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CARDIOINFANTIL-INSTITUTO DE CARDIOLOGIA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860035992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