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CLINIVIDA Y SALUD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901336751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N.°267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I.C.40, I.C.41, I.C.44,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203, 205, 207, 209, 214, 215, 233, 234, 245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