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OFESSIONAL MEDICAL CAR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002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