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SOLUCIONES INTEGRALES DEL DOLOR SID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901424987</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N.°623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2027-10-05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