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REHABILITACION INTEGRAL LABORAL Y OCUPACIONAL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901105417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N.°827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