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SANTA ANA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890500060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I.C.39, I.C.40, I.C.41,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201, 203, 205, 207, 208, 209, 213, 214, 215, 234, 235, 245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