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ADIOLOGOS ASOCIAD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4093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2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