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OFTALMOLOGOS ASOCIADOS DE LA COST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28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