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SANTA MARÍA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800183943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N.°768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2027-12-14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I.C.33, I.C.34, I.C.35, I.C.36, I.C.37, I.C.38, I.C.39, I.C.41, I.C.43,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201, 203, 205, 207, 208, 209, 210, 211, 213, 215, 231, 234, 245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