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XITOLIMA S.A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444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0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