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ORTOPEDIA Y FRACTURAS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800004579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