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  <w:spacing w:after="160" w:line="360" w:lineRule="auto"/>
      </w:pPr>
      <w:r>
        <w:rPr>
          <w:rFonts w:ascii="Arial" w:hAnsi="Arial" w:eastAsia="Arial" w:cs="Arial"/>
          <w:sz w:val="32"/>
          <w:szCs w:val="32"/>
          <w:b w:val="1"/>
          <w:bCs w:val="1"/>
          <w:smallCaps w:val="0"/>
          <w:caps w:val="1"/>
        </w:rPr>
        <w:t xml:space="preserve">Facultad de Ciencias Sociales</w:t>
      </w:r>
    </w:p>
    <w:p/>
    <w:p>
      <w:pPr>
        <w:jc w:val="center"/>
      </w:pPr>
      <w:r>
        <w:pict>
          <v:shape type="#_x0000_t75" stroked="f" style="width:125pt; height:12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p>
      <w:pPr>
        <w:jc w:val="center"/>
        <w:spacing w:after="160" w:line="360" w:lineRule="auto"/>
      </w:pPr>
      <w:r>
        <w:rPr>
          <w:rFonts w:ascii="Arial" w:hAnsi="Arial" w:eastAsia="Arial" w:cs="Arial"/>
          <w:sz w:val="28"/>
          <w:szCs w:val="28"/>
          <w:b w:val="1"/>
          <w:bCs w:val="1"/>
          <w:smallCaps w:val="0"/>
          <w:caps w:val="1"/>
        </w:rPr>
        <w:t xml:space="preserve">Plan de estudio de la carrera</w:t>
      </w:r>
    </w:p>
    <w:p>
      <w:pPr>
        <w:jc w:val="center"/>
        <w:spacing w:after="160" w:line="360" w:lineRule="auto"/>
      </w:pPr>
      <w:r>
        <w:rPr>
          <w:rFonts w:ascii="Arial" w:hAnsi="Arial" w:eastAsia="Arial" w:cs="Arial"/>
          <w:sz w:val="36"/>
          <w:szCs w:val="36"/>
          <w:b w:val="1"/>
          <w:bCs w:val="1"/>
          <w:smallCaps w:val="0"/>
          <w:caps w:val="1"/>
        </w:rPr>
        <w:t xml:space="preserve">Técnico en Periodismo</w:t>
      </w:r>
    </w:p>
    <w:p>
      <w:pPr>
        <w:jc w:val="center"/>
        <w:spacing w:after="160" w:line="360" w:lineRule="auto"/>
      </w:pPr>
      <w:r>
        <w:rPr>
          <w:rFonts w:ascii="Arial" w:hAnsi="Arial" w:eastAsia="Arial" w:cs="Arial"/>
          <w:sz w:val="28"/>
          <w:szCs w:val="28"/>
          <w:b w:val="1"/>
          <w:bCs w:val="1"/>
          <w:smallCaps w:val="0"/>
          <w:caps w:val="1"/>
        </w:rPr>
        <w:t xml:space="preserve">Modalidad de entrega Presencial</w:t>
      </w:r>
    </w:p>
    <w:p>
      <w:pPr>
        <w:jc w:val="center"/>
        <w:spacing w:after="160" w:line="360" w:lineRule="auto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Del Ciclo 01-2023 al Ciclo 02-2027</w:t>
      </w:r>
    </w:p>
    <w:p/>
    <w:p/>
    <w:p>
      <w:pPr>
        <w:jc w:val="center"/>
        <w:spacing w:after="160" w:line="360" w:lineRule="auto"/>
      </w:pPr>
      <w:r>
        <w:rPr>
          <w:rFonts w:ascii="Arial" w:hAnsi="Arial" w:eastAsia="Arial" w:cs="Arial"/>
          <w:sz w:val="28"/>
          <w:szCs w:val="28"/>
          <w:b w:val="1"/>
          <w:bCs w:val="1"/>
          <w:smallCaps w:val="0"/>
          <w:caps w:val="1"/>
        </w:rPr>
        <w:t xml:space="preserve">Marzo 2220</w:t>
      </w:r>
    </w:p>
    <w:p/>
    <w:p>
      <w:pPr>
        <w:jc w:val="center"/>
        <w:spacing w:after="160" w:line="360" w:lineRule="auto"/>
      </w:pPr>
      <w:r>
        <w:rPr>
          <w:rFonts w:ascii="Arial" w:hAnsi="Arial" w:eastAsia="Arial" w:cs="Arial"/>
          <w:sz w:val="28"/>
          <w:szCs w:val="28"/>
          <w:b w:val="1"/>
          <w:bCs w:val="1"/>
          <w:smallCaps w:val="0"/>
          <w:caps w:val="1"/>
        </w:rPr>
        <w:t xml:space="preserve">SAN SALVADOR, EL SALVADOR, CENTROAMÉRICA.</w:t>
      </w:r>
    </w:p>
    <w:p>
      <w:pPr>
        <w:sectPr>
          <w:footerReference w:type="default" r:id="rId9"/>
          <w:pgSz w:orient="portrait" w:w="12240" w:h="15840"/>
          <w:pgMar w:top="1440" w:right="1440" w:bottom="1440" w:left="1440" w:header="720" w:footer="720" w:gutter="0"/>
          <w:cols w:num="1" w:space="720"/>
          <w:pgNumType w:start="1"/>
        </w:sectPr>
      </w:pPr>
    </w:p>
    <w:p>
      <w:pPr/>
      <w:r>
        <w:rPr>
          <w:rFonts w:ascii="Arial" w:hAnsi="Arial" w:eastAsia="Arial" w:cs="Arial"/>
          <w:sz w:val="24"/>
          <w:szCs w:val="24"/>
          <w:smallCaps w:val="0"/>
          <w:caps w:val="1"/>
        </w:rPr>
        <w:t xml:space="preserve">índice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1" w:history="1">
        <w:r>
          <w:rPr>
            <w:rFonts w:ascii="Arial" w:hAnsi="Arial" w:eastAsia="Arial" w:cs="Arial"/>
            <w:sz w:val="22"/>
            <w:szCs w:val="22"/>
            <w:smallCaps w:val="0"/>
            <w:caps w:val="1"/>
          </w:rPr>
          <w:t>Presentación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" w:history="1">
        <w:r>
          <w:rPr>
            <w:rFonts w:ascii="Arial" w:hAnsi="Arial" w:eastAsia="Arial" w:cs="Arial"/>
            <w:sz w:val="22"/>
            <w:szCs w:val="22"/>
            <w:smallCaps w:val="0"/>
            <w:caps w:val="1"/>
          </w:rPr>
          <w:t>Fundamentación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r>
        <w:fldChar w:fldCharType="end"/>
      </w:r>
    </w:p>
    <w:p>
      <w:pPr>
        <w:sectPr>
          <w:headerReference w:type="default" r:id="rId10"/>
          <w:pgSz w:orient="portrait" w:w="12240" w:h="15840"/>
          <w:pgMar w:top="3401.574803149606" w:right="1440" w:bottom="1440" w:left="1440" w:header="720" w:footer="720" w:gutter="0"/>
          <w:cols w:num="1" w:space="720"/>
          <w:pgNumType w:start="2"/>
        </w:sectPr>
      </w:pPr>
    </w:p>
    <w:p>
      <w:pPr>
        <w:pStyle w:val="Heading1"/>
      </w:pPr>
      <w:bookmarkStart w:id="1" w:name="_Toc1"/>
      <w:r>
        <w:t>Presentación</w:t>
      </w:r>
      <w:bookmarkEnd w:id="1"/>
    </w:p>
    <w:p>
      <w:pPr>
        <w:jc w:val="both"/>
        <w:spacing w:after="240" w:line="360" w:lineRule="auto"/>
      </w:pPr>
      <w:r>
        <w:rPr>
          <w:rFonts w:ascii="Arial" w:hAnsi="Arial" w:eastAsia="Arial" w:cs="Arial"/>
          <w:sz w:val="24"/>
          <w:szCs w:val="24"/>
        </w:rPr>
        <w:t xml:space="preserve">La Universidad Tecnológica de El Salvador presenta a la sociedad salvadoreña y a su comunidad educativa universitaria, el plan de estudio de la carrera de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Técnico en Periodismo</w:t>
      </w:r>
      <w:r>
        <w:rPr>
          <w:rFonts w:ascii="Arial" w:hAnsi="Arial" w:eastAsia="Arial" w:cs="Arial"/>
          <w:sz w:val="24"/>
          <w:szCs w:val="24"/>
        </w:rPr>
        <w:t xml:space="preserve">, a desarrollarse en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Modalidad Presencial</w:t>
      </w:r>
      <w:r>
        <w:rPr>
          <w:rFonts w:ascii="Arial" w:hAnsi="Arial" w:eastAsia="Arial" w:cs="Arial"/>
          <w:sz w:val="24"/>
          <w:szCs w:val="24"/>
        </w:rPr>
        <w:t xml:space="preserve">, el cual ha sido actualizado considerando diferentes aspectos de un proceso de desarrollo curricular que ha partido de la Misión  y Visión de la Universidad, lo que implica que el presente plan de estudio se orienta a desarrollar  una formación profesional de calidad, que los graduados sean capaces de aplicar y construir conocimientos en su área laboral y se constituyan en personas capaces de formular propuestas pertinentes a las necesidades de la sociedad.</w:t>
      </w:r>
    </w:p>
    <w:p>
      <w:pPr>
        <w:sectPr>
          <w:pgSz w:orient="portrait" w:w="12240" w:h="15840"/>
          <w:pgMar w:top="3401.574803149606" w:right="1440" w:bottom="1440" w:left="1440" w:header="720" w:footer="720" w:gutter="0"/>
          <w:cols w:num="1" w:space="720"/>
          <w:pgNumType w:start="3"/>
        </w:sectPr>
      </w:pPr>
    </w:p>
    <w:p>
      <w:pPr>
        <w:pStyle w:val="Heading1"/>
      </w:pPr>
      <w:bookmarkStart w:id="2" w:name="_Toc2"/>
      <w:r>
        <w:t>Fundamentación</w:t>
      </w:r>
      <w:bookmarkEnd w:id="2"/>
    </w:p>
    <w:p>
      <w:pPr>
        <w:jc w:val="both"/>
        <w:spacing w:after="240" w:line="360" w:lineRule="auto"/>
      </w:pPr>
      <w:r>
        <w:rPr>
          <w:rFonts w:ascii="Arial" w:hAnsi="Arial" w:eastAsia="Arial" w:cs="Arial"/>
          <w:sz w:val="24"/>
          <w:szCs w:val="24"/>
        </w:rPr>
        <w:t xml:space="preserve">La Universidad Tecnológica de El Salvador presenta a la sociedad la carrera de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Técnico en Periodismo</w:t>
      </w:r>
      <w:r>
        <w:rPr>
          <w:rFonts w:ascii="Arial" w:hAnsi="Arial" w:eastAsia="Arial" w:cs="Arial"/>
          <w:sz w:val="24"/>
          <w:szCs w:val="24"/>
        </w:rPr>
        <w:t xml:space="preserve">, para formar con estrategias de entrega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Presencial, </w:t>
      </w:r>
      <w:r>
        <w:rPr>
          <w:rFonts w:ascii="Arial" w:hAnsi="Arial" w:eastAsia="Arial" w:cs="Arial"/>
          <w:sz w:val="24"/>
          <w:szCs w:val="24"/>
        </w:rPr>
        <w:t xml:space="preserve">Hola tesis.</w:t>
      </w:r>
      <w:br/>
      <w:br/>
      <w:r>
        <w:rPr/>
        <w:t xml:space="preserve">Con la estrategia de entrega Presencial, se podrán eliminar barreras fronterizas y se contribuirá al cumplimiento de la Misión Institucional, en la cual se establece que "La Universidad Tecnológica de El Salvador existe para brindar a amplios sectores poblacionales, innovadores servicios educativos".</w:t>
      </w:r>
    </w:p>
    <w:sectPr>
      <w:pgSz w:orient="portrait" w:w="12240" w:h="15840"/>
      <w:pgMar w:top="3401.574803149606" w:right="1440" w:bottom="1440" w:left="1440" w:header="720" w:footer="720" w:gutter="0"/>
      <w:cols w:num="1" w:space="720"/>
      <w:pgNumType w:start="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50pt; height:50pt; margin-left:0pt; margin-top:-10pt; mso-wrap-distance-bottom:10pt; mso-position-horizontal:left; mso-position-vertical:top; mso-position-horizontal-relative:char; mso-position-vertical-relative:line;">
          <w10:wrap type="tight"/>
          <v:imagedata r:id="rId1" o:title=""/>
        </v:shape>
      </w:pict>
    </w:r>
  </w:p>
  <w:p>
    <w:pPr>
      <w:jc w:val="center"/>
      <w:spacing w:after="0"/>
    </w:pPr>
    <w:r>
      <w:rPr>
        <w:rFonts w:ascii="Arial" w:hAnsi="Arial" w:eastAsia="Arial" w:cs="Arial"/>
        <w:sz w:val="20"/>
        <w:szCs w:val="20"/>
        <w:b w:val="1"/>
        <w:bCs w:val="1"/>
        <w:smallCaps w:val="0"/>
        <w:caps w:val="1"/>
      </w:rPr>
      <w:t xml:space="preserve">Universidad Tecnológica de El Salvador</w:t>
    </w:r>
  </w:p>
  <w:p>
    <w:pPr>
      <w:jc w:val="center"/>
      <w:spacing w:after="0"/>
    </w:pPr>
    <w:r>
      <w:rPr>
        <w:rFonts w:ascii="Arial" w:hAnsi="Arial" w:eastAsia="Arial" w:cs="Arial"/>
        <w:sz w:val="18"/>
        <w:szCs w:val="18"/>
        <w:smallCaps w:val="0"/>
        <w:caps w:val="1"/>
      </w:rPr>
      <w:t xml:space="preserve">Facultad de Ciencias Sociales</w:t>
    </w:r>
  </w:p>
  <w:p>
    <w:pPr>
      <w:jc w:val="center"/>
      <w:spacing w:after="0"/>
    </w:pPr>
    <w:r>
      <w:rPr>
        <w:rFonts w:ascii="Arial" w:hAnsi="Arial" w:eastAsia="Arial" w:cs="Arial"/>
        <w:sz w:val="18"/>
        <w:szCs w:val="18"/>
        <w:smallCaps w:val="0"/>
        <w:caps w:val="1"/>
      </w:rPr>
      <w:t xml:space="preserve">Técnico en Periodismo. Modalidad Presencial</w:t>
    </w:r>
  </w:p>
  <w:p>
    <w:pPr>
      <w:jc w:val="center"/>
      <w:spacing w:after="0"/>
    </w:pPr>
    <w:r>
      <w:rPr>
        <w:rFonts w:ascii="Arial" w:hAnsi="Arial" w:eastAsia="Arial" w:cs="Arial"/>
        <w:sz w:val="18"/>
        <w:szCs w:val="18"/>
        <w:smallCaps w:val="0"/>
        <w:caps w:val="1"/>
      </w:rPr>
      <w:t xml:space="preserve">Vigencia del plan de estudio del Ciclo 01-2023 al Ciclo 02-2027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 w:line="360" w:lineRule="auto"/>
    </w:pPr>
    <w:rPr>
      <w:rFonts w:ascii="Arial" w:hAnsi="Arial" w:eastAsia="Arial" w:cs="Arial"/>
      <w:sz w:val="24"/>
      <w:szCs w:val="24"/>
      <w:b w:val="1"/>
      <w:bCs w:val="1"/>
      <w:smallCaps w:val="0"/>
      <w:cap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footer" Target="footer1.xml"/><Relationship Id="rId10" Type="http://schemas.openxmlformats.org/officeDocument/2006/relationships/header" Target="header4.xml"/></Relationships>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header4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2023-04-27T09:58:51-06:00</dcterms:created>
  <dcterms:modified xsi:type="dcterms:W3CDTF">2023-04-27T09:58:51-06:00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