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F035" w14:textId="7B7FEEEF" w:rsidR="007976D2" w:rsidRDefault="006B7006">
      <w:r>
        <w:t>Task breakdown structure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92"/>
        <w:gridCol w:w="5573"/>
        <w:gridCol w:w="908"/>
        <w:gridCol w:w="1076"/>
        <w:gridCol w:w="1076"/>
      </w:tblGrid>
      <w:tr w:rsidR="00940B42" w14:paraId="10EC56E0" w14:textId="77777777" w:rsidTr="00D9221C">
        <w:tc>
          <w:tcPr>
            <w:tcW w:w="992" w:type="dxa"/>
          </w:tcPr>
          <w:p w14:paraId="799583A3" w14:textId="77777777" w:rsidR="00D32E14" w:rsidRDefault="00D32E14" w:rsidP="00792F26">
            <w:r>
              <w:t>Releases</w:t>
            </w:r>
          </w:p>
        </w:tc>
        <w:tc>
          <w:tcPr>
            <w:tcW w:w="5573" w:type="dxa"/>
          </w:tcPr>
          <w:p w14:paraId="77E807F0" w14:textId="77777777" w:rsidR="00D32E14" w:rsidRDefault="00D32E14" w:rsidP="00792F26">
            <w:r>
              <w:t>High level Story points</w:t>
            </w:r>
          </w:p>
        </w:tc>
        <w:tc>
          <w:tcPr>
            <w:tcW w:w="908" w:type="dxa"/>
          </w:tcPr>
          <w:p w14:paraId="53E16A22" w14:textId="01551C3F" w:rsidR="00D32E14" w:rsidRDefault="00D32E14" w:rsidP="00792F26"/>
        </w:tc>
        <w:tc>
          <w:tcPr>
            <w:tcW w:w="1076" w:type="dxa"/>
          </w:tcPr>
          <w:p w14:paraId="1B85689E" w14:textId="1E593633" w:rsidR="00D32E14" w:rsidRDefault="008121B9" w:rsidP="00792F26">
            <w:r>
              <w:t xml:space="preserve">Assigned </w:t>
            </w:r>
          </w:p>
        </w:tc>
        <w:tc>
          <w:tcPr>
            <w:tcW w:w="1076" w:type="dxa"/>
          </w:tcPr>
          <w:p w14:paraId="680B3490" w14:textId="2CF38A7C" w:rsidR="00D32E14" w:rsidRDefault="008121B9" w:rsidP="00792F26">
            <w:r>
              <w:t xml:space="preserve">Status </w:t>
            </w:r>
          </w:p>
        </w:tc>
      </w:tr>
      <w:tr w:rsidR="00940B42" w14:paraId="23251E38" w14:textId="77777777" w:rsidTr="00D9221C">
        <w:tc>
          <w:tcPr>
            <w:tcW w:w="992" w:type="dxa"/>
          </w:tcPr>
          <w:p w14:paraId="55CD8BB1" w14:textId="77777777" w:rsidR="00D32E14" w:rsidRDefault="00D32E14" w:rsidP="00792F26">
            <w:r>
              <w:t>Sprint 1</w:t>
            </w:r>
          </w:p>
        </w:tc>
        <w:tc>
          <w:tcPr>
            <w:tcW w:w="5573" w:type="dxa"/>
          </w:tcPr>
          <w:p w14:paraId="35317DB9" w14:textId="77777777" w:rsidR="00D32E14" w:rsidRDefault="00D32E14" w:rsidP="00792F2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34ABC">
              <w:t>Project planning</w:t>
            </w:r>
            <w:r>
              <w:t xml:space="preserve"> and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fetching/API integration</w:t>
            </w:r>
          </w:p>
          <w:p w14:paraId="0FED8CAA" w14:textId="14ECD3B9" w:rsidR="00D32E14" w:rsidRDefault="00D32E14" w:rsidP="002D3E7E">
            <w:pPr>
              <w:pStyle w:val="ListParagraph"/>
              <w:numPr>
                <w:ilvl w:val="0"/>
                <w:numId w:val="6"/>
              </w:numPr>
            </w:pPr>
            <w:r>
              <w:t>Project planning</w:t>
            </w:r>
          </w:p>
          <w:p w14:paraId="5C83279D" w14:textId="703A19CA" w:rsidR="00D32E14" w:rsidRDefault="000A5627" w:rsidP="001C1E82">
            <w:pPr>
              <w:pStyle w:val="ListParagraph"/>
              <w:numPr>
                <w:ilvl w:val="1"/>
                <w:numId w:val="6"/>
              </w:numPr>
            </w:pPr>
            <w:r>
              <w:t>Planning initiation</w:t>
            </w:r>
          </w:p>
          <w:p w14:paraId="4CF422C2" w14:textId="4A79DE3A" w:rsidR="00D32E14" w:rsidRDefault="00D32E14" w:rsidP="001C1E82">
            <w:pPr>
              <w:pStyle w:val="ListParagraph"/>
              <w:numPr>
                <w:ilvl w:val="1"/>
                <w:numId w:val="6"/>
              </w:numPr>
            </w:pPr>
            <w:r>
              <w:t>Planning execution</w:t>
            </w:r>
          </w:p>
          <w:p w14:paraId="404F22D3" w14:textId="581B0F4A" w:rsidR="00D32E14" w:rsidRDefault="00D32E14" w:rsidP="001C1E82">
            <w:pPr>
              <w:pStyle w:val="ListParagraph"/>
              <w:numPr>
                <w:ilvl w:val="1"/>
                <w:numId w:val="6"/>
              </w:numPr>
            </w:pPr>
            <w:r>
              <w:t>Planning adaptation</w:t>
            </w:r>
          </w:p>
          <w:p w14:paraId="0039ABA7" w14:textId="77777777" w:rsidR="00B8588C" w:rsidRDefault="00D32E14" w:rsidP="002D3E7E">
            <w:pPr>
              <w:pStyle w:val="ListParagraph"/>
              <w:numPr>
                <w:ilvl w:val="0"/>
                <w:numId w:val="6"/>
              </w:numPr>
            </w:pPr>
            <w:r>
              <w:t>Data Fetc</w:t>
            </w:r>
            <w:r w:rsidR="00864FBA">
              <w:t>hing</w:t>
            </w:r>
          </w:p>
          <w:p w14:paraId="156A7980" w14:textId="56E6FD0C" w:rsidR="00D32E14" w:rsidRDefault="00B8588C" w:rsidP="00B8588C">
            <w:pPr>
              <w:pStyle w:val="ListParagraph"/>
              <w:numPr>
                <w:ilvl w:val="1"/>
                <w:numId w:val="6"/>
              </w:numPr>
            </w:pPr>
            <w:r>
              <w:t xml:space="preserve">Identify relevant </w:t>
            </w:r>
            <w:r w:rsidR="00D32E14">
              <w:t>API</w:t>
            </w:r>
            <w:r w:rsidR="00D9221C">
              <w:t>’s and requirements</w:t>
            </w:r>
          </w:p>
          <w:p w14:paraId="77EC4A62" w14:textId="6FBB77C2" w:rsidR="00A87782" w:rsidRDefault="00864FBA" w:rsidP="001C1E82">
            <w:pPr>
              <w:pStyle w:val="ListParagraph"/>
              <w:numPr>
                <w:ilvl w:val="1"/>
                <w:numId w:val="6"/>
              </w:numPr>
            </w:pPr>
            <w:r>
              <w:t xml:space="preserve">Identify </w:t>
            </w:r>
            <w:r w:rsidR="002C4451">
              <w:t>relevant data source</w:t>
            </w:r>
          </w:p>
          <w:p w14:paraId="0DBC8D2B" w14:textId="2E8C3002" w:rsidR="00986F6E" w:rsidRDefault="0040351A" w:rsidP="001C1E82">
            <w:pPr>
              <w:pStyle w:val="ListParagraph"/>
              <w:numPr>
                <w:ilvl w:val="1"/>
                <w:numId w:val="6"/>
              </w:numPr>
            </w:pPr>
            <w:r>
              <w:t xml:space="preserve">Identify cities and </w:t>
            </w:r>
            <w:r w:rsidR="00986F6E">
              <w:t>neighborhoods</w:t>
            </w:r>
          </w:p>
          <w:p w14:paraId="21F086D4" w14:textId="57B7A57E" w:rsidR="00A87782" w:rsidRDefault="006A5C4E" w:rsidP="001C1E82">
            <w:pPr>
              <w:pStyle w:val="ListParagraph"/>
              <w:numPr>
                <w:ilvl w:val="1"/>
                <w:numId w:val="6"/>
              </w:numPr>
            </w:pPr>
            <w:r>
              <w:t>Identify and obtain r</w:t>
            </w:r>
            <w:r w:rsidR="00A87782">
              <w:t>ecord of communities with to Starbucks/HEB and Trader Joes</w:t>
            </w:r>
          </w:p>
          <w:p w14:paraId="4928E710" w14:textId="77777777" w:rsidR="00A87782" w:rsidRDefault="00A87782" w:rsidP="001C1E82">
            <w:pPr>
              <w:pStyle w:val="ListParagraph"/>
              <w:numPr>
                <w:ilvl w:val="1"/>
                <w:numId w:val="6"/>
              </w:numPr>
            </w:pPr>
            <w:r>
              <w:t xml:space="preserve">Demographic data </w:t>
            </w:r>
          </w:p>
          <w:p w14:paraId="4974E79B" w14:textId="3363C432" w:rsidR="00D32E14" w:rsidRDefault="00D32E14" w:rsidP="006A5C4E">
            <w:pPr>
              <w:ind w:left="720"/>
            </w:pPr>
          </w:p>
        </w:tc>
        <w:tc>
          <w:tcPr>
            <w:tcW w:w="908" w:type="dxa"/>
          </w:tcPr>
          <w:p w14:paraId="14A89670" w14:textId="77777777" w:rsidR="00D32E14" w:rsidRDefault="00D32E14" w:rsidP="00792F26"/>
          <w:p w14:paraId="7374F394" w14:textId="77777777" w:rsidR="00317A46" w:rsidRDefault="00317A46" w:rsidP="00792F26"/>
          <w:p w14:paraId="0DF86C01" w14:textId="77777777" w:rsidR="000A5627" w:rsidRDefault="000A5627" w:rsidP="00792F26"/>
          <w:p w14:paraId="2346B884" w14:textId="77777777" w:rsidR="00864FBA" w:rsidRDefault="00864FBA" w:rsidP="00792F26"/>
          <w:p w14:paraId="789BB3DB" w14:textId="77777777" w:rsidR="00864FBA" w:rsidRDefault="00864FBA" w:rsidP="00792F26"/>
          <w:p w14:paraId="4C00C8B5" w14:textId="4422F8A2" w:rsidR="00864FBA" w:rsidRDefault="00864FBA" w:rsidP="00792F26"/>
        </w:tc>
        <w:tc>
          <w:tcPr>
            <w:tcW w:w="1076" w:type="dxa"/>
          </w:tcPr>
          <w:p w14:paraId="24E60B23" w14:textId="2B01E8ED" w:rsidR="00D32E14" w:rsidRDefault="00D32E14" w:rsidP="00792F26"/>
        </w:tc>
        <w:tc>
          <w:tcPr>
            <w:tcW w:w="1076" w:type="dxa"/>
          </w:tcPr>
          <w:p w14:paraId="284611C9" w14:textId="16147CBC" w:rsidR="00D32E14" w:rsidRDefault="00D32E14" w:rsidP="00792F26"/>
        </w:tc>
      </w:tr>
      <w:tr w:rsidR="00940B42" w14:paraId="6D5CA8F5" w14:textId="77777777" w:rsidTr="00D9221C">
        <w:tc>
          <w:tcPr>
            <w:tcW w:w="992" w:type="dxa"/>
          </w:tcPr>
          <w:p w14:paraId="620507C8" w14:textId="77777777" w:rsidR="00D32E14" w:rsidRDefault="00D32E14" w:rsidP="00792F26">
            <w:r>
              <w:t>Sprint 2</w:t>
            </w:r>
          </w:p>
        </w:tc>
        <w:tc>
          <w:tcPr>
            <w:tcW w:w="5573" w:type="dxa"/>
          </w:tcPr>
          <w:p w14:paraId="77A11F04" w14:textId="77777777" w:rsidR="00D32E14" w:rsidRDefault="00D32E14" w:rsidP="00792F2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cleansing and Data Analysis</w:t>
            </w:r>
          </w:p>
          <w:p w14:paraId="3E9FDAF2" w14:textId="1B6D34AB" w:rsidR="00F94265" w:rsidRDefault="003269CF" w:rsidP="00F94265">
            <w:pPr>
              <w:pStyle w:val="ListParagraph"/>
              <w:numPr>
                <w:ilvl w:val="0"/>
                <w:numId w:val="8"/>
              </w:numPr>
            </w:pPr>
            <w:r>
              <w:t>Xxxxx</w:t>
            </w:r>
          </w:p>
          <w:p w14:paraId="578BE7A7" w14:textId="75AB95B9" w:rsidR="003269CF" w:rsidRDefault="003269CF" w:rsidP="00F94265">
            <w:pPr>
              <w:pStyle w:val="ListParagraph"/>
              <w:numPr>
                <w:ilvl w:val="0"/>
                <w:numId w:val="8"/>
              </w:numPr>
            </w:pPr>
            <w:r>
              <w:t>Xxxxxx</w:t>
            </w:r>
          </w:p>
          <w:p w14:paraId="760881C2" w14:textId="30BCD6DF" w:rsidR="003269CF" w:rsidRDefault="003269CF" w:rsidP="00F94265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908" w:type="dxa"/>
          </w:tcPr>
          <w:p w14:paraId="07D41F80" w14:textId="77777777" w:rsidR="00D32E14" w:rsidRDefault="00D32E14" w:rsidP="00792F26"/>
        </w:tc>
        <w:tc>
          <w:tcPr>
            <w:tcW w:w="1076" w:type="dxa"/>
          </w:tcPr>
          <w:p w14:paraId="3F66E437" w14:textId="0186CB41" w:rsidR="00D32E14" w:rsidRDefault="00D32E14" w:rsidP="00792F26"/>
        </w:tc>
        <w:tc>
          <w:tcPr>
            <w:tcW w:w="1076" w:type="dxa"/>
          </w:tcPr>
          <w:p w14:paraId="694DEBD1" w14:textId="392953F6" w:rsidR="00D32E14" w:rsidRDefault="00D32E14" w:rsidP="00792F26"/>
        </w:tc>
      </w:tr>
      <w:tr w:rsidR="00940B42" w14:paraId="236FFFF5" w14:textId="77777777" w:rsidTr="00D9221C">
        <w:tc>
          <w:tcPr>
            <w:tcW w:w="992" w:type="dxa"/>
          </w:tcPr>
          <w:p w14:paraId="16CABEC2" w14:textId="77777777" w:rsidR="00D32E14" w:rsidRDefault="00D32E14" w:rsidP="00792F26">
            <w:r>
              <w:t>Sprint 3</w:t>
            </w:r>
          </w:p>
        </w:tc>
        <w:tc>
          <w:tcPr>
            <w:tcW w:w="5573" w:type="dxa"/>
          </w:tcPr>
          <w:p w14:paraId="01F5FA97" w14:textId="77777777" w:rsidR="00D32E14" w:rsidRDefault="00D32E14" w:rsidP="00792F26">
            <w:pPr>
              <w:tabs>
                <w:tab w:val="left" w:pos="2128"/>
              </w:tabs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Testing and Documentation</w:t>
            </w:r>
          </w:p>
          <w:p w14:paraId="032B33B8" w14:textId="77777777" w:rsidR="00BA0197" w:rsidRDefault="00E3728E" w:rsidP="00E3728E">
            <w:pPr>
              <w:pStyle w:val="ListParagraph"/>
              <w:numPr>
                <w:ilvl w:val="0"/>
                <w:numId w:val="8"/>
              </w:numPr>
              <w:tabs>
                <w:tab w:val="left" w:pos="2128"/>
              </w:tabs>
            </w:pPr>
            <w:r>
              <w:t>Code completion with proper comments</w:t>
            </w:r>
          </w:p>
          <w:p w14:paraId="26068835" w14:textId="77777777" w:rsidR="00A87899" w:rsidRDefault="00A87899" w:rsidP="00E3728E">
            <w:pPr>
              <w:pStyle w:val="ListParagraph"/>
              <w:numPr>
                <w:ilvl w:val="0"/>
                <w:numId w:val="8"/>
              </w:numPr>
              <w:tabs>
                <w:tab w:val="left" w:pos="2128"/>
              </w:tabs>
            </w:pPr>
            <w:r>
              <w:t xml:space="preserve">Code review </w:t>
            </w:r>
            <w:r w:rsidR="0015333C">
              <w:t>done</w:t>
            </w:r>
          </w:p>
          <w:p w14:paraId="7B04E6C6" w14:textId="446306BE" w:rsidR="0015333C" w:rsidRDefault="0015333C" w:rsidP="00E3728E">
            <w:pPr>
              <w:pStyle w:val="ListParagraph"/>
              <w:numPr>
                <w:ilvl w:val="0"/>
                <w:numId w:val="8"/>
              </w:numPr>
              <w:tabs>
                <w:tab w:val="left" w:pos="2128"/>
              </w:tabs>
            </w:pPr>
          </w:p>
        </w:tc>
        <w:tc>
          <w:tcPr>
            <w:tcW w:w="908" w:type="dxa"/>
          </w:tcPr>
          <w:p w14:paraId="046E575D" w14:textId="77777777" w:rsidR="00D32E14" w:rsidRDefault="00D32E14" w:rsidP="00792F26"/>
        </w:tc>
        <w:tc>
          <w:tcPr>
            <w:tcW w:w="1076" w:type="dxa"/>
          </w:tcPr>
          <w:p w14:paraId="06163305" w14:textId="73724B5C" w:rsidR="00D32E14" w:rsidRDefault="00D32E14" w:rsidP="00792F26"/>
        </w:tc>
        <w:tc>
          <w:tcPr>
            <w:tcW w:w="1076" w:type="dxa"/>
          </w:tcPr>
          <w:p w14:paraId="1CAFE850" w14:textId="2B30351C" w:rsidR="00D32E14" w:rsidRDefault="00D32E14" w:rsidP="00792F26"/>
        </w:tc>
      </w:tr>
      <w:tr w:rsidR="00940B42" w14:paraId="5DE24480" w14:textId="77777777" w:rsidTr="00D9221C">
        <w:tc>
          <w:tcPr>
            <w:tcW w:w="992" w:type="dxa"/>
          </w:tcPr>
          <w:p w14:paraId="1ABB2B01" w14:textId="77777777" w:rsidR="00D32E14" w:rsidRDefault="00D32E14" w:rsidP="00792F26">
            <w:r>
              <w:t>Sprint 4</w:t>
            </w:r>
          </w:p>
        </w:tc>
        <w:tc>
          <w:tcPr>
            <w:tcW w:w="5573" w:type="dxa"/>
          </w:tcPr>
          <w:p w14:paraId="7B00BC6A" w14:textId="77777777" w:rsidR="00D32E14" w:rsidRDefault="00D32E14" w:rsidP="00792F2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Testing and Documentation</w:t>
            </w:r>
          </w:p>
          <w:p w14:paraId="7588D368" w14:textId="6BF8A084" w:rsidR="009946DB" w:rsidRDefault="003F15EC" w:rsidP="009946DB">
            <w:pPr>
              <w:pStyle w:val="ListParagraph"/>
              <w:numPr>
                <w:ilvl w:val="0"/>
                <w:numId w:val="10"/>
              </w:numPr>
            </w:pPr>
            <w:r>
              <w:t>X</w:t>
            </w:r>
            <w:r w:rsidR="009946DB">
              <w:t>xx</w:t>
            </w:r>
          </w:p>
          <w:p w14:paraId="196D8667" w14:textId="6012E31C" w:rsidR="003F15EC" w:rsidRDefault="003F15EC" w:rsidP="009946DB">
            <w:pPr>
              <w:pStyle w:val="ListParagraph"/>
              <w:numPr>
                <w:ilvl w:val="0"/>
                <w:numId w:val="10"/>
              </w:numPr>
            </w:pPr>
            <w:r>
              <w:t>xxxx</w:t>
            </w:r>
          </w:p>
        </w:tc>
        <w:tc>
          <w:tcPr>
            <w:tcW w:w="908" w:type="dxa"/>
          </w:tcPr>
          <w:p w14:paraId="0016A73A" w14:textId="77777777" w:rsidR="00D32E14" w:rsidRDefault="00D32E14" w:rsidP="00792F26"/>
        </w:tc>
        <w:tc>
          <w:tcPr>
            <w:tcW w:w="1076" w:type="dxa"/>
          </w:tcPr>
          <w:p w14:paraId="19C9EA5F" w14:textId="69575DD2" w:rsidR="00D32E14" w:rsidRDefault="00D32E14" w:rsidP="00792F26"/>
        </w:tc>
        <w:tc>
          <w:tcPr>
            <w:tcW w:w="1076" w:type="dxa"/>
          </w:tcPr>
          <w:p w14:paraId="723106E4" w14:textId="02C20C1D" w:rsidR="00D32E14" w:rsidRDefault="00D32E14" w:rsidP="00792F26"/>
        </w:tc>
      </w:tr>
      <w:tr w:rsidR="00940B42" w14:paraId="15E77C6B" w14:textId="77777777" w:rsidTr="00D9221C">
        <w:tc>
          <w:tcPr>
            <w:tcW w:w="992" w:type="dxa"/>
          </w:tcPr>
          <w:p w14:paraId="4C6ABD16" w14:textId="77777777" w:rsidR="00D32E14" w:rsidRDefault="00D32E14" w:rsidP="00792F26">
            <w:r w:rsidRPr="00C2579C">
              <w:t xml:space="preserve">Sprint </w:t>
            </w:r>
            <w:r>
              <w:t>5</w:t>
            </w:r>
          </w:p>
        </w:tc>
        <w:tc>
          <w:tcPr>
            <w:tcW w:w="5573" w:type="dxa"/>
          </w:tcPr>
          <w:p w14:paraId="0DB9AC6C" w14:textId="77777777" w:rsidR="00D32E14" w:rsidRDefault="00D32E14" w:rsidP="00792F2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21F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Creating Presentation</w:t>
            </w:r>
          </w:p>
          <w:p w14:paraId="69C9D76E" w14:textId="77777777" w:rsidR="009946DB" w:rsidRDefault="009946DB" w:rsidP="009946D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xxx</w:t>
            </w:r>
          </w:p>
          <w:p w14:paraId="35E4E5FC" w14:textId="5061B36D" w:rsidR="009946DB" w:rsidRPr="009946DB" w:rsidRDefault="009946DB" w:rsidP="009946D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xxx</w:t>
            </w:r>
          </w:p>
        </w:tc>
        <w:tc>
          <w:tcPr>
            <w:tcW w:w="908" w:type="dxa"/>
          </w:tcPr>
          <w:p w14:paraId="3112EF8E" w14:textId="77777777" w:rsidR="00D32E14" w:rsidRDefault="00D32E14" w:rsidP="00792F26"/>
        </w:tc>
        <w:tc>
          <w:tcPr>
            <w:tcW w:w="1076" w:type="dxa"/>
          </w:tcPr>
          <w:p w14:paraId="2957CB17" w14:textId="2714441B" w:rsidR="00D32E14" w:rsidRDefault="00D32E14" w:rsidP="00792F26"/>
        </w:tc>
        <w:tc>
          <w:tcPr>
            <w:tcW w:w="1076" w:type="dxa"/>
          </w:tcPr>
          <w:p w14:paraId="28170354" w14:textId="57B71E5A" w:rsidR="00D32E14" w:rsidRDefault="00D32E14" w:rsidP="00792F26"/>
        </w:tc>
      </w:tr>
      <w:tr w:rsidR="00940B42" w14:paraId="6AE959CC" w14:textId="77777777" w:rsidTr="00D9221C">
        <w:tc>
          <w:tcPr>
            <w:tcW w:w="992" w:type="dxa"/>
          </w:tcPr>
          <w:p w14:paraId="6C9CD29C" w14:textId="77777777" w:rsidR="00D32E14" w:rsidRDefault="00D32E14" w:rsidP="00792F26">
            <w:r w:rsidRPr="00C2579C">
              <w:t xml:space="preserve">Sprint </w:t>
            </w:r>
            <w:r>
              <w:t>6</w:t>
            </w:r>
          </w:p>
        </w:tc>
        <w:tc>
          <w:tcPr>
            <w:tcW w:w="5573" w:type="dxa"/>
          </w:tcPr>
          <w:p w14:paraId="178DB5D5" w14:textId="77777777" w:rsidR="00D32E14" w:rsidRDefault="00D32E14" w:rsidP="00792F26">
            <w:r w:rsidRPr="00C21F63">
              <w:t>Presentation</w:t>
            </w:r>
          </w:p>
          <w:p w14:paraId="1A4ADB07" w14:textId="77777777" w:rsidR="009946DB" w:rsidRDefault="009946DB" w:rsidP="009946DB">
            <w:pPr>
              <w:pStyle w:val="ListParagraph"/>
              <w:numPr>
                <w:ilvl w:val="0"/>
                <w:numId w:val="11"/>
              </w:numPr>
            </w:pPr>
            <w:r>
              <w:t>xxx</w:t>
            </w:r>
          </w:p>
          <w:p w14:paraId="57489E49" w14:textId="101ED0DD" w:rsidR="009946DB" w:rsidRDefault="009946DB" w:rsidP="009946DB">
            <w:pPr>
              <w:pStyle w:val="ListParagraph"/>
              <w:numPr>
                <w:ilvl w:val="0"/>
                <w:numId w:val="11"/>
              </w:numPr>
            </w:pPr>
            <w:r>
              <w:t>xxx</w:t>
            </w:r>
          </w:p>
        </w:tc>
        <w:tc>
          <w:tcPr>
            <w:tcW w:w="908" w:type="dxa"/>
          </w:tcPr>
          <w:p w14:paraId="683E5BFA" w14:textId="77777777" w:rsidR="00D32E14" w:rsidRDefault="00D32E14" w:rsidP="00792F26"/>
        </w:tc>
        <w:tc>
          <w:tcPr>
            <w:tcW w:w="1076" w:type="dxa"/>
          </w:tcPr>
          <w:p w14:paraId="17ED3ADA" w14:textId="4E680066" w:rsidR="00D32E14" w:rsidRDefault="00D32E14" w:rsidP="00792F26"/>
        </w:tc>
        <w:tc>
          <w:tcPr>
            <w:tcW w:w="1076" w:type="dxa"/>
          </w:tcPr>
          <w:p w14:paraId="02F778FE" w14:textId="4F857861" w:rsidR="00D32E14" w:rsidRDefault="00D32E14" w:rsidP="00792F26"/>
        </w:tc>
      </w:tr>
      <w:tr w:rsidR="00940B42" w14:paraId="70B498A3" w14:textId="77777777" w:rsidTr="00D9221C">
        <w:tc>
          <w:tcPr>
            <w:tcW w:w="992" w:type="dxa"/>
          </w:tcPr>
          <w:p w14:paraId="1526E9CA" w14:textId="77777777" w:rsidR="00D32E14" w:rsidRDefault="00D32E14" w:rsidP="00792F26">
            <w:bookmarkStart w:id="0" w:name="_Hlk86943160"/>
            <w:r w:rsidRPr="00C2579C">
              <w:t xml:space="preserve">Sprint </w:t>
            </w:r>
            <w:r>
              <w:t>7</w:t>
            </w:r>
          </w:p>
        </w:tc>
        <w:tc>
          <w:tcPr>
            <w:tcW w:w="5573" w:type="dxa"/>
          </w:tcPr>
          <w:p w14:paraId="1B545375" w14:textId="77777777" w:rsidR="00D32E14" w:rsidRDefault="00D32E14" w:rsidP="00792F2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B1D85">
              <w:t>Post presentation review</w:t>
            </w:r>
            <w:r>
              <w:t xml:space="preserve">, </w:t>
            </w:r>
            <w:r w:rsidRPr="001E6CBC">
              <w:t>Coding updates</w:t>
            </w:r>
            <w:r>
              <w:t xml:space="preserve"> and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Project submission</w:t>
            </w:r>
          </w:p>
          <w:p w14:paraId="174BA2B6" w14:textId="77777777" w:rsidR="003269CF" w:rsidRDefault="003269CF" w:rsidP="003269CF">
            <w:pPr>
              <w:pStyle w:val="ListParagraph"/>
              <w:numPr>
                <w:ilvl w:val="0"/>
                <w:numId w:val="12"/>
              </w:numPr>
            </w:pPr>
            <w:r>
              <w:t>xxxx</w:t>
            </w:r>
          </w:p>
          <w:p w14:paraId="10E3AC8C" w14:textId="71341BB7" w:rsidR="003F15EC" w:rsidRDefault="003F15EC" w:rsidP="003269CF">
            <w:pPr>
              <w:pStyle w:val="ListParagraph"/>
              <w:numPr>
                <w:ilvl w:val="0"/>
                <w:numId w:val="12"/>
              </w:numPr>
            </w:pPr>
            <w:r>
              <w:t>xxxxxx</w:t>
            </w:r>
          </w:p>
        </w:tc>
        <w:tc>
          <w:tcPr>
            <w:tcW w:w="908" w:type="dxa"/>
          </w:tcPr>
          <w:p w14:paraId="18A0A86E" w14:textId="77777777" w:rsidR="00D32E14" w:rsidRDefault="00D32E14" w:rsidP="00792F26"/>
        </w:tc>
        <w:tc>
          <w:tcPr>
            <w:tcW w:w="1076" w:type="dxa"/>
          </w:tcPr>
          <w:p w14:paraId="095F3940" w14:textId="7749D1D0" w:rsidR="00D32E14" w:rsidRDefault="00D32E14" w:rsidP="00792F26"/>
        </w:tc>
        <w:tc>
          <w:tcPr>
            <w:tcW w:w="1076" w:type="dxa"/>
          </w:tcPr>
          <w:p w14:paraId="2523FD2E" w14:textId="06E416C2" w:rsidR="00D32E14" w:rsidRDefault="00D32E14" w:rsidP="00792F26"/>
        </w:tc>
      </w:tr>
      <w:bookmarkEnd w:id="0"/>
      <w:tr w:rsidR="009946DB" w14:paraId="7CA3042A" w14:textId="77777777" w:rsidTr="00792F26">
        <w:tc>
          <w:tcPr>
            <w:tcW w:w="992" w:type="dxa"/>
          </w:tcPr>
          <w:p w14:paraId="6E84FDCE" w14:textId="571B20D0" w:rsidR="009946DB" w:rsidRDefault="009946DB" w:rsidP="00792F26">
            <w:r w:rsidRPr="00C2579C">
              <w:t xml:space="preserve">Sprint </w:t>
            </w:r>
          </w:p>
        </w:tc>
        <w:tc>
          <w:tcPr>
            <w:tcW w:w="5573" w:type="dxa"/>
          </w:tcPr>
          <w:p w14:paraId="7E317E48" w14:textId="77777777" w:rsidR="009946DB" w:rsidRDefault="009C2969" w:rsidP="00792F26">
            <w:r>
              <w:t>Retrospec</w:t>
            </w:r>
          </w:p>
          <w:p w14:paraId="7F09C916" w14:textId="3BE0A57C" w:rsidR="003F15EC" w:rsidRDefault="003F15EC" w:rsidP="003F15EC">
            <w:pPr>
              <w:pStyle w:val="ListParagraph"/>
              <w:numPr>
                <w:ilvl w:val="0"/>
                <w:numId w:val="12"/>
              </w:numPr>
            </w:pPr>
            <w:r>
              <w:t>xxxxxxx</w:t>
            </w:r>
          </w:p>
        </w:tc>
        <w:tc>
          <w:tcPr>
            <w:tcW w:w="908" w:type="dxa"/>
          </w:tcPr>
          <w:p w14:paraId="35744E80" w14:textId="77777777" w:rsidR="009946DB" w:rsidRDefault="009946DB" w:rsidP="00792F26"/>
        </w:tc>
        <w:tc>
          <w:tcPr>
            <w:tcW w:w="1076" w:type="dxa"/>
          </w:tcPr>
          <w:p w14:paraId="49F44191" w14:textId="77777777" w:rsidR="009946DB" w:rsidRDefault="009946DB" w:rsidP="00792F26"/>
        </w:tc>
        <w:tc>
          <w:tcPr>
            <w:tcW w:w="1076" w:type="dxa"/>
          </w:tcPr>
          <w:p w14:paraId="3A8432F0" w14:textId="77777777" w:rsidR="009946DB" w:rsidRDefault="009946DB" w:rsidP="00792F26"/>
        </w:tc>
      </w:tr>
    </w:tbl>
    <w:p w14:paraId="579D9B75" w14:textId="798859A3" w:rsidR="007976D2" w:rsidRDefault="007976D2"/>
    <w:p w14:paraId="7EE3C795" w14:textId="77777777" w:rsidR="009946DB" w:rsidRDefault="009946DB"/>
    <w:p w14:paraId="46EDDFD3" w14:textId="77777777" w:rsidR="007976D2" w:rsidRDefault="007976D2"/>
    <w:p w14:paraId="09A761F7" w14:textId="21DE10A6" w:rsidR="00370910" w:rsidRDefault="00136B45">
      <w:r>
        <w:t>Brainstorming Project topics:</w:t>
      </w:r>
    </w:p>
    <w:p w14:paraId="13DAEE21" w14:textId="7997E036" w:rsidR="00136B45" w:rsidRDefault="008E3AED" w:rsidP="008E3AED">
      <w:pPr>
        <w:pStyle w:val="ListParagraph"/>
        <w:numPr>
          <w:ilvl w:val="0"/>
          <w:numId w:val="1"/>
        </w:numPr>
      </w:pPr>
      <w:r>
        <w:t>Impact of Starbucks/Trader Joe/Central markets etc.</w:t>
      </w:r>
      <w:r w:rsidR="00D55FB1">
        <w:t>,</w:t>
      </w:r>
      <w:r>
        <w:t xml:space="preserve"> </w:t>
      </w:r>
      <w:r w:rsidR="00D55FB1">
        <w:t>effect</w:t>
      </w:r>
      <w:r>
        <w:t xml:space="preserve"> on the real-estate </w:t>
      </w:r>
      <w:r w:rsidR="00D55FB1">
        <w:t>value</w:t>
      </w:r>
    </w:p>
    <w:p w14:paraId="7FE64F7D" w14:textId="1F396F38" w:rsidR="00D55FB1" w:rsidRPr="00D55FB1" w:rsidRDefault="00D55FB1" w:rsidP="00A615D6">
      <w:pPr>
        <w:pStyle w:val="ListParagraph"/>
        <w:numPr>
          <w:ilvl w:val="0"/>
          <w:numId w:val="1"/>
        </w:numPr>
      </w:pPr>
      <w:r w:rsidRPr="00D55FB1">
        <w:t>CarMax</w:t>
      </w:r>
      <w:r w:rsidR="00136B45" w:rsidRPr="00D55FB1">
        <w:t xml:space="preserve">/Car sale  </w:t>
      </w:r>
    </w:p>
    <w:p w14:paraId="37590919" w14:textId="64BDD36F" w:rsidR="00136B45" w:rsidRPr="008E3AED" w:rsidRDefault="00136B45" w:rsidP="00136B45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lastRenderedPageBreak/>
        <w:t>Impact grant toll road on real estate values</w:t>
      </w:r>
    </w:p>
    <w:p w14:paraId="61652868" w14:textId="708BE446" w:rsidR="00136B45" w:rsidRPr="008E3AED" w:rsidRDefault="00136B45" w:rsidP="00136B45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How bitcoin affect the price of Gold</w:t>
      </w:r>
    </w:p>
    <w:p w14:paraId="41C143B2" w14:textId="0C6E449D" w:rsidR="00136B45" w:rsidRPr="008E3AED" w:rsidRDefault="00136B45" w:rsidP="00136B45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Hedge fund and investors tracker app</w:t>
      </w:r>
    </w:p>
    <w:p w14:paraId="51040D6C" w14:textId="6170BD15" w:rsidR="008E3AED" w:rsidRPr="008E3AED" w:rsidRDefault="00136B45" w:rsidP="008E3AED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Streaming life data for sto</w:t>
      </w:r>
      <w:r w:rsidR="008E3AED" w:rsidRPr="008E3AED">
        <w:rPr>
          <w:strike/>
        </w:rPr>
        <w:t>cks – possible 3 -4 stocks</w:t>
      </w:r>
    </w:p>
    <w:p w14:paraId="1CB22BF0" w14:textId="3B6CDB81" w:rsidR="000D0679" w:rsidRDefault="008E3AED" w:rsidP="000D0679">
      <w:pPr>
        <w:pStyle w:val="ListParagraph"/>
        <w:numPr>
          <w:ilvl w:val="0"/>
          <w:numId w:val="1"/>
        </w:numPr>
        <w:rPr>
          <w:strike/>
        </w:rPr>
      </w:pPr>
      <w:r w:rsidRPr="008E3AED">
        <w:rPr>
          <w:strike/>
        </w:rPr>
        <w:t>Life stream of 3 currencies and 3 markets</w:t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2730"/>
        <w:gridCol w:w="3210"/>
        <w:gridCol w:w="1800"/>
        <w:gridCol w:w="1350"/>
        <w:gridCol w:w="1710"/>
      </w:tblGrid>
      <w:tr w:rsidR="009E5C6F" w14:paraId="0DB5271B" w14:textId="082F448A" w:rsidTr="00C961B0">
        <w:tc>
          <w:tcPr>
            <w:tcW w:w="10800" w:type="dxa"/>
            <w:gridSpan w:val="5"/>
          </w:tcPr>
          <w:p w14:paraId="55D5E5B7" w14:textId="161A0BCA" w:rsidR="009E5C6F" w:rsidRPr="005B63AE" w:rsidRDefault="009E5C6F" w:rsidP="000D0679">
            <w:pPr>
              <w:rPr>
                <w:rFonts w:cstheme="minorHAnsi"/>
                <w:b/>
                <w:bCs/>
              </w:rPr>
            </w:pPr>
            <w:r w:rsidRPr="005B63AE">
              <w:rPr>
                <w:rFonts w:cstheme="minorHAnsi"/>
                <w:b/>
                <w:bCs/>
              </w:rPr>
              <w:t>Project Name:</w:t>
            </w:r>
          </w:p>
          <w:p w14:paraId="00430071" w14:textId="5053E58B" w:rsidR="004613BB" w:rsidRDefault="00454519" w:rsidP="000D0679">
            <w:pPr>
              <w:rPr>
                <w:rFonts w:cstheme="minorHAnsi"/>
              </w:rPr>
            </w:pPr>
            <w:r>
              <w:t>The effect of Starbucks/HEB and Trader Joes locations on property values</w:t>
            </w:r>
          </w:p>
          <w:p w14:paraId="18650F64" w14:textId="4D767E3E" w:rsidR="009E5C6F" w:rsidRPr="004A7295" w:rsidRDefault="009E5C6F" w:rsidP="000D0679">
            <w:pPr>
              <w:rPr>
                <w:rFonts w:cstheme="minorHAnsi"/>
              </w:rPr>
            </w:pPr>
          </w:p>
        </w:tc>
      </w:tr>
      <w:tr w:rsidR="009E5C6F" w14:paraId="4509007F" w14:textId="56DE86F7" w:rsidTr="00C961B0">
        <w:tc>
          <w:tcPr>
            <w:tcW w:w="7740" w:type="dxa"/>
            <w:gridSpan w:val="3"/>
          </w:tcPr>
          <w:p w14:paraId="2FE288D8" w14:textId="2574A5CA" w:rsidR="009E5C6F" w:rsidRPr="0099637F" w:rsidRDefault="009E5C6F" w:rsidP="000D0679">
            <w:pPr>
              <w:rPr>
                <w:rFonts w:cstheme="minorHAnsi"/>
                <w:b/>
                <w:bCs/>
              </w:rPr>
            </w:pPr>
            <w:r w:rsidRPr="0099637F">
              <w:rPr>
                <w:rFonts w:cstheme="minorHAnsi"/>
                <w:b/>
                <w:bCs/>
              </w:rPr>
              <w:t xml:space="preserve">Business Case and Problem Statement: </w:t>
            </w:r>
          </w:p>
          <w:p w14:paraId="2AA31CFC" w14:textId="5A4A5988" w:rsidR="009E5C6F" w:rsidRPr="004A7295" w:rsidRDefault="00454519" w:rsidP="000D0679">
            <w:pPr>
              <w:rPr>
                <w:rFonts w:cstheme="minorHAnsi"/>
              </w:rPr>
            </w:pPr>
            <w:r>
              <w:t xml:space="preserve">The aim of the project is to </w:t>
            </w:r>
            <w:r w:rsidRPr="00DD0154">
              <w:t>establish quantitatively that proximity of central markets using Starbucks/HEB and Trader Joes as pilots make significant differences among estimated values, appreciation, and average tax amounts.</w:t>
            </w:r>
            <w:r>
              <w:t xml:space="preserve"> This will help investors to determine which neighborhoods to invest in property that will produce maximum return on investment.</w:t>
            </w:r>
          </w:p>
        </w:tc>
        <w:tc>
          <w:tcPr>
            <w:tcW w:w="3060" w:type="dxa"/>
            <w:gridSpan w:val="2"/>
          </w:tcPr>
          <w:p w14:paraId="65784DF5" w14:textId="7D15E07F" w:rsidR="009E5C6F" w:rsidRDefault="009E5C6F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Executive Sponsor:</w:t>
            </w:r>
          </w:p>
          <w:p w14:paraId="4B52683A" w14:textId="77777777" w:rsidR="004613BB" w:rsidRDefault="004613BB" w:rsidP="000D0679">
            <w:pPr>
              <w:rPr>
                <w:rFonts w:cstheme="minorHAnsi"/>
              </w:rPr>
            </w:pPr>
          </w:p>
          <w:p w14:paraId="2E0F5A51" w14:textId="77777777" w:rsidR="009E5C6F" w:rsidRDefault="009E5C6F" w:rsidP="000D0679">
            <w:pPr>
              <w:rPr>
                <w:rFonts w:cstheme="minorHAnsi"/>
              </w:rPr>
            </w:pPr>
          </w:p>
          <w:p w14:paraId="7E01FAE1" w14:textId="77777777" w:rsidR="009E5C6F" w:rsidRDefault="009E5C6F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Champion:</w:t>
            </w:r>
          </w:p>
          <w:p w14:paraId="52259A52" w14:textId="77777777" w:rsidR="009E5C6F" w:rsidRDefault="009E5C6F" w:rsidP="000D0679">
            <w:pPr>
              <w:rPr>
                <w:rFonts w:cstheme="minorHAnsi"/>
              </w:rPr>
            </w:pPr>
          </w:p>
          <w:p w14:paraId="31ECA32C" w14:textId="2D0273EA" w:rsidR="009E5C6F" w:rsidRPr="004A7295" w:rsidRDefault="009E5C6F" w:rsidP="000D0679">
            <w:pPr>
              <w:rPr>
                <w:rFonts w:cstheme="minorHAnsi"/>
              </w:rPr>
            </w:pPr>
          </w:p>
        </w:tc>
      </w:tr>
      <w:tr w:rsidR="009E5C6F" w14:paraId="259824FA" w14:textId="3EAA2197" w:rsidTr="00C961B0">
        <w:tc>
          <w:tcPr>
            <w:tcW w:w="7740" w:type="dxa"/>
            <w:gridSpan w:val="3"/>
          </w:tcPr>
          <w:p w14:paraId="71D73AA7" w14:textId="4DECCEBF" w:rsidR="009E5C6F" w:rsidRPr="0099637F" w:rsidRDefault="009E5C6F" w:rsidP="000D0679">
            <w:pPr>
              <w:rPr>
                <w:rFonts w:cstheme="minorHAnsi"/>
                <w:b/>
                <w:bCs/>
              </w:rPr>
            </w:pPr>
            <w:r w:rsidRPr="0099637F">
              <w:rPr>
                <w:rFonts w:cstheme="minorHAnsi"/>
                <w:b/>
                <w:bCs/>
              </w:rPr>
              <w:t>Objective Statement and Scope:</w:t>
            </w:r>
          </w:p>
          <w:p w14:paraId="7E4C9EF8" w14:textId="77777777" w:rsidR="006A112F" w:rsidRPr="00DD40EB" w:rsidRDefault="006A112F" w:rsidP="006A112F">
            <w:r w:rsidRPr="00DD40EB">
              <w:t xml:space="preserve">Research Questions and Answers: </w:t>
            </w:r>
          </w:p>
          <w:p w14:paraId="5C7B9743" w14:textId="77777777" w:rsidR="006A112F" w:rsidRDefault="006A112F" w:rsidP="006A112F">
            <w:pPr>
              <w:pStyle w:val="ListParagraph"/>
              <w:numPr>
                <w:ilvl w:val="0"/>
                <w:numId w:val="3"/>
              </w:numPr>
            </w:pPr>
            <w:r w:rsidRPr="00716905">
              <w:rPr>
                <w:b/>
                <w:bCs/>
              </w:rPr>
              <w:t>Question:</w:t>
            </w:r>
            <w:r>
              <w:t xml:space="preserve"> Do </w:t>
            </w:r>
            <w:r w:rsidRPr="00F93D2D">
              <w:t xml:space="preserve">home's proximity to </w:t>
            </w:r>
            <w:r>
              <w:t xml:space="preserve">Starbucks/HEB and Trader Joes make </w:t>
            </w:r>
            <w:r w:rsidRPr="00F93D2D">
              <w:t>significant differences among estimated values, appreciation, and average tax amounts</w:t>
            </w:r>
            <w:r>
              <w:t>.</w:t>
            </w:r>
          </w:p>
          <w:p w14:paraId="0C66D942" w14:textId="77777777" w:rsidR="006A112F" w:rsidRDefault="006A112F" w:rsidP="006A112F">
            <w:pPr>
              <w:pStyle w:val="ListParagraph"/>
              <w:numPr>
                <w:ilvl w:val="0"/>
                <w:numId w:val="3"/>
              </w:numPr>
            </w:pPr>
            <w:r w:rsidRPr="008C4CF3">
              <w:rPr>
                <w:b/>
                <w:bCs/>
              </w:rPr>
              <w:t>Answers:</w:t>
            </w:r>
            <w:r>
              <w:t xml:space="preserve"> To establish quantitatively that proximity of central markets using Starbucks/HEB and Trader Joes as pilots make </w:t>
            </w:r>
            <w:r w:rsidRPr="00F93D2D">
              <w:t>significant differences among estimated values, appreciation, and average tax amounts</w:t>
            </w:r>
            <w:r>
              <w:t>.</w:t>
            </w:r>
          </w:p>
          <w:p w14:paraId="38074ACD" w14:textId="77777777" w:rsidR="00316685" w:rsidRPr="00BA176D" w:rsidRDefault="00316685" w:rsidP="00316685">
            <w:pPr>
              <w:rPr>
                <w:b/>
                <w:bCs/>
              </w:rPr>
            </w:pPr>
            <w:r w:rsidRPr="00BA176D">
              <w:rPr>
                <w:b/>
                <w:bCs/>
              </w:rPr>
              <w:t>Dataset to be used:</w:t>
            </w:r>
          </w:p>
          <w:p w14:paraId="0ACD633B" w14:textId="77777777" w:rsidR="00316685" w:rsidRDefault="00316685" w:rsidP="00316685">
            <w:pPr>
              <w:pStyle w:val="ListParagraph"/>
              <w:numPr>
                <w:ilvl w:val="0"/>
                <w:numId w:val="4"/>
              </w:numPr>
            </w:pPr>
            <w:r>
              <w:t>Real estate API’s (Home price data 2010 – 2020,</w:t>
            </w:r>
            <w:r w:rsidRPr="00BD6122">
              <w:t xml:space="preserve"> </w:t>
            </w:r>
            <w:r>
              <w:t>Average tax amount over the same time)</w:t>
            </w:r>
          </w:p>
          <w:p w14:paraId="04649039" w14:textId="58B14211" w:rsidR="00316685" w:rsidRDefault="00316685" w:rsidP="00316685">
            <w:pPr>
              <w:pStyle w:val="ListParagraph"/>
              <w:numPr>
                <w:ilvl w:val="0"/>
                <w:numId w:val="4"/>
              </w:numPr>
            </w:pPr>
            <w:r>
              <w:t>Cities to focus on are (Dalas, Austin and Houston)</w:t>
            </w:r>
          </w:p>
          <w:p w14:paraId="20FDA09E" w14:textId="77777777" w:rsidR="00316685" w:rsidRDefault="00316685" w:rsidP="00316685">
            <w:pPr>
              <w:pStyle w:val="ListParagraph"/>
              <w:numPr>
                <w:ilvl w:val="0"/>
                <w:numId w:val="4"/>
              </w:numPr>
            </w:pPr>
            <w:r>
              <w:t xml:space="preserve">2 neighborhoods per city piloted with comparative status </w:t>
            </w:r>
          </w:p>
          <w:p w14:paraId="3D0792EF" w14:textId="77777777" w:rsidR="00316685" w:rsidRDefault="00316685" w:rsidP="00316685">
            <w:pPr>
              <w:pStyle w:val="ListParagraph"/>
              <w:numPr>
                <w:ilvl w:val="0"/>
                <w:numId w:val="4"/>
              </w:numPr>
            </w:pPr>
            <w:r>
              <w:t xml:space="preserve">Record of communities with </w:t>
            </w:r>
            <w:r w:rsidRPr="00F93D2D">
              <w:t xml:space="preserve">to </w:t>
            </w:r>
            <w:r>
              <w:t>Starbucks/HEB and Trader Joes</w:t>
            </w:r>
          </w:p>
          <w:p w14:paraId="669CA3E1" w14:textId="77777777" w:rsidR="00316685" w:rsidRDefault="00316685" w:rsidP="00316685">
            <w:pPr>
              <w:pStyle w:val="ListParagraph"/>
              <w:numPr>
                <w:ilvl w:val="0"/>
                <w:numId w:val="4"/>
              </w:numPr>
            </w:pPr>
            <w:r>
              <w:t>A record of neighborhoods without Starbucks/HEB and Trader Joes</w:t>
            </w:r>
          </w:p>
          <w:p w14:paraId="3F79328E" w14:textId="44D624B8" w:rsidR="009E5C6F" w:rsidRPr="00C961B0" w:rsidRDefault="00316685" w:rsidP="000D0679">
            <w:pPr>
              <w:pStyle w:val="ListParagraph"/>
              <w:numPr>
                <w:ilvl w:val="0"/>
                <w:numId w:val="4"/>
              </w:numPr>
            </w:pPr>
            <w:r>
              <w:t xml:space="preserve">Demographic data </w:t>
            </w:r>
          </w:p>
        </w:tc>
        <w:tc>
          <w:tcPr>
            <w:tcW w:w="3060" w:type="dxa"/>
            <w:gridSpan w:val="2"/>
          </w:tcPr>
          <w:p w14:paraId="37118548" w14:textId="77777777" w:rsidR="009E5C6F" w:rsidRPr="00454519" w:rsidRDefault="009E5C6F" w:rsidP="000D0679">
            <w:pPr>
              <w:rPr>
                <w:rFonts w:cstheme="minorHAnsi"/>
                <w:b/>
                <w:bCs/>
              </w:rPr>
            </w:pPr>
            <w:r w:rsidRPr="00454519">
              <w:rPr>
                <w:rFonts w:cstheme="minorHAnsi"/>
                <w:b/>
                <w:bCs/>
              </w:rPr>
              <w:t>Team Members:</w:t>
            </w:r>
          </w:p>
          <w:p w14:paraId="5E6689B5" w14:textId="77777777" w:rsidR="00454519" w:rsidRDefault="00454519" w:rsidP="000D0679">
            <w:r>
              <w:t>Quentin Reynolds</w:t>
            </w:r>
          </w:p>
          <w:p w14:paraId="4D4FAA2D" w14:textId="1B1F4A96" w:rsidR="00454519" w:rsidRDefault="00454519" w:rsidP="000D0679">
            <w:r>
              <w:t>Anjana Chowdiah, Emmanuel George</w:t>
            </w:r>
          </w:p>
          <w:p w14:paraId="54C2FB11" w14:textId="1A7D283F" w:rsidR="00454519" w:rsidRDefault="00454519" w:rsidP="000D0679">
            <w:r>
              <w:t>Alyssa Holman</w:t>
            </w:r>
          </w:p>
          <w:p w14:paraId="1FD76EC8" w14:textId="4E7DC4DD" w:rsidR="001F706C" w:rsidRPr="004A7295" w:rsidRDefault="00454519" w:rsidP="000D0679">
            <w:pPr>
              <w:rPr>
                <w:rFonts w:cstheme="minorHAnsi"/>
              </w:rPr>
            </w:pPr>
            <w:r>
              <w:t>Azaldin Ass</w:t>
            </w:r>
            <w:r>
              <w:t>i</w:t>
            </w:r>
          </w:p>
        </w:tc>
      </w:tr>
      <w:tr w:rsidR="009E5C6F" w14:paraId="7CE2819C" w14:textId="77777777" w:rsidTr="00C961B0">
        <w:tc>
          <w:tcPr>
            <w:tcW w:w="5940" w:type="dxa"/>
            <w:gridSpan w:val="2"/>
          </w:tcPr>
          <w:p w14:paraId="41966784" w14:textId="312D51DD" w:rsidR="009E5C6F" w:rsidRDefault="009E5C6F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Black Belt:</w:t>
            </w:r>
          </w:p>
          <w:p w14:paraId="32AA4C2D" w14:textId="77777777" w:rsidR="004613BB" w:rsidRDefault="004613BB" w:rsidP="000D0679">
            <w:pPr>
              <w:rPr>
                <w:rFonts w:cstheme="minorHAnsi"/>
              </w:rPr>
            </w:pPr>
          </w:p>
          <w:p w14:paraId="420E16E8" w14:textId="4A39195D" w:rsidR="009E5C6F" w:rsidRDefault="009E5C6F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Green Belt:</w:t>
            </w:r>
          </w:p>
          <w:p w14:paraId="0B8ED569" w14:textId="77777777" w:rsidR="004613BB" w:rsidRDefault="004613BB" w:rsidP="000D0679">
            <w:pPr>
              <w:rPr>
                <w:rFonts w:cstheme="minorHAnsi"/>
              </w:rPr>
            </w:pPr>
          </w:p>
          <w:p w14:paraId="02DBC12E" w14:textId="1D7E7649" w:rsidR="009E5C6F" w:rsidRPr="004A7295" w:rsidRDefault="009E5C6F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Analysis:</w:t>
            </w:r>
          </w:p>
        </w:tc>
        <w:tc>
          <w:tcPr>
            <w:tcW w:w="1800" w:type="dxa"/>
          </w:tcPr>
          <w:p w14:paraId="438EB736" w14:textId="24E14324" w:rsidR="009E5C6F" w:rsidRPr="004A7295" w:rsidRDefault="009E5C6F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Investment:</w:t>
            </w:r>
          </w:p>
        </w:tc>
        <w:tc>
          <w:tcPr>
            <w:tcW w:w="3060" w:type="dxa"/>
            <w:gridSpan w:val="2"/>
          </w:tcPr>
          <w:p w14:paraId="5517609E" w14:textId="77777777" w:rsidR="009E5C6F" w:rsidRPr="004A7295" w:rsidRDefault="009E5C6F" w:rsidP="000D0679">
            <w:pPr>
              <w:rPr>
                <w:rFonts w:cstheme="minorHAnsi"/>
              </w:rPr>
            </w:pPr>
          </w:p>
        </w:tc>
      </w:tr>
      <w:tr w:rsidR="00C07710" w14:paraId="31207770" w14:textId="422259F3" w:rsidTr="00C961B0">
        <w:tc>
          <w:tcPr>
            <w:tcW w:w="2730" w:type="dxa"/>
          </w:tcPr>
          <w:p w14:paraId="061B0934" w14:textId="1B487F60" w:rsidR="00C07710" w:rsidRDefault="00C07710" w:rsidP="009E5C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DMAIC     </w:t>
            </w:r>
            <w:r w:rsidR="004613BB"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>Plan start</w:t>
            </w:r>
            <w:r>
              <w:rPr>
                <w:rFonts w:cstheme="minorHAnsi"/>
              </w:rPr>
              <w:t xml:space="preserve"> - </w:t>
            </w:r>
          </w:p>
          <w:p w14:paraId="0051339A" w14:textId="1743B376" w:rsidR="00C07710" w:rsidRDefault="00C07710" w:rsidP="009E5C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</w:t>
            </w:r>
            <w:r w:rsidR="004613BB"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 xml:space="preserve">Plan End  </w:t>
            </w:r>
          </w:p>
        </w:tc>
        <w:tc>
          <w:tcPr>
            <w:tcW w:w="5010" w:type="dxa"/>
            <w:gridSpan w:val="2"/>
          </w:tcPr>
          <w:p w14:paraId="20F82761" w14:textId="55928309" w:rsidR="00C07710" w:rsidRPr="004A7295" w:rsidRDefault="00C07710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Operational Metric</w:t>
            </w:r>
          </w:p>
        </w:tc>
        <w:tc>
          <w:tcPr>
            <w:tcW w:w="1350" w:type="dxa"/>
          </w:tcPr>
          <w:p w14:paraId="6B0B71FA" w14:textId="6CFB2E5D" w:rsidR="00C07710" w:rsidRPr="004A7295" w:rsidRDefault="00C07710" w:rsidP="000D0679">
            <w:pPr>
              <w:rPr>
                <w:rFonts w:cstheme="minorHAnsi"/>
              </w:rPr>
            </w:pPr>
            <w:r w:rsidRPr="004A7295">
              <w:rPr>
                <w:rFonts w:cstheme="minorHAnsi"/>
              </w:rPr>
              <w:t xml:space="preserve">Baseline </w:t>
            </w:r>
          </w:p>
        </w:tc>
        <w:tc>
          <w:tcPr>
            <w:tcW w:w="1710" w:type="dxa"/>
          </w:tcPr>
          <w:p w14:paraId="3AE1882F" w14:textId="16D96C1A" w:rsidR="00C07710" w:rsidRPr="004A7295" w:rsidRDefault="00C07710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Target</w:t>
            </w:r>
          </w:p>
        </w:tc>
      </w:tr>
      <w:tr w:rsidR="00FC6987" w14:paraId="5324DAB6" w14:textId="77777777" w:rsidTr="00C961B0">
        <w:trPr>
          <w:trHeight w:val="547"/>
        </w:trPr>
        <w:tc>
          <w:tcPr>
            <w:tcW w:w="2730" w:type="dxa"/>
            <w:vMerge w:val="restart"/>
          </w:tcPr>
          <w:p w14:paraId="03C64747" w14:textId="77777777" w:rsidR="007A363D" w:rsidRDefault="007A363D" w:rsidP="000D0679">
            <w:pPr>
              <w:rPr>
                <w:rFonts w:cstheme="minorHAnsi"/>
              </w:rPr>
            </w:pPr>
          </w:p>
          <w:p w14:paraId="40597F7A" w14:textId="1A1DC975" w:rsidR="00FC6987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Define </w:t>
            </w:r>
          </w:p>
          <w:p w14:paraId="26D674A6" w14:textId="77777777" w:rsidR="00FC6987" w:rsidRDefault="00FC6987" w:rsidP="000D0679">
            <w:pPr>
              <w:rPr>
                <w:rFonts w:cstheme="minorHAnsi"/>
              </w:rPr>
            </w:pPr>
          </w:p>
          <w:p w14:paraId="447C3EA4" w14:textId="0C45C4F9" w:rsidR="00FC6987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Measure</w:t>
            </w:r>
          </w:p>
          <w:p w14:paraId="6BA22E90" w14:textId="77777777" w:rsidR="00FC6987" w:rsidRDefault="00FC6987" w:rsidP="000D0679">
            <w:pPr>
              <w:rPr>
                <w:rFonts w:cstheme="minorHAnsi"/>
              </w:rPr>
            </w:pPr>
          </w:p>
          <w:p w14:paraId="6D7BF2D1" w14:textId="47E14DA9" w:rsidR="00FC6987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Analyze</w:t>
            </w:r>
          </w:p>
          <w:p w14:paraId="296D3645" w14:textId="77777777" w:rsidR="00FC6987" w:rsidRDefault="00FC6987" w:rsidP="000D0679">
            <w:pPr>
              <w:rPr>
                <w:rFonts w:cstheme="minorHAnsi"/>
              </w:rPr>
            </w:pPr>
          </w:p>
          <w:p w14:paraId="471F2294" w14:textId="5DC7C1CB" w:rsidR="00FC6987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Improve </w:t>
            </w:r>
          </w:p>
          <w:p w14:paraId="53626296" w14:textId="77777777" w:rsidR="00FC6987" w:rsidRDefault="00FC6987" w:rsidP="000D0679">
            <w:pPr>
              <w:rPr>
                <w:rFonts w:cstheme="minorHAnsi"/>
              </w:rPr>
            </w:pPr>
          </w:p>
          <w:p w14:paraId="355B2597" w14:textId="33DC2EE2" w:rsidR="00FC6987" w:rsidRPr="004A7295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5010" w:type="dxa"/>
            <w:gridSpan w:val="2"/>
          </w:tcPr>
          <w:p w14:paraId="2A969E0E" w14:textId="5584E8FF" w:rsidR="00FC6987" w:rsidRDefault="00EE44DC" w:rsidP="00EE44D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EE44DC">
              <w:rPr>
                <w:rFonts w:cstheme="minorHAnsi"/>
              </w:rPr>
              <w:lastRenderedPageBreak/>
              <w:t>Xxx</w:t>
            </w:r>
          </w:p>
          <w:p w14:paraId="66EB6729" w14:textId="6FE178A4" w:rsidR="004613BB" w:rsidRDefault="004613BB" w:rsidP="004613BB">
            <w:pPr>
              <w:pStyle w:val="ListParagraph"/>
              <w:rPr>
                <w:rFonts w:cstheme="minorHAnsi"/>
              </w:rPr>
            </w:pPr>
          </w:p>
          <w:p w14:paraId="37DE293C" w14:textId="77777777" w:rsidR="004613BB" w:rsidRDefault="004613BB" w:rsidP="004613BB">
            <w:pPr>
              <w:pStyle w:val="ListParagraph"/>
              <w:rPr>
                <w:rFonts w:cstheme="minorHAnsi"/>
              </w:rPr>
            </w:pPr>
          </w:p>
          <w:p w14:paraId="4EC6C448" w14:textId="5F433AA2" w:rsidR="00EE44DC" w:rsidRDefault="004613BB" w:rsidP="00EE44D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="00EE44DC">
              <w:rPr>
                <w:rFonts w:cstheme="minorHAnsi"/>
              </w:rPr>
              <w:t>xxxx</w:t>
            </w:r>
          </w:p>
          <w:p w14:paraId="2678647F" w14:textId="77777777" w:rsidR="004613BB" w:rsidRPr="00EE44DC" w:rsidRDefault="004613BB" w:rsidP="00EE44D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</w:p>
          <w:p w14:paraId="4297161A" w14:textId="28ED16F6" w:rsidR="00EE44DC" w:rsidRPr="004A7295" w:rsidRDefault="00EE44DC" w:rsidP="000D0679">
            <w:pPr>
              <w:rPr>
                <w:rFonts w:cstheme="minorHAnsi"/>
              </w:rPr>
            </w:pPr>
          </w:p>
        </w:tc>
        <w:tc>
          <w:tcPr>
            <w:tcW w:w="1350" w:type="dxa"/>
          </w:tcPr>
          <w:p w14:paraId="3937ADDA" w14:textId="77777777" w:rsidR="00FC6987" w:rsidRPr="004A7295" w:rsidRDefault="00FC6987" w:rsidP="000D0679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281545D6" w14:textId="77777777" w:rsidR="00FC6987" w:rsidRPr="004A7295" w:rsidRDefault="00FC6987" w:rsidP="000D0679">
            <w:pPr>
              <w:rPr>
                <w:rFonts w:cstheme="minorHAnsi"/>
              </w:rPr>
            </w:pPr>
          </w:p>
        </w:tc>
      </w:tr>
      <w:tr w:rsidR="00FC6987" w14:paraId="7E9D2725" w14:textId="49090165" w:rsidTr="00C961B0">
        <w:tc>
          <w:tcPr>
            <w:tcW w:w="2730" w:type="dxa"/>
            <w:vMerge/>
          </w:tcPr>
          <w:p w14:paraId="14C73162" w14:textId="77777777" w:rsidR="00FC6987" w:rsidRDefault="00FC6987" w:rsidP="000D0679">
            <w:pPr>
              <w:rPr>
                <w:rFonts w:cstheme="minorHAnsi"/>
              </w:rPr>
            </w:pPr>
          </w:p>
        </w:tc>
        <w:tc>
          <w:tcPr>
            <w:tcW w:w="8070" w:type="dxa"/>
            <w:gridSpan w:val="4"/>
          </w:tcPr>
          <w:p w14:paraId="7987654A" w14:textId="21FA276C" w:rsidR="00FC6987" w:rsidRPr="004A7295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Defect Definition</w:t>
            </w:r>
          </w:p>
        </w:tc>
      </w:tr>
      <w:tr w:rsidR="00FC6987" w14:paraId="4CB19FF0" w14:textId="24AC4AF7" w:rsidTr="00C961B0">
        <w:tc>
          <w:tcPr>
            <w:tcW w:w="2730" w:type="dxa"/>
            <w:vMerge/>
          </w:tcPr>
          <w:p w14:paraId="16AF5C41" w14:textId="77777777" w:rsidR="00FC6987" w:rsidRDefault="00FC6987" w:rsidP="000D0679">
            <w:pPr>
              <w:rPr>
                <w:rFonts w:cstheme="minorHAnsi"/>
              </w:rPr>
            </w:pPr>
          </w:p>
        </w:tc>
        <w:tc>
          <w:tcPr>
            <w:tcW w:w="6360" w:type="dxa"/>
            <w:gridSpan w:val="3"/>
          </w:tcPr>
          <w:p w14:paraId="6E060AC1" w14:textId="77777777" w:rsidR="00FC6987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Expected Benefits</w:t>
            </w:r>
          </w:p>
          <w:p w14:paraId="7F5DCDEB" w14:textId="78D76F71" w:rsidR="004613BB" w:rsidRPr="004A7295" w:rsidRDefault="004613BB" w:rsidP="000D0679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00C49D8E" w14:textId="5C8D5C62" w:rsidR="00FC6987" w:rsidRPr="004A7295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Exp. Savings ($))</w:t>
            </w:r>
          </w:p>
        </w:tc>
      </w:tr>
      <w:tr w:rsidR="00FC6987" w14:paraId="7065333B" w14:textId="73AED8E5" w:rsidTr="00C961B0">
        <w:tc>
          <w:tcPr>
            <w:tcW w:w="2730" w:type="dxa"/>
            <w:vMerge/>
          </w:tcPr>
          <w:p w14:paraId="1B86C29E" w14:textId="77777777" w:rsidR="00FC6987" w:rsidRDefault="00FC6987" w:rsidP="000D0679">
            <w:pPr>
              <w:rPr>
                <w:rFonts w:cstheme="minorHAnsi"/>
              </w:rPr>
            </w:pPr>
          </w:p>
        </w:tc>
        <w:tc>
          <w:tcPr>
            <w:tcW w:w="6360" w:type="dxa"/>
            <w:gridSpan w:val="3"/>
          </w:tcPr>
          <w:p w14:paraId="76223A3A" w14:textId="25448C77" w:rsidR="00FC6987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Hard Benefits</w:t>
            </w:r>
            <w:r w:rsidR="004613BB">
              <w:rPr>
                <w:rFonts w:cstheme="minorHAnsi"/>
              </w:rPr>
              <w:t>:</w:t>
            </w:r>
          </w:p>
          <w:p w14:paraId="51CD817A" w14:textId="77777777" w:rsidR="004613BB" w:rsidRDefault="004613BB" w:rsidP="000D0679">
            <w:pPr>
              <w:rPr>
                <w:rFonts w:cstheme="minorHAnsi"/>
              </w:rPr>
            </w:pPr>
          </w:p>
          <w:p w14:paraId="739B3081" w14:textId="53ED13C4" w:rsidR="00FC6987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Soft Benefits</w:t>
            </w:r>
            <w:r w:rsidR="004613BB">
              <w:rPr>
                <w:rFonts w:cstheme="minorHAnsi"/>
              </w:rPr>
              <w:t>:</w:t>
            </w:r>
          </w:p>
          <w:p w14:paraId="491C1600" w14:textId="77777777" w:rsidR="004613BB" w:rsidRDefault="004613BB" w:rsidP="000D0679">
            <w:pPr>
              <w:rPr>
                <w:rFonts w:cstheme="minorHAnsi"/>
              </w:rPr>
            </w:pPr>
          </w:p>
          <w:p w14:paraId="232227FF" w14:textId="7D855823" w:rsidR="00FC6987" w:rsidRPr="004A7295" w:rsidRDefault="00FC6987" w:rsidP="000D0679">
            <w:pPr>
              <w:rPr>
                <w:rFonts w:cstheme="minorHAnsi"/>
              </w:rPr>
            </w:pPr>
            <w:r>
              <w:rPr>
                <w:rFonts w:cstheme="minorHAnsi"/>
              </w:rPr>
              <w:t>Strategic other Qualitative Benefits</w:t>
            </w:r>
            <w:r w:rsidR="004613BB">
              <w:rPr>
                <w:rFonts w:cstheme="minorHAnsi"/>
              </w:rPr>
              <w:t>:</w:t>
            </w:r>
          </w:p>
        </w:tc>
        <w:tc>
          <w:tcPr>
            <w:tcW w:w="1710" w:type="dxa"/>
          </w:tcPr>
          <w:p w14:paraId="15C3BD7C" w14:textId="77777777" w:rsidR="00FC6987" w:rsidRPr="004A7295" w:rsidRDefault="00FC6987" w:rsidP="000D0679">
            <w:pPr>
              <w:rPr>
                <w:rFonts w:cstheme="minorHAnsi"/>
              </w:rPr>
            </w:pPr>
          </w:p>
        </w:tc>
      </w:tr>
    </w:tbl>
    <w:p w14:paraId="57BC569C" w14:textId="77777777" w:rsidR="000D0679" w:rsidRPr="000D0679" w:rsidRDefault="000D0679" w:rsidP="000D0679">
      <w:pPr>
        <w:rPr>
          <w:strike/>
        </w:rPr>
      </w:pPr>
    </w:p>
    <w:sectPr w:rsidR="000D0679" w:rsidRPr="000D0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166E"/>
    <w:multiLevelType w:val="hybridMultilevel"/>
    <w:tmpl w:val="978A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F062B"/>
    <w:multiLevelType w:val="hybridMultilevel"/>
    <w:tmpl w:val="11A2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348FC"/>
    <w:multiLevelType w:val="hybridMultilevel"/>
    <w:tmpl w:val="3866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5437D"/>
    <w:multiLevelType w:val="hybridMultilevel"/>
    <w:tmpl w:val="C9C8A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557B5"/>
    <w:multiLevelType w:val="hybridMultilevel"/>
    <w:tmpl w:val="F2F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14142"/>
    <w:multiLevelType w:val="hybridMultilevel"/>
    <w:tmpl w:val="671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B0CE5"/>
    <w:multiLevelType w:val="hybridMultilevel"/>
    <w:tmpl w:val="4E30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81DFF"/>
    <w:multiLevelType w:val="hybridMultilevel"/>
    <w:tmpl w:val="DF30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06B3A"/>
    <w:multiLevelType w:val="hybridMultilevel"/>
    <w:tmpl w:val="DD9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068C3"/>
    <w:multiLevelType w:val="hybridMultilevel"/>
    <w:tmpl w:val="AE125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611C54"/>
    <w:multiLevelType w:val="hybridMultilevel"/>
    <w:tmpl w:val="019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E72D1"/>
    <w:multiLevelType w:val="hybridMultilevel"/>
    <w:tmpl w:val="E408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45"/>
    <w:rsid w:val="000A5627"/>
    <w:rsid w:val="000C73C7"/>
    <w:rsid w:val="000D0679"/>
    <w:rsid w:val="00103575"/>
    <w:rsid w:val="00136B45"/>
    <w:rsid w:val="0015333C"/>
    <w:rsid w:val="00156F62"/>
    <w:rsid w:val="00195399"/>
    <w:rsid w:val="001B4B86"/>
    <w:rsid w:val="001C1E82"/>
    <w:rsid w:val="001C71AC"/>
    <w:rsid w:val="001D5CEF"/>
    <w:rsid w:val="001D61A9"/>
    <w:rsid w:val="001E6CBC"/>
    <w:rsid w:val="001F706C"/>
    <w:rsid w:val="0020541E"/>
    <w:rsid w:val="00251B79"/>
    <w:rsid w:val="002C0FA1"/>
    <w:rsid w:val="002C22CE"/>
    <w:rsid w:val="002C4451"/>
    <w:rsid w:val="002D3E7E"/>
    <w:rsid w:val="00316685"/>
    <w:rsid w:val="00317A46"/>
    <w:rsid w:val="003269CF"/>
    <w:rsid w:val="003310D6"/>
    <w:rsid w:val="003436EF"/>
    <w:rsid w:val="00370910"/>
    <w:rsid w:val="00377C07"/>
    <w:rsid w:val="0038055B"/>
    <w:rsid w:val="003A20AB"/>
    <w:rsid w:val="003B1D85"/>
    <w:rsid w:val="003F15EC"/>
    <w:rsid w:val="0040351A"/>
    <w:rsid w:val="00454519"/>
    <w:rsid w:val="00455F21"/>
    <w:rsid w:val="004613BB"/>
    <w:rsid w:val="00493B2B"/>
    <w:rsid w:val="00494169"/>
    <w:rsid w:val="004A7295"/>
    <w:rsid w:val="004B044A"/>
    <w:rsid w:val="00520B8E"/>
    <w:rsid w:val="00524E16"/>
    <w:rsid w:val="00551D70"/>
    <w:rsid w:val="0057152E"/>
    <w:rsid w:val="00583F3A"/>
    <w:rsid w:val="0059438B"/>
    <w:rsid w:val="005A6CFF"/>
    <w:rsid w:val="005B63AE"/>
    <w:rsid w:val="005F022F"/>
    <w:rsid w:val="00601FD2"/>
    <w:rsid w:val="00634ABC"/>
    <w:rsid w:val="006631FD"/>
    <w:rsid w:val="006817C1"/>
    <w:rsid w:val="006832AB"/>
    <w:rsid w:val="00685FA6"/>
    <w:rsid w:val="006A112F"/>
    <w:rsid w:val="006A2073"/>
    <w:rsid w:val="006A5C4E"/>
    <w:rsid w:val="006B7006"/>
    <w:rsid w:val="006D5C9B"/>
    <w:rsid w:val="00716905"/>
    <w:rsid w:val="00721274"/>
    <w:rsid w:val="0072771A"/>
    <w:rsid w:val="00730E27"/>
    <w:rsid w:val="00731784"/>
    <w:rsid w:val="00744D1C"/>
    <w:rsid w:val="00751E21"/>
    <w:rsid w:val="007552BC"/>
    <w:rsid w:val="00775B91"/>
    <w:rsid w:val="007976D2"/>
    <w:rsid w:val="007A363D"/>
    <w:rsid w:val="007A4CED"/>
    <w:rsid w:val="007B6488"/>
    <w:rsid w:val="007F590C"/>
    <w:rsid w:val="008121B9"/>
    <w:rsid w:val="00813976"/>
    <w:rsid w:val="00823B7C"/>
    <w:rsid w:val="008240CE"/>
    <w:rsid w:val="00830F85"/>
    <w:rsid w:val="00860E46"/>
    <w:rsid w:val="00864FBA"/>
    <w:rsid w:val="008C4CF3"/>
    <w:rsid w:val="008E3AED"/>
    <w:rsid w:val="00900416"/>
    <w:rsid w:val="009250B0"/>
    <w:rsid w:val="00937BD7"/>
    <w:rsid w:val="00937F73"/>
    <w:rsid w:val="00940B42"/>
    <w:rsid w:val="00963470"/>
    <w:rsid w:val="0096700C"/>
    <w:rsid w:val="00985801"/>
    <w:rsid w:val="00986F6E"/>
    <w:rsid w:val="009946DB"/>
    <w:rsid w:val="0099637F"/>
    <w:rsid w:val="009B6E46"/>
    <w:rsid w:val="009C2969"/>
    <w:rsid w:val="009E5C6F"/>
    <w:rsid w:val="00A41DF9"/>
    <w:rsid w:val="00A4344B"/>
    <w:rsid w:val="00A436C2"/>
    <w:rsid w:val="00A50B29"/>
    <w:rsid w:val="00A54E33"/>
    <w:rsid w:val="00A615D6"/>
    <w:rsid w:val="00A700C7"/>
    <w:rsid w:val="00A813E1"/>
    <w:rsid w:val="00A87782"/>
    <w:rsid w:val="00A87899"/>
    <w:rsid w:val="00B1669F"/>
    <w:rsid w:val="00B17C99"/>
    <w:rsid w:val="00B241E3"/>
    <w:rsid w:val="00B8588C"/>
    <w:rsid w:val="00BA0197"/>
    <w:rsid w:val="00BA176D"/>
    <w:rsid w:val="00BB4AFA"/>
    <w:rsid w:val="00BD6122"/>
    <w:rsid w:val="00C0489E"/>
    <w:rsid w:val="00C07710"/>
    <w:rsid w:val="00C10B50"/>
    <w:rsid w:val="00C21F63"/>
    <w:rsid w:val="00C2579C"/>
    <w:rsid w:val="00C90254"/>
    <w:rsid w:val="00C961B0"/>
    <w:rsid w:val="00CC2450"/>
    <w:rsid w:val="00D0317E"/>
    <w:rsid w:val="00D32E14"/>
    <w:rsid w:val="00D55FB1"/>
    <w:rsid w:val="00D65AF0"/>
    <w:rsid w:val="00D820BB"/>
    <w:rsid w:val="00D9221C"/>
    <w:rsid w:val="00DB0B7C"/>
    <w:rsid w:val="00DD0154"/>
    <w:rsid w:val="00DD40EB"/>
    <w:rsid w:val="00DE6402"/>
    <w:rsid w:val="00E11FA5"/>
    <w:rsid w:val="00E3728E"/>
    <w:rsid w:val="00E61416"/>
    <w:rsid w:val="00E76488"/>
    <w:rsid w:val="00E84590"/>
    <w:rsid w:val="00EB03B2"/>
    <w:rsid w:val="00EB5D23"/>
    <w:rsid w:val="00EB6FB2"/>
    <w:rsid w:val="00EE44DC"/>
    <w:rsid w:val="00EF2E87"/>
    <w:rsid w:val="00EF5DC0"/>
    <w:rsid w:val="00F01824"/>
    <w:rsid w:val="00F658F2"/>
    <w:rsid w:val="00F9207E"/>
    <w:rsid w:val="00F93D2D"/>
    <w:rsid w:val="00F94265"/>
    <w:rsid w:val="00FA123F"/>
    <w:rsid w:val="00FC6987"/>
    <w:rsid w:val="00FD28DD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DB07"/>
  <w15:chartTrackingRefBased/>
  <w15:docId w15:val="{B218893F-D918-4227-8F5C-4242E92D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45"/>
    <w:pPr>
      <w:ind w:left="720"/>
      <w:contextualSpacing/>
    </w:pPr>
  </w:style>
  <w:style w:type="table" w:styleId="TableGrid">
    <w:name w:val="Table Grid"/>
    <w:basedOn w:val="TableNormal"/>
    <w:uiPriority w:val="39"/>
    <w:rsid w:val="0015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56F6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56F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31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George</dc:creator>
  <cp:keywords/>
  <dc:description/>
  <cp:lastModifiedBy>Emmanuel George</cp:lastModifiedBy>
  <cp:revision>8</cp:revision>
  <dcterms:created xsi:type="dcterms:W3CDTF">2021-11-04T23:27:00Z</dcterms:created>
  <dcterms:modified xsi:type="dcterms:W3CDTF">2021-11-04T23:34:00Z</dcterms:modified>
</cp:coreProperties>
</file>