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94245"/>
        <w:docPartObj>
          <w:docPartGallery w:val="Cover Pages"/>
          <w:docPartUnique/>
        </w:docPartObj>
      </w:sdtPr>
      <w:sdtEndPr>
        <w:rPr>
          <w:lang w:val="zh-CN"/>
        </w:rPr>
      </w:sdtEndPr>
      <w:sdtContent>
        <w:p w14:paraId="5EE2169C" w14:textId="09BD84CD" w:rsidR="001303F2" w:rsidRDefault="001303F2"/>
        <w:p w14:paraId="44C1A3C9" w14:textId="77777777" w:rsidR="000C18ED" w:rsidRDefault="000C18ED" w:rsidP="000C18ED">
          <w:pPr>
            <w:pStyle w:val="ab"/>
            <w:rPr>
              <w:sz w:val="20"/>
            </w:rPr>
          </w:pPr>
        </w:p>
        <w:p w14:paraId="53B51ED9" w14:textId="77777777" w:rsidR="000C18ED" w:rsidRDefault="000C18ED" w:rsidP="000C18ED">
          <w:pPr>
            <w:pStyle w:val="ab"/>
            <w:rPr>
              <w:sz w:val="20"/>
            </w:rPr>
          </w:pPr>
        </w:p>
        <w:p w14:paraId="666D59F3" w14:textId="77777777" w:rsidR="000C18ED" w:rsidRDefault="000C18ED" w:rsidP="000C18ED">
          <w:pPr>
            <w:pStyle w:val="ab"/>
            <w:jc w:val="center"/>
            <w:rPr>
              <w:sz w:val="20"/>
            </w:rPr>
          </w:pPr>
          <w:r>
            <w:rPr>
              <w:noProof/>
            </w:rPr>
            <w:drawing>
              <wp:inline distT="0" distB="0" distL="114300" distR="114300" wp14:anchorId="6278FA50" wp14:editId="5627BA49">
                <wp:extent cx="3057525" cy="1181100"/>
                <wp:effectExtent l="0" t="0" r="15875" b="1270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pic:cNvPicPr>
                      </pic:nvPicPr>
                      <pic:blipFill>
                        <a:blip r:embed="rId7"/>
                        <a:stretch>
                          <a:fillRect/>
                        </a:stretch>
                      </pic:blipFill>
                      <pic:spPr>
                        <a:xfrm>
                          <a:off x="0" y="0"/>
                          <a:ext cx="3057525" cy="1181100"/>
                        </a:xfrm>
                        <a:prstGeom prst="rect">
                          <a:avLst/>
                        </a:prstGeom>
                        <a:noFill/>
                        <a:ln w="9525">
                          <a:noFill/>
                        </a:ln>
                      </pic:spPr>
                    </pic:pic>
                  </a:graphicData>
                </a:graphic>
              </wp:inline>
            </w:drawing>
          </w:r>
        </w:p>
        <w:p w14:paraId="0C20A76E" w14:textId="77777777" w:rsidR="000C18ED" w:rsidRDefault="000C18ED" w:rsidP="000C18ED">
          <w:pPr>
            <w:pStyle w:val="ab"/>
            <w:spacing w:line="360" w:lineRule="auto"/>
            <w:jc w:val="center"/>
            <w:rPr>
              <w:b/>
            </w:rPr>
          </w:pPr>
        </w:p>
        <w:p w14:paraId="5BC3ECDE" w14:textId="77777777" w:rsidR="000C18ED" w:rsidRDefault="000C18ED" w:rsidP="000C18ED">
          <w:pPr>
            <w:widowControl/>
            <w:spacing w:line="360" w:lineRule="auto"/>
            <w:jc w:val="center"/>
            <w:rPr>
              <w:rFonts w:eastAsia="Times New Roman"/>
              <w:sz w:val="24"/>
              <w:lang w:eastAsia="en-US" w:bidi="en-US"/>
            </w:rPr>
          </w:pPr>
        </w:p>
        <w:p w14:paraId="0662EC8D" w14:textId="77777777" w:rsidR="000C18ED" w:rsidRDefault="000C18ED" w:rsidP="000C18ED">
          <w:pPr>
            <w:spacing w:line="360" w:lineRule="auto"/>
            <w:jc w:val="center"/>
            <w:rPr>
              <w:b/>
              <w:bCs/>
              <w:sz w:val="24"/>
            </w:rPr>
          </w:pPr>
          <w:r>
            <w:rPr>
              <w:rFonts w:ascii="Times New Roman" w:hAnsi="Times New Roman" w:cs="Times New Roman"/>
              <w:b/>
              <w:bCs/>
              <w:sz w:val="24"/>
              <w:szCs w:val="24"/>
            </w:rPr>
            <w:t>BEEM061 Fundamentals of Financial Technology</w:t>
          </w:r>
        </w:p>
        <w:p w14:paraId="1C197FEB" w14:textId="733860F4" w:rsidR="000C18ED" w:rsidRDefault="000C18ED" w:rsidP="000C18ED">
          <w:pPr>
            <w:pStyle w:val="a3"/>
            <w:spacing w:beforeAutospacing="0" w:afterAutospacing="0"/>
            <w:jc w:val="center"/>
            <w:rPr>
              <w:b/>
              <w:bCs/>
              <w:kern w:val="2"/>
            </w:rPr>
          </w:pPr>
          <w:r>
            <w:rPr>
              <w:rFonts w:ascii="Times New Roman" w:hAnsi="Times New Roman" w:cs="Times New Roman"/>
              <w:b/>
              <w:bCs/>
              <w:kern w:val="2"/>
            </w:rPr>
            <w:t>Assignment Part A</w:t>
          </w:r>
        </w:p>
        <w:p w14:paraId="194D11AC" w14:textId="77777777" w:rsidR="000C18ED" w:rsidRDefault="000C18ED" w:rsidP="000C18ED">
          <w:pPr>
            <w:spacing w:line="360" w:lineRule="auto"/>
            <w:rPr>
              <w:b/>
              <w:bCs/>
              <w:sz w:val="24"/>
            </w:rPr>
          </w:pPr>
        </w:p>
        <w:p w14:paraId="28FC543D" w14:textId="77777777" w:rsidR="000C18ED" w:rsidRDefault="000C18ED" w:rsidP="000C18ED">
          <w:pPr>
            <w:spacing w:line="360" w:lineRule="auto"/>
            <w:ind w:firstLineChars="200" w:firstLine="883"/>
            <w:rPr>
              <w:rFonts w:eastAsia="宋体"/>
              <w:b/>
              <w:bCs/>
              <w:sz w:val="44"/>
              <w:szCs w:val="44"/>
            </w:rPr>
          </w:pPr>
          <w:r w:rsidRPr="000C18ED">
            <w:rPr>
              <w:rFonts w:eastAsia="宋体" w:hint="eastAsia"/>
              <w:b/>
              <w:bCs/>
              <w:sz w:val="44"/>
              <w:szCs w:val="44"/>
            </w:rPr>
            <w:t>Introduction</w:t>
          </w:r>
          <w:r w:rsidRPr="000C18ED">
            <w:rPr>
              <w:rFonts w:eastAsia="宋体"/>
              <w:b/>
              <w:bCs/>
              <w:sz w:val="44"/>
              <w:szCs w:val="44"/>
            </w:rPr>
            <w:t xml:space="preserve"> </w:t>
          </w:r>
          <w:r w:rsidRPr="000C18ED">
            <w:rPr>
              <w:rFonts w:eastAsia="宋体" w:hint="eastAsia"/>
              <w:b/>
              <w:bCs/>
              <w:sz w:val="44"/>
              <w:szCs w:val="44"/>
            </w:rPr>
            <w:t>of</w:t>
          </w:r>
          <w:r w:rsidRPr="000C18ED">
            <w:rPr>
              <w:rFonts w:eastAsia="宋体"/>
              <w:b/>
              <w:bCs/>
              <w:sz w:val="44"/>
              <w:szCs w:val="44"/>
            </w:rPr>
            <w:t xml:space="preserve"> A</w:t>
          </w:r>
          <w:r w:rsidRPr="000C18ED">
            <w:rPr>
              <w:rFonts w:eastAsia="宋体" w:hint="eastAsia"/>
              <w:b/>
              <w:bCs/>
              <w:sz w:val="44"/>
              <w:szCs w:val="44"/>
            </w:rPr>
            <w:t>nt</w:t>
          </w:r>
          <w:r w:rsidRPr="000C18ED">
            <w:rPr>
              <w:rFonts w:eastAsia="宋体"/>
              <w:b/>
              <w:bCs/>
              <w:sz w:val="44"/>
              <w:szCs w:val="44"/>
            </w:rPr>
            <w:t xml:space="preserve"> G</w:t>
          </w:r>
          <w:r w:rsidRPr="000C18ED">
            <w:rPr>
              <w:rFonts w:eastAsia="宋体" w:hint="eastAsia"/>
              <w:b/>
              <w:bCs/>
              <w:sz w:val="44"/>
              <w:szCs w:val="44"/>
            </w:rPr>
            <w:t>roup</w:t>
          </w:r>
          <w:r w:rsidRPr="000C18ED">
            <w:rPr>
              <w:rFonts w:eastAsia="宋体"/>
              <w:b/>
              <w:bCs/>
              <w:sz w:val="44"/>
              <w:szCs w:val="44"/>
            </w:rPr>
            <w:t xml:space="preserve"> </w:t>
          </w:r>
          <w:r w:rsidRPr="000C18ED">
            <w:rPr>
              <w:rFonts w:eastAsia="宋体" w:hint="eastAsia"/>
              <w:b/>
              <w:bCs/>
              <w:sz w:val="44"/>
              <w:szCs w:val="44"/>
            </w:rPr>
            <w:t>and</w:t>
          </w:r>
          <w:r w:rsidRPr="000C18ED">
            <w:rPr>
              <w:rFonts w:eastAsia="宋体"/>
              <w:b/>
              <w:bCs/>
              <w:sz w:val="44"/>
              <w:szCs w:val="44"/>
            </w:rPr>
            <w:t xml:space="preserve"> </w:t>
          </w:r>
        </w:p>
        <w:p w14:paraId="1DD4F23A" w14:textId="1E1BBBB2" w:rsidR="000C18ED" w:rsidRPr="000C18ED" w:rsidRDefault="000C18ED" w:rsidP="000C18ED">
          <w:pPr>
            <w:spacing w:line="360" w:lineRule="auto"/>
            <w:ind w:firstLineChars="600" w:firstLine="2650"/>
            <w:rPr>
              <w:rFonts w:eastAsia="宋体"/>
              <w:b/>
              <w:bCs/>
              <w:sz w:val="44"/>
              <w:szCs w:val="44"/>
            </w:rPr>
          </w:pPr>
          <w:r w:rsidRPr="000C18ED">
            <w:rPr>
              <w:rFonts w:eastAsia="宋体"/>
              <w:b/>
              <w:bCs/>
              <w:sz w:val="44"/>
              <w:szCs w:val="44"/>
            </w:rPr>
            <w:t>JD Digital Science</w:t>
          </w:r>
        </w:p>
        <w:p w14:paraId="3CABA8E9" w14:textId="0D5D4F73" w:rsidR="000C18ED" w:rsidRPr="000C18ED" w:rsidRDefault="000C18ED" w:rsidP="000C18ED">
          <w:pPr>
            <w:pStyle w:val="1"/>
            <w:spacing w:line="360" w:lineRule="auto"/>
            <w:rPr>
              <w:rFonts w:eastAsia="宋体"/>
            </w:rPr>
          </w:pPr>
        </w:p>
        <w:p w14:paraId="207BB9AE" w14:textId="3147E6F0" w:rsidR="000C18ED" w:rsidRDefault="000C18ED" w:rsidP="000C18ED">
          <w:pPr>
            <w:pStyle w:val="a3"/>
            <w:spacing w:beforeAutospacing="0" w:afterAutospacing="0"/>
            <w:ind w:firstLineChars="1100" w:firstLine="2650"/>
            <w:rPr>
              <w:b/>
              <w:bCs/>
              <w:kern w:val="2"/>
              <w:lang w:bidi="en-US"/>
            </w:rPr>
          </w:pPr>
          <w:r>
            <w:rPr>
              <w:rFonts w:ascii="Times New Roman" w:hAnsi="Times New Roman" w:cs="Times New Roman" w:hint="eastAsia"/>
              <w:b/>
              <w:bCs/>
              <w:kern w:val="2"/>
              <w:lang w:bidi="en-US"/>
            </w:rPr>
            <w:t xml:space="preserve">Student Name: </w:t>
          </w:r>
          <w:r>
            <w:rPr>
              <w:rFonts w:ascii="Times New Roman" w:hAnsi="Times New Roman" w:cs="Times New Roman"/>
              <w:b/>
              <w:bCs/>
              <w:kern w:val="2"/>
              <w:lang w:bidi="en-US"/>
            </w:rPr>
            <w:t>Y</w:t>
          </w:r>
          <w:r>
            <w:rPr>
              <w:rFonts w:ascii="Times New Roman" w:hAnsi="Times New Roman" w:cs="Times New Roman" w:hint="eastAsia"/>
              <w:b/>
              <w:bCs/>
              <w:kern w:val="2"/>
              <w:lang w:bidi="en-US"/>
            </w:rPr>
            <w:t>ihong</w:t>
          </w:r>
          <w:r>
            <w:rPr>
              <w:rFonts w:ascii="Times New Roman" w:hAnsi="Times New Roman" w:cs="Times New Roman"/>
              <w:b/>
              <w:bCs/>
              <w:kern w:val="2"/>
              <w:lang w:bidi="en-US"/>
            </w:rPr>
            <w:t xml:space="preserve"> C</w:t>
          </w:r>
          <w:r>
            <w:rPr>
              <w:rFonts w:ascii="Times New Roman" w:hAnsi="Times New Roman" w:cs="Times New Roman" w:hint="eastAsia"/>
              <w:b/>
              <w:bCs/>
              <w:kern w:val="2"/>
              <w:lang w:bidi="en-US"/>
            </w:rPr>
            <w:t>hen</w:t>
          </w:r>
        </w:p>
        <w:p w14:paraId="458F032E" w14:textId="5E679EFA" w:rsidR="000C18ED" w:rsidRDefault="000C18ED" w:rsidP="000C18ED">
          <w:pPr>
            <w:pStyle w:val="a3"/>
            <w:spacing w:beforeAutospacing="0" w:afterAutospacing="0"/>
            <w:jc w:val="center"/>
            <w:rPr>
              <w:b/>
              <w:bCs/>
              <w:kern w:val="2"/>
              <w:lang w:bidi="en-US"/>
            </w:rPr>
          </w:pPr>
          <w:r>
            <w:rPr>
              <w:rFonts w:ascii="Times New Roman" w:hAnsi="Times New Roman" w:cs="Times New Roman" w:hint="eastAsia"/>
              <w:b/>
              <w:bCs/>
              <w:kern w:val="2"/>
              <w:lang w:bidi="en-US"/>
            </w:rPr>
            <w:t>Student ID: 7100</w:t>
          </w:r>
          <w:r>
            <w:rPr>
              <w:rFonts w:ascii="Times New Roman" w:hAnsi="Times New Roman" w:cs="Times New Roman"/>
              <w:b/>
              <w:bCs/>
              <w:kern w:val="2"/>
              <w:lang w:bidi="en-US"/>
            </w:rPr>
            <w:t>73876</w:t>
          </w:r>
        </w:p>
        <w:p w14:paraId="1A79D3AE" w14:textId="77777777" w:rsidR="000C18ED" w:rsidRDefault="000C18ED" w:rsidP="000C18ED">
          <w:pPr>
            <w:pStyle w:val="1"/>
            <w:spacing w:line="360" w:lineRule="auto"/>
            <w:rPr>
              <w:rFonts w:eastAsia="宋体"/>
            </w:rPr>
          </w:pPr>
        </w:p>
        <w:p w14:paraId="7A5F8034" w14:textId="5183FA85" w:rsidR="001303F2" w:rsidRDefault="001303F2">
          <w:pPr>
            <w:widowControl/>
            <w:jc w:val="left"/>
            <w:rPr>
              <w:rFonts w:asciiTheme="majorHAnsi" w:eastAsiaTheme="majorEastAsia" w:hAnsiTheme="majorHAnsi" w:cstheme="majorBidi"/>
              <w:color w:val="2F5496" w:themeColor="accent1" w:themeShade="BF"/>
              <w:kern w:val="0"/>
              <w:sz w:val="32"/>
              <w:szCs w:val="32"/>
              <w:lang w:val="zh-CN"/>
            </w:rPr>
          </w:pPr>
          <w:r w:rsidRPr="000C18ED">
            <w:br w:type="page"/>
          </w:r>
        </w:p>
      </w:sdtContent>
    </w:sdt>
    <w:sdt>
      <w:sdtPr>
        <w:rPr>
          <w:rFonts w:asciiTheme="minorHAnsi" w:eastAsiaTheme="minorEastAsia" w:hAnsiTheme="minorHAnsi" w:cs="Times New Roman"/>
          <w:color w:val="auto"/>
          <w:sz w:val="22"/>
          <w:szCs w:val="22"/>
          <w:lang w:val="zh-CN"/>
        </w:rPr>
        <w:id w:val="-1159379861"/>
        <w:docPartObj>
          <w:docPartGallery w:val="Table of Contents"/>
          <w:docPartUnique/>
        </w:docPartObj>
      </w:sdtPr>
      <w:sdtEndPr>
        <w:rPr>
          <w:rFonts w:ascii="Times New Roman" w:hAnsi="Times New Roman"/>
        </w:rPr>
      </w:sdtEndPr>
      <w:sdtContent>
        <w:p w14:paraId="3D4D7011" w14:textId="74B5B7F7" w:rsidR="00583C74" w:rsidRPr="00B02064" w:rsidRDefault="00583C74" w:rsidP="001303F2">
          <w:pPr>
            <w:pStyle w:val="TOC"/>
            <w:ind w:firstLineChars="950" w:firstLine="2090"/>
            <w:rPr>
              <w:rFonts w:ascii="Times New Roman" w:hAnsi="Times New Roman" w:cs="Times New Roman"/>
              <w:b/>
              <w:bCs/>
              <w:color w:val="000000" w:themeColor="text1"/>
            </w:rPr>
          </w:pPr>
          <w:r w:rsidRPr="00B02064">
            <w:rPr>
              <w:rFonts w:ascii="Times New Roman" w:hAnsi="Times New Roman" w:cs="Times New Roman"/>
              <w:b/>
              <w:bCs/>
              <w:color w:val="000000" w:themeColor="text1"/>
            </w:rPr>
            <w:t>CATALOGUE</w:t>
          </w:r>
        </w:p>
        <w:p w14:paraId="5ED10441" w14:textId="1FF1895E" w:rsidR="00583C74" w:rsidRPr="00B02064" w:rsidRDefault="001303F2" w:rsidP="001303F2">
          <w:pPr>
            <w:spacing w:line="360" w:lineRule="auto"/>
            <w:rPr>
              <w:rFonts w:ascii="Times New Roman" w:hAnsi="Times New Roman" w:cs="Times New Roman"/>
              <w:b/>
              <w:bCs/>
              <w:sz w:val="24"/>
              <w:szCs w:val="24"/>
            </w:rPr>
          </w:pPr>
          <w:r w:rsidRPr="00B02064">
            <w:rPr>
              <w:rFonts w:ascii="Times New Roman" w:hAnsi="Times New Roman" w:cs="Times New Roman"/>
              <w:b/>
              <w:bCs/>
              <w:sz w:val="24"/>
              <w:szCs w:val="24"/>
            </w:rPr>
            <w:t>Abstract</w:t>
          </w:r>
          <w:r w:rsidR="00583C74" w:rsidRPr="00B02064">
            <w:rPr>
              <w:rFonts w:ascii="Times New Roman" w:hAnsi="Times New Roman" w:cs="Times New Roman"/>
              <w:b/>
              <w:bCs/>
              <w:sz w:val="24"/>
              <w:szCs w:val="24"/>
            </w:rPr>
            <w:t xml:space="preserve"> </w:t>
          </w:r>
          <w:r w:rsidR="00583C74" w:rsidRPr="00B02064">
            <w:rPr>
              <w:rFonts w:ascii="Times New Roman" w:hAnsi="Times New Roman" w:cs="Times New Roman"/>
            </w:rPr>
            <w:ptab w:relativeTo="margin" w:alignment="right" w:leader="dot"/>
          </w:r>
          <w:r w:rsidRPr="00B02064">
            <w:rPr>
              <w:rFonts w:ascii="Times New Roman" w:hAnsi="Times New Roman" w:cs="Times New Roman"/>
              <w:b/>
              <w:bCs/>
            </w:rPr>
            <w:t>2</w:t>
          </w:r>
        </w:p>
        <w:p w14:paraId="23FE25B3" w14:textId="77777777" w:rsidR="001303F2" w:rsidRPr="00B02064" w:rsidRDefault="001303F2" w:rsidP="001303F2">
          <w:pPr>
            <w:spacing w:line="360" w:lineRule="auto"/>
            <w:rPr>
              <w:rFonts w:ascii="Times New Roman" w:hAnsi="Times New Roman" w:cs="Times New Roman"/>
              <w:b/>
              <w:bCs/>
              <w:sz w:val="24"/>
              <w:szCs w:val="24"/>
            </w:rPr>
          </w:pPr>
        </w:p>
        <w:p w14:paraId="139D27C7" w14:textId="3AE2A5C4" w:rsidR="00583C74" w:rsidRPr="00B02064" w:rsidRDefault="00583C74" w:rsidP="001303F2">
          <w:pPr>
            <w:spacing w:line="360" w:lineRule="auto"/>
            <w:rPr>
              <w:rFonts w:ascii="Times New Roman" w:hAnsi="Times New Roman" w:cs="Times New Roman"/>
              <w:b/>
              <w:bCs/>
              <w:sz w:val="24"/>
              <w:szCs w:val="24"/>
            </w:rPr>
          </w:pPr>
          <w:r w:rsidRPr="00B02064">
            <w:rPr>
              <w:rFonts w:ascii="Times New Roman" w:hAnsi="Times New Roman" w:cs="Times New Roman"/>
              <w:b/>
              <w:bCs/>
              <w:sz w:val="24"/>
              <w:szCs w:val="24"/>
            </w:rPr>
            <w:t>Company background and industries covered.</w:t>
          </w:r>
          <w:r w:rsidRPr="00B02064">
            <w:rPr>
              <w:rFonts w:ascii="Times New Roman" w:hAnsi="Times New Roman" w:cs="Times New Roman"/>
            </w:rPr>
            <w:ptab w:relativeTo="margin" w:alignment="right" w:leader="dot"/>
          </w:r>
          <w:r w:rsidR="001303F2" w:rsidRPr="00A85022">
            <w:rPr>
              <w:rFonts w:ascii="Times New Roman" w:hAnsi="Times New Roman" w:cs="Times New Roman"/>
              <w:b/>
              <w:bCs/>
            </w:rPr>
            <w:t>2</w:t>
          </w:r>
        </w:p>
        <w:p w14:paraId="0A24DE9B" w14:textId="77777777" w:rsidR="001303F2" w:rsidRPr="00B02064" w:rsidRDefault="001303F2" w:rsidP="001303F2">
          <w:pPr>
            <w:pStyle w:val="TOC1"/>
            <w:rPr>
              <w:rFonts w:ascii="Times New Roman" w:hAnsi="Times New Roman"/>
              <w:b/>
              <w:bCs/>
              <w:sz w:val="24"/>
              <w:szCs w:val="24"/>
            </w:rPr>
          </w:pPr>
        </w:p>
        <w:p w14:paraId="26904512" w14:textId="08BE5DE5" w:rsidR="001303F2" w:rsidRPr="00A85022" w:rsidRDefault="00583C74" w:rsidP="001303F2">
          <w:pPr>
            <w:pStyle w:val="TOC1"/>
            <w:rPr>
              <w:rFonts w:ascii="Times New Roman" w:hAnsi="Times New Roman"/>
              <w:b/>
              <w:bCs/>
            </w:rPr>
          </w:pPr>
          <w:r w:rsidRPr="00B02064">
            <w:rPr>
              <w:rFonts w:ascii="Times New Roman" w:hAnsi="Times New Roman"/>
              <w:b/>
              <w:bCs/>
              <w:sz w:val="24"/>
              <w:szCs w:val="24"/>
            </w:rPr>
            <w:t>Disrupted areas</w:t>
          </w:r>
          <w:r w:rsidRPr="00B02064">
            <w:rPr>
              <w:rFonts w:ascii="Times New Roman" w:hAnsi="Times New Roman"/>
            </w:rPr>
            <w:ptab w:relativeTo="margin" w:alignment="right" w:leader="dot"/>
          </w:r>
          <w:r w:rsidR="001303F2" w:rsidRPr="00A85022">
            <w:rPr>
              <w:rFonts w:ascii="Times New Roman" w:hAnsi="Times New Roman"/>
              <w:b/>
              <w:bCs/>
            </w:rPr>
            <w:t>3</w:t>
          </w:r>
        </w:p>
      </w:sdtContent>
    </w:sdt>
    <w:p w14:paraId="1C4FC26E" w14:textId="77777777" w:rsidR="001303F2" w:rsidRPr="00B02064" w:rsidRDefault="001303F2" w:rsidP="001303F2">
      <w:pPr>
        <w:rPr>
          <w:rFonts w:ascii="Times New Roman" w:hAnsi="Times New Roman" w:cs="Times New Roman"/>
          <w:b/>
          <w:bCs/>
          <w:sz w:val="24"/>
          <w:szCs w:val="24"/>
        </w:rPr>
      </w:pPr>
    </w:p>
    <w:p w14:paraId="252455E2" w14:textId="437C8D91" w:rsidR="00583C74" w:rsidRPr="00B02064" w:rsidRDefault="001303F2" w:rsidP="001303F2">
      <w:pPr>
        <w:rPr>
          <w:rFonts w:ascii="Times New Roman" w:hAnsi="Times New Roman" w:cs="Times New Roman"/>
        </w:rPr>
      </w:pPr>
      <w:r w:rsidRPr="00B02064">
        <w:rPr>
          <w:rFonts w:ascii="Times New Roman" w:hAnsi="Times New Roman" w:cs="Times New Roman"/>
          <w:b/>
          <w:bCs/>
          <w:sz w:val="24"/>
          <w:szCs w:val="24"/>
        </w:rPr>
        <w:t>Commonalities</w:t>
      </w:r>
      <w:r w:rsidR="00583C74" w:rsidRPr="00B02064">
        <w:rPr>
          <w:rFonts w:ascii="Times New Roman" w:hAnsi="Times New Roman" w:cs="Times New Roman"/>
        </w:rPr>
        <w:ptab w:relativeTo="margin" w:alignment="right" w:leader="dot"/>
      </w:r>
      <w:r w:rsidRPr="00B02064">
        <w:rPr>
          <w:rFonts w:ascii="Times New Roman" w:hAnsi="Times New Roman" w:cs="Times New Roman"/>
          <w:b/>
          <w:bCs/>
        </w:rPr>
        <w:t>4</w:t>
      </w:r>
    </w:p>
    <w:p w14:paraId="6AF9E040" w14:textId="77777777" w:rsidR="00583C74" w:rsidRPr="00B02064" w:rsidRDefault="00583C74" w:rsidP="00E53298">
      <w:pPr>
        <w:spacing w:line="360" w:lineRule="auto"/>
        <w:rPr>
          <w:rFonts w:ascii="Times New Roman" w:hAnsi="Times New Roman" w:cs="Times New Roman"/>
          <w:b/>
          <w:bCs/>
          <w:sz w:val="24"/>
          <w:szCs w:val="24"/>
        </w:rPr>
      </w:pPr>
    </w:p>
    <w:p w14:paraId="2483D872" w14:textId="635EBA69" w:rsidR="001303F2" w:rsidRPr="00B02064" w:rsidRDefault="001303F2" w:rsidP="001303F2">
      <w:pPr>
        <w:rPr>
          <w:rFonts w:ascii="Times New Roman" w:hAnsi="Times New Roman" w:cs="Times New Roman"/>
        </w:rPr>
      </w:pPr>
      <w:r w:rsidRPr="00B02064">
        <w:rPr>
          <w:rFonts w:ascii="Times New Roman" w:hAnsi="Times New Roman" w:cs="Times New Roman"/>
          <w:b/>
          <w:bCs/>
          <w:sz w:val="24"/>
          <w:szCs w:val="24"/>
        </w:rPr>
        <w:t>Differences</w:t>
      </w:r>
      <w:r w:rsidRPr="00B02064">
        <w:rPr>
          <w:rFonts w:ascii="Times New Roman" w:hAnsi="Times New Roman" w:cs="Times New Roman"/>
        </w:rPr>
        <w:ptab w:relativeTo="margin" w:alignment="right" w:leader="dot"/>
      </w:r>
      <w:r w:rsidRPr="00B02064">
        <w:rPr>
          <w:rFonts w:ascii="Times New Roman" w:hAnsi="Times New Roman" w:cs="Times New Roman"/>
          <w:b/>
          <w:bCs/>
        </w:rPr>
        <w:t>5</w:t>
      </w:r>
    </w:p>
    <w:p w14:paraId="56AEB0DA" w14:textId="71134828" w:rsidR="001303F2" w:rsidRPr="00B02064" w:rsidRDefault="001303F2" w:rsidP="001303F2">
      <w:pPr>
        <w:spacing w:line="360" w:lineRule="auto"/>
        <w:rPr>
          <w:rFonts w:ascii="Times New Roman" w:hAnsi="Times New Roman" w:cs="Times New Roman"/>
          <w:b/>
          <w:bCs/>
          <w:sz w:val="24"/>
          <w:szCs w:val="24"/>
        </w:rPr>
      </w:pPr>
    </w:p>
    <w:p w14:paraId="6EFCEDDA" w14:textId="55827CB3" w:rsidR="001303F2" w:rsidRPr="00B02064" w:rsidRDefault="001303F2" w:rsidP="001303F2">
      <w:pPr>
        <w:spacing w:line="360" w:lineRule="auto"/>
        <w:rPr>
          <w:rFonts w:ascii="Times New Roman" w:hAnsi="Times New Roman" w:cs="Times New Roman"/>
          <w:b/>
          <w:bCs/>
          <w:sz w:val="24"/>
          <w:szCs w:val="24"/>
        </w:rPr>
      </w:pPr>
      <w:r w:rsidRPr="00B02064">
        <w:rPr>
          <w:rFonts w:ascii="Times New Roman" w:hAnsi="Times New Roman" w:cs="Times New Roman"/>
          <w:b/>
          <w:bCs/>
          <w:sz w:val="24"/>
          <w:szCs w:val="24"/>
        </w:rPr>
        <w:t>Proposed Future Development Strategy</w:t>
      </w:r>
      <w:r w:rsidRPr="00B02064">
        <w:rPr>
          <w:rFonts w:ascii="Times New Roman" w:hAnsi="Times New Roman" w:cs="Times New Roman"/>
        </w:rPr>
        <w:ptab w:relativeTo="margin" w:alignment="right" w:leader="dot"/>
      </w:r>
      <w:r w:rsidRPr="00B02064">
        <w:rPr>
          <w:rFonts w:ascii="Times New Roman" w:hAnsi="Times New Roman" w:cs="Times New Roman"/>
          <w:b/>
          <w:bCs/>
        </w:rPr>
        <w:t>5</w:t>
      </w:r>
    </w:p>
    <w:p w14:paraId="6103E04A" w14:textId="77777777" w:rsidR="00583C74" w:rsidRPr="00B02064" w:rsidRDefault="00583C74" w:rsidP="00E53298">
      <w:pPr>
        <w:spacing w:line="360" w:lineRule="auto"/>
        <w:rPr>
          <w:rFonts w:ascii="Times New Roman" w:hAnsi="Times New Roman" w:cs="Times New Roman"/>
          <w:b/>
          <w:bCs/>
          <w:sz w:val="24"/>
          <w:szCs w:val="24"/>
        </w:rPr>
      </w:pPr>
    </w:p>
    <w:p w14:paraId="6B2F0549" w14:textId="77777777" w:rsidR="001303F2" w:rsidRPr="00B02064" w:rsidRDefault="001303F2" w:rsidP="001303F2">
      <w:pPr>
        <w:spacing w:line="360" w:lineRule="auto"/>
        <w:rPr>
          <w:rFonts w:ascii="Times New Roman" w:hAnsi="Times New Roman" w:cs="Times New Roman"/>
          <w:b/>
          <w:bCs/>
          <w:sz w:val="24"/>
          <w:szCs w:val="24"/>
        </w:rPr>
      </w:pPr>
      <w:r w:rsidRPr="00B02064">
        <w:rPr>
          <w:rFonts w:ascii="Times New Roman" w:hAnsi="Times New Roman" w:cs="Times New Roman"/>
          <w:b/>
          <w:bCs/>
          <w:sz w:val="24"/>
          <w:szCs w:val="24"/>
        </w:rPr>
        <w:t>Conclusion</w:t>
      </w:r>
      <w:r w:rsidRPr="00B02064">
        <w:rPr>
          <w:rFonts w:ascii="Times New Roman" w:hAnsi="Times New Roman" w:cs="Times New Roman"/>
        </w:rPr>
        <w:ptab w:relativeTo="margin" w:alignment="right" w:leader="dot"/>
      </w:r>
      <w:r w:rsidRPr="00B02064">
        <w:rPr>
          <w:rFonts w:ascii="Times New Roman" w:hAnsi="Times New Roman" w:cs="Times New Roman"/>
          <w:b/>
          <w:bCs/>
        </w:rPr>
        <w:t>6</w:t>
      </w:r>
    </w:p>
    <w:p w14:paraId="613A1466" w14:textId="77777777" w:rsidR="001303F2" w:rsidRPr="00B02064" w:rsidRDefault="001303F2" w:rsidP="001303F2">
      <w:pPr>
        <w:spacing w:line="360" w:lineRule="auto"/>
        <w:rPr>
          <w:rFonts w:ascii="Times New Roman" w:hAnsi="Times New Roman" w:cs="Times New Roman"/>
          <w:b/>
          <w:bCs/>
          <w:sz w:val="24"/>
          <w:szCs w:val="24"/>
        </w:rPr>
      </w:pPr>
    </w:p>
    <w:p w14:paraId="475F1672" w14:textId="15B87A57" w:rsidR="001303F2" w:rsidRPr="00B02064" w:rsidRDefault="001303F2" w:rsidP="001303F2">
      <w:pPr>
        <w:spacing w:line="360" w:lineRule="auto"/>
        <w:rPr>
          <w:rFonts w:ascii="Times New Roman" w:hAnsi="Times New Roman" w:cs="Times New Roman"/>
          <w:b/>
          <w:bCs/>
          <w:sz w:val="24"/>
          <w:szCs w:val="24"/>
        </w:rPr>
      </w:pPr>
      <w:r w:rsidRPr="00B02064">
        <w:rPr>
          <w:rFonts w:ascii="Times New Roman" w:hAnsi="Times New Roman" w:cs="Times New Roman"/>
          <w:b/>
          <w:bCs/>
          <w:sz w:val="24"/>
          <w:szCs w:val="24"/>
        </w:rPr>
        <w:t>Reference</w:t>
      </w:r>
      <w:r w:rsidRPr="00B02064">
        <w:rPr>
          <w:rFonts w:ascii="Times New Roman" w:hAnsi="Times New Roman" w:cs="Times New Roman"/>
        </w:rPr>
        <w:ptab w:relativeTo="margin" w:alignment="right" w:leader="dot"/>
      </w:r>
      <w:r w:rsidRPr="00B02064">
        <w:rPr>
          <w:rFonts w:ascii="Times New Roman" w:hAnsi="Times New Roman" w:cs="Times New Roman"/>
          <w:b/>
          <w:bCs/>
        </w:rPr>
        <w:t>6</w:t>
      </w:r>
    </w:p>
    <w:p w14:paraId="345E4129" w14:textId="25ECFC2A" w:rsidR="001303F2" w:rsidRPr="001303F2" w:rsidRDefault="001303F2" w:rsidP="001303F2">
      <w:pPr>
        <w:spacing w:line="360" w:lineRule="auto"/>
        <w:rPr>
          <w:rFonts w:ascii="Times New Roman" w:hAnsi="Times New Roman" w:cs="Times New Roman"/>
          <w:b/>
          <w:bCs/>
          <w:sz w:val="24"/>
          <w:szCs w:val="24"/>
        </w:rPr>
      </w:pPr>
    </w:p>
    <w:p w14:paraId="2A136D4D" w14:textId="77777777" w:rsidR="00583C74" w:rsidRDefault="00583C74" w:rsidP="00E53298">
      <w:pPr>
        <w:spacing w:line="360" w:lineRule="auto"/>
        <w:rPr>
          <w:rFonts w:ascii="Times New Roman" w:hAnsi="Times New Roman" w:cs="Times New Roman"/>
          <w:b/>
          <w:bCs/>
          <w:sz w:val="24"/>
          <w:szCs w:val="24"/>
        </w:rPr>
      </w:pPr>
    </w:p>
    <w:p w14:paraId="43CA1C60" w14:textId="77777777" w:rsidR="00583C74" w:rsidRDefault="00583C74" w:rsidP="00E53298">
      <w:pPr>
        <w:spacing w:line="360" w:lineRule="auto"/>
        <w:rPr>
          <w:rFonts w:ascii="Times New Roman" w:hAnsi="Times New Roman" w:cs="Times New Roman"/>
          <w:b/>
          <w:bCs/>
          <w:sz w:val="24"/>
          <w:szCs w:val="24"/>
        </w:rPr>
      </w:pPr>
    </w:p>
    <w:p w14:paraId="52AA4DA7" w14:textId="77777777" w:rsidR="00583C74" w:rsidRDefault="00583C74" w:rsidP="00E53298">
      <w:pPr>
        <w:spacing w:line="360" w:lineRule="auto"/>
        <w:rPr>
          <w:rFonts w:ascii="Times New Roman" w:hAnsi="Times New Roman" w:cs="Times New Roman"/>
          <w:b/>
          <w:bCs/>
          <w:sz w:val="24"/>
          <w:szCs w:val="24"/>
        </w:rPr>
      </w:pPr>
    </w:p>
    <w:p w14:paraId="2DF4136A" w14:textId="77777777" w:rsidR="00583C74" w:rsidRDefault="00583C74" w:rsidP="00E53298">
      <w:pPr>
        <w:spacing w:line="360" w:lineRule="auto"/>
        <w:rPr>
          <w:rFonts w:ascii="Times New Roman" w:hAnsi="Times New Roman" w:cs="Times New Roman"/>
          <w:b/>
          <w:bCs/>
          <w:sz w:val="24"/>
          <w:szCs w:val="24"/>
        </w:rPr>
      </w:pPr>
    </w:p>
    <w:p w14:paraId="2BDD21DA" w14:textId="77777777" w:rsidR="00583C74" w:rsidRDefault="00583C74" w:rsidP="00E53298">
      <w:pPr>
        <w:spacing w:line="360" w:lineRule="auto"/>
        <w:rPr>
          <w:rFonts w:ascii="Times New Roman" w:hAnsi="Times New Roman" w:cs="Times New Roman"/>
          <w:b/>
          <w:bCs/>
          <w:sz w:val="24"/>
          <w:szCs w:val="24"/>
        </w:rPr>
      </w:pPr>
    </w:p>
    <w:p w14:paraId="09970FE2" w14:textId="77777777" w:rsidR="00583C74" w:rsidRDefault="00583C74" w:rsidP="00E53298">
      <w:pPr>
        <w:spacing w:line="360" w:lineRule="auto"/>
        <w:rPr>
          <w:rFonts w:ascii="Times New Roman" w:hAnsi="Times New Roman" w:cs="Times New Roman"/>
          <w:b/>
          <w:bCs/>
          <w:sz w:val="24"/>
          <w:szCs w:val="24"/>
        </w:rPr>
      </w:pPr>
    </w:p>
    <w:p w14:paraId="2141CA76" w14:textId="77777777" w:rsidR="00583C74" w:rsidRDefault="00583C74" w:rsidP="00E53298">
      <w:pPr>
        <w:spacing w:line="360" w:lineRule="auto"/>
        <w:rPr>
          <w:rFonts w:ascii="Times New Roman" w:hAnsi="Times New Roman" w:cs="Times New Roman"/>
          <w:b/>
          <w:bCs/>
          <w:sz w:val="24"/>
          <w:szCs w:val="24"/>
        </w:rPr>
      </w:pPr>
    </w:p>
    <w:p w14:paraId="5D1A4566" w14:textId="77777777" w:rsidR="00583C74" w:rsidRDefault="00583C74" w:rsidP="00E53298">
      <w:pPr>
        <w:spacing w:line="360" w:lineRule="auto"/>
        <w:rPr>
          <w:rFonts w:ascii="Times New Roman" w:hAnsi="Times New Roman" w:cs="Times New Roman"/>
          <w:b/>
          <w:bCs/>
          <w:sz w:val="24"/>
          <w:szCs w:val="24"/>
        </w:rPr>
      </w:pPr>
    </w:p>
    <w:p w14:paraId="1F4338FB" w14:textId="77777777" w:rsidR="00583C74" w:rsidRDefault="00583C74" w:rsidP="00E53298">
      <w:pPr>
        <w:spacing w:line="360" w:lineRule="auto"/>
        <w:rPr>
          <w:rFonts w:ascii="Times New Roman" w:hAnsi="Times New Roman" w:cs="Times New Roman"/>
          <w:b/>
          <w:bCs/>
          <w:sz w:val="24"/>
          <w:szCs w:val="24"/>
        </w:rPr>
      </w:pPr>
    </w:p>
    <w:p w14:paraId="6A9F93B7" w14:textId="77777777" w:rsidR="00583C74" w:rsidRDefault="00583C74" w:rsidP="00E53298">
      <w:pPr>
        <w:spacing w:line="360" w:lineRule="auto"/>
        <w:rPr>
          <w:rFonts w:ascii="Times New Roman" w:hAnsi="Times New Roman" w:cs="Times New Roman"/>
          <w:b/>
          <w:bCs/>
          <w:sz w:val="24"/>
          <w:szCs w:val="24"/>
        </w:rPr>
      </w:pPr>
    </w:p>
    <w:p w14:paraId="2C53B663" w14:textId="77777777" w:rsidR="00583C74" w:rsidRDefault="00583C74" w:rsidP="00E53298">
      <w:pPr>
        <w:spacing w:line="360" w:lineRule="auto"/>
        <w:rPr>
          <w:rFonts w:ascii="Times New Roman" w:hAnsi="Times New Roman" w:cs="Times New Roman"/>
          <w:b/>
          <w:bCs/>
          <w:sz w:val="24"/>
          <w:szCs w:val="24"/>
        </w:rPr>
      </w:pPr>
    </w:p>
    <w:p w14:paraId="71FF0F87" w14:textId="77777777" w:rsidR="00583C74" w:rsidRDefault="00583C74" w:rsidP="00E53298">
      <w:pPr>
        <w:spacing w:line="360" w:lineRule="auto"/>
        <w:rPr>
          <w:rFonts w:ascii="Times New Roman" w:hAnsi="Times New Roman" w:cs="Times New Roman"/>
          <w:b/>
          <w:bCs/>
          <w:sz w:val="24"/>
          <w:szCs w:val="24"/>
        </w:rPr>
      </w:pPr>
    </w:p>
    <w:p w14:paraId="62C81515" w14:textId="77777777" w:rsidR="00583C74" w:rsidRDefault="00583C74" w:rsidP="00E53298">
      <w:pPr>
        <w:spacing w:line="360" w:lineRule="auto"/>
        <w:rPr>
          <w:rFonts w:ascii="Times New Roman" w:hAnsi="Times New Roman" w:cs="Times New Roman"/>
          <w:b/>
          <w:bCs/>
          <w:sz w:val="24"/>
          <w:szCs w:val="24"/>
        </w:rPr>
      </w:pPr>
    </w:p>
    <w:p w14:paraId="5ADB448B" w14:textId="6FE0D599" w:rsidR="00823F3C" w:rsidRPr="00E53298" w:rsidRDefault="001303F2" w:rsidP="00E53298">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w:t>
      </w:r>
      <w:r>
        <w:rPr>
          <w:rFonts w:ascii="Times New Roman" w:hAnsi="Times New Roman" w:cs="Times New Roman" w:hint="eastAsia"/>
          <w:b/>
          <w:bCs/>
          <w:sz w:val="24"/>
          <w:szCs w:val="24"/>
        </w:rPr>
        <w:t>bstract</w:t>
      </w:r>
    </w:p>
    <w:p w14:paraId="6948EC6C" w14:textId="77777777" w:rsidR="00823F3C" w:rsidRPr="00823F3C" w:rsidRDefault="00823F3C" w:rsidP="00E53298">
      <w:pPr>
        <w:spacing w:line="360" w:lineRule="auto"/>
        <w:rPr>
          <w:rFonts w:ascii="Times New Roman" w:hAnsi="Times New Roman" w:cs="Times New Roman"/>
        </w:rPr>
      </w:pPr>
    </w:p>
    <w:p w14:paraId="28E174FE" w14:textId="2F9F8DAC" w:rsidR="00823F3C" w:rsidRPr="00823F3C" w:rsidRDefault="00823F3C" w:rsidP="00E53298">
      <w:pPr>
        <w:spacing w:line="360" w:lineRule="auto"/>
        <w:ind w:firstLineChars="200" w:firstLine="420"/>
        <w:rPr>
          <w:rFonts w:ascii="Times New Roman" w:hAnsi="Times New Roman" w:cs="Times New Roman"/>
        </w:rPr>
      </w:pPr>
      <w:r w:rsidRPr="00823F3C">
        <w:rPr>
          <w:rFonts w:ascii="Times New Roman" w:hAnsi="Times New Roman" w:cs="Times New Roman"/>
        </w:rPr>
        <w:t>This</w:t>
      </w:r>
      <w:r w:rsidR="00E64434">
        <w:rPr>
          <w:rFonts w:ascii="Times New Roman" w:hAnsi="Times New Roman" w:cs="Times New Roman"/>
        </w:rPr>
        <w:t xml:space="preserve"> </w:t>
      </w:r>
      <w:r w:rsidR="00E64434">
        <w:rPr>
          <w:rFonts w:ascii="Times New Roman" w:hAnsi="Times New Roman" w:cs="Times New Roman" w:hint="eastAsia"/>
        </w:rPr>
        <w:t>essay</w:t>
      </w:r>
      <w:r w:rsidR="00AE59DE">
        <w:rPr>
          <w:rFonts w:ascii="Times New Roman" w:hAnsi="Times New Roman" w:cs="Times New Roman"/>
        </w:rPr>
        <w:t xml:space="preserve"> </w:t>
      </w:r>
      <w:r w:rsidRPr="00823F3C">
        <w:rPr>
          <w:rFonts w:ascii="Times New Roman" w:hAnsi="Times New Roman" w:cs="Times New Roman"/>
        </w:rPr>
        <w:t xml:space="preserve">explores two fintech companies from China – Ant Group, the number one fintech company in China with a total value of RMB 1,141.112 billion, and </w:t>
      </w:r>
      <w:r w:rsidR="00C249E8">
        <w:rPr>
          <w:rFonts w:ascii="Times New Roman" w:hAnsi="Times New Roman" w:cs="Times New Roman"/>
        </w:rPr>
        <w:t>JD</w:t>
      </w:r>
      <w:r w:rsidRPr="00823F3C">
        <w:rPr>
          <w:rFonts w:ascii="Times New Roman" w:hAnsi="Times New Roman" w:cs="Times New Roman"/>
        </w:rPr>
        <w:t xml:space="preserve"> Digital, the third largest fintech company in China with RMB 139.264 billion. In this article, the two companies are described in terms of their background and industries covered, areas of disruption, similarities and differences, and strategic planning.</w:t>
      </w:r>
    </w:p>
    <w:p w14:paraId="6C520EB6" w14:textId="77777777" w:rsidR="00823F3C" w:rsidRPr="00823F3C" w:rsidRDefault="00823F3C" w:rsidP="00E53298">
      <w:pPr>
        <w:spacing w:line="360" w:lineRule="auto"/>
        <w:rPr>
          <w:rFonts w:ascii="Times New Roman" w:hAnsi="Times New Roman" w:cs="Times New Roman"/>
        </w:rPr>
      </w:pPr>
    </w:p>
    <w:p w14:paraId="230B3F2D" w14:textId="77777777" w:rsidR="00823F3C" w:rsidRPr="00E53298" w:rsidRDefault="00823F3C" w:rsidP="00E53298">
      <w:pPr>
        <w:spacing w:line="360" w:lineRule="auto"/>
        <w:rPr>
          <w:rFonts w:ascii="Times New Roman" w:hAnsi="Times New Roman" w:cs="Times New Roman"/>
          <w:b/>
          <w:bCs/>
          <w:sz w:val="24"/>
          <w:szCs w:val="24"/>
        </w:rPr>
      </w:pPr>
      <w:r w:rsidRPr="00E53298">
        <w:rPr>
          <w:rFonts w:ascii="Times New Roman" w:hAnsi="Times New Roman" w:cs="Times New Roman"/>
          <w:b/>
          <w:bCs/>
          <w:sz w:val="24"/>
          <w:szCs w:val="24"/>
        </w:rPr>
        <w:t>Company background and industries covered.</w:t>
      </w:r>
    </w:p>
    <w:p w14:paraId="31AAA5BC" w14:textId="77777777" w:rsidR="00E53298" w:rsidRDefault="00E53298" w:rsidP="00E53298">
      <w:pPr>
        <w:spacing w:line="360" w:lineRule="auto"/>
        <w:rPr>
          <w:rFonts w:ascii="Times New Roman" w:hAnsi="Times New Roman" w:cs="Times New Roman"/>
          <w:b/>
          <w:bCs/>
          <w:color w:val="FF0000"/>
        </w:rPr>
      </w:pPr>
    </w:p>
    <w:p w14:paraId="018359EC" w14:textId="70380F2A" w:rsidR="00823F3C" w:rsidRPr="00823F3C" w:rsidRDefault="00823F3C" w:rsidP="00E53298">
      <w:pPr>
        <w:spacing w:line="360" w:lineRule="auto"/>
        <w:rPr>
          <w:rFonts w:ascii="Times New Roman" w:hAnsi="Times New Roman" w:cs="Times New Roman"/>
          <w:b/>
          <w:bCs/>
          <w:color w:val="FF0000"/>
        </w:rPr>
      </w:pPr>
      <w:r w:rsidRPr="00823F3C">
        <w:rPr>
          <w:rFonts w:ascii="Times New Roman" w:hAnsi="Times New Roman" w:cs="Times New Roman"/>
          <w:b/>
          <w:bCs/>
          <w:color w:val="FF0000"/>
        </w:rPr>
        <w:t>Ant Group</w:t>
      </w:r>
    </w:p>
    <w:p w14:paraId="271D6B88" w14:textId="77777777" w:rsidR="00823F3C" w:rsidRPr="00823F3C" w:rsidRDefault="00823F3C" w:rsidP="00E53298">
      <w:pPr>
        <w:spacing w:line="360" w:lineRule="auto"/>
        <w:ind w:firstLineChars="200" w:firstLine="420"/>
        <w:rPr>
          <w:rFonts w:ascii="Times New Roman" w:hAnsi="Times New Roman" w:cs="Times New Roman"/>
        </w:rPr>
      </w:pPr>
      <w:r w:rsidRPr="00823F3C">
        <w:rPr>
          <w:rFonts w:ascii="Times New Roman" w:hAnsi="Times New Roman" w:cs="Times New Roman"/>
        </w:rPr>
        <w:t xml:space="preserve">Ant Group started as Alipay in 2004, and in March 2013 Alipay's parent company announced that it would be the mainstay of a small and micro financial services group, which became the predecessor of Ant Financial Services. The group's financial services include payments, funds, services, crowdfunding, industrial finance, wealth management, insurance, </w:t>
      </w:r>
      <w:proofErr w:type="gramStart"/>
      <w:r w:rsidRPr="00823F3C">
        <w:rPr>
          <w:rFonts w:ascii="Times New Roman" w:hAnsi="Times New Roman" w:cs="Times New Roman"/>
        </w:rPr>
        <w:t>banking</w:t>
      </w:r>
      <w:proofErr w:type="gramEnd"/>
      <w:r w:rsidRPr="00823F3C">
        <w:rPr>
          <w:rFonts w:ascii="Times New Roman" w:hAnsi="Times New Roman" w:cs="Times New Roman"/>
        </w:rPr>
        <w:t xml:space="preserve"> and credit, forming a complete supply chain financial ecology. In terms of technology, Ant Financial Cloud, </w:t>
      </w:r>
      <w:proofErr w:type="spellStart"/>
      <w:r w:rsidRPr="00823F3C">
        <w:rPr>
          <w:rFonts w:ascii="Times New Roman" w:hAnsi="Times New Roman" w:cs="Times New Roman"/>
        </w:rPr>
        <w:t>TRaaS</w:t>
      </w:r>
      <w:proofErr w:type="spellEnd"/>
      <w:r w:rsidRPr="00823F3C">
        <w:rPr>
          <w:rFonts w:ascii="Times New Roman" w:hAnsi="Times New Roman" w:cs="Times New Roman"/>
        </w:rPr>
        <w:t xml:space="preserve">, a technology risk prevention and control platform, and </w:t>
      </w:r>
      <w:proofErr w:type="spellStart"/>
      <w:r w:rsidRPr="00823F3C">
        <w:rPr>
          <w:rFonts w:ascii="Times New Roman" w:hAnsi="Times New Roman" w:cs="Times New Roman"/>
        </w:rPr>
        <w:t>OceanBase</w:t>
      </w:r>
      <w:proofErr w:type="spellEnd"/>
      <w:r w:rsidRPr="00823F3C">
        <w:rPr>
          <w:rFonts w:ascii="Times New Roman" w:hAnsi="Times New Roman" w:cs="Times New Roman"/>
        </w:rPr>
        <w:t xml:space="preserve">, a financial-grade distributed relational database (the TPC-C benchmark, known as the "World Cup in Database") have been launched. "In 2019, </w:t>
      </w:r>
      <w:proofErr w:type="spellStart"/>
      <w:r w:rsidRPr="00823F3C">
        <w:rPr>
          <w:rFonts w:ascii="Times New Roman" w:hAnsi="Times New Roman" w:cs="Times New Roman"/>
        </w:rPr>
        <w:t>AliCloud</w:t>
      </w:r>
      <w:proofErr w:type="spellEnd"/>
      <w:r w:rsidRPr="00823F3C">
        <w:rPr>
          <w:rFonts w:ascii="Times New Roman" w:hAnsi="Times New Roman" w:cs="Times New Roman"/>
        </w:rPr>
        <w:t xml:space="preserve"> BaaS (including Ant Blockchain) was ranked second overall on Gartner's list of the </w:t>
      </w:r>
      <w:proofErr w:type="gramStart"/>
      <w:r w:rsidRPr="00823F3C">
        <w:rPr>
          <w:rFonts w:ascii="Times New Roman" w:hAnsi="Times New Roman" w:cs="Times New Roman"/>
        </w:rPr>
        <w:t>world's</w:t>
      </w:r>
      <w:proofErr w:type="gramEnd"/>
      <w:r w:rsidRPr="00823F3C">
        <w:rPr>
          <w:rFonts w:ascii="Times New Roman" w:hAnsi="Times New Roman" w:cs="Times New Roman"/>
        </w:rPr>
        <w:t xml:space="preserve"> leading blockchain BaaS, behind Microsoft; in the three years from 2017 to 2019, Ant Financial had ranked first globally in blockchain-related patent applications in all three years from 2017 to 2019. failed IPO in 2020 and strategic partnership with global payment platform 2C2P in 2022.</w:t>
      </w:r>
    </w:p>
    <w:p w14:paraId="2EB30E1C" w14:textId="7C3C4BF8" w:rsidR="00823F3C" w:rsidRPr="00823F3C" w:rsidRDefault="00C249E8" w:rsidP="00E53298">
      <w:pPr>
        <w:spacing w:line="360" w:lineRule="auto"/>
        <w:rPr>
          <w:rFonts w:ascii="Times New Roman" w:hAnsi="Times New Roman" w:cs="Times New Roman"/>
          <w:b/>
          <w:bCs/>
          <w:color w:val="FF0000"/>
        </w:rPr>
      </w:pPr>
      <w:r>
        <w:rPr>
          <w:rFonts w:ascii="Times New Roman" w:hAnsi="Times New Roman" w:cs="Times New Roman"/>
          <w:b/>
          <w:bCs/>
          <w:color w:val="FF0000"/>
        </w:rPr>
        <w:t>JD</w:t>
      </w:r>
      <w:r w:rsidR="00823F3C" w:rsidRPr="00823F3C">
        <w:rPr>
          <w:rFonts w:ascii="Times New Roman" w:hAnsi="Times New Roman" w:cs="Times New Roman"/>
          <w:b/>
          <w:bCs/>
          <w:color w:val="FF0000"/>
        </w:rPr>
        <w:t xml:space="preserve"> Digital Science</w:t>
      </w:r>
    </w:p>
    <w:p w14:paraId="26311503" w14:textId="3C5B43EA" w:rsidR="00823F3C" w:rsidRPr="00823F3C" w:rsidRDefault="00C249E8" w:rsidP="00E53298">
      <w:pPr>
        <w:spacing w:line="360" w:lineRule="auto"/>
        <w:ind w:firstLineChars="200" w:firstLine="420"/>
        <w:rPr>
          <w:rFonts w:ascii="Times New Roman" w:hAnsi="Times New Roman" w:cs="Times New Roman"/>
        </w:rPr>
      </w:pPr>
      <w:r>
        <w:rPr>
          <w:rFonts w:ascii="Times New Roman" w:hAnsi="Times New Roman" w:cs="Times New Roman"/>
        </w:rPr>
        <w:t>JD</w:t>
      </w:r>
      <w:r w:rsidR="00823F3C" w:rsidRPr="00823F3C">
        <w:rPr>
          <w:rFonts w:ascii="Times New Roman" w:hAnsi="Times New Roman" w:cs="Times New Roman"/>
        </w:rPr>
        <w:t xml:space="preserve"> Digital Science started in 2014, backed by </w:t>
      </w:r>
      <w:r>
        <w:rPr>
          <w:rFonts w:ascii="Times New Roman" w:hAnsi="Times New Roman" w:cs="Times New Roman"/>
        </w:rPr>
        <w:t>JD</w:t>
      </w:r>
      <w:r w:rsidR="00823F3C" w:rsidRPr="00823F3C">
        <w:rPr>
          <w:rFonts w:ascii="Times New Roman" w:hAnsi="Times New Roman" w:cs="Times New Roman"/>
        </w:rPr>
        <w:t xml:space="preserve"> Group to gain rapid growth, and renamed to </w:t>
      </w:r>
      <w:r>
        <w:rPr>
          <w:rFonts w:ascii="Times New Roman" w:hAnsi="Times New Roman" w:cs="Times New Roman"/>
        </w:rPr>
        <w:t>JD</w:t>
      </w:r>
      <w:r w:rsidR="00823F3C" w:rsidRPr="00823F3C">
        <w:rPr>
          <w:rFonts w:ascii="Times New Roman" w:hAnsi="Times New Roman" w:cs="Times New Roman"/>
        </w:rPr>
        <w:t xml:space="preserve"> Digital Science in 2018. It mainly covers four business segments: finance, lending, </w:t>
      </w:r>
      <w:proofErr w:type="gramStart"/>
      <w:r w:rsidR="00823F3C" w:rsidRPr="00823F3C">
        <w:rPr>
          <w:rFonts w:ascii="Times New Roman" w:hAnsi="Times New Roman" w:cs="Times New Roman"/>
        </w:rPr>
        <w:t>insurance</w:t>
      </w:r>
      <w:proofErr w:type="gramEnd"/>
      <w:r w:rsidR="00823F3C" w:rsidRPr="00823F3C">
        <w:rPr>
          <w:rFonts w:ascii="Times New Roman" w:hAnsi="Times New Roman" w:cs="Times New Roman"/>
        </w:rPr>
        <w:t xml:space="preserve"> and installment. In terms of digital technology, we have launched the "Smart City Operating System", the IoT-based digital marketing platform - </w:t>
      </w:r>
      <w:r>
        <w:rPr>
          <w:rFonts w:ascii="Times New Roman" w:hAnsi="Times New Roman" w:cs="Times New Roman"/>
        </w:rPr>
        <w:t>JD</w:t>
      </w:r>
      <w:r w:rsidR="00823F3C" w:rsidRPr="00823F3C">
        <w:rPr>
          <w:rFonts w:ascii="Times New Roman" w:hAnsi="Times New Roman" w:cs="Times New Roman"/>
        </w:rPr>
        <w:t xml:space="preserve"> Molybdenum Media and the "ABS Cloud Platform</w:t>
      </w:r>
      <w:proofErr w:type="gramStart"/>
      <w:r w:rsidR="00823F3C" w:rsidRPr="00823F3C">
        <w:rPr>
          <w:rFonts w:ascii="Times New Roman" w:hAnsi="Times New Roman" w:cs="Times New Roman"/>
        </w:rPr>
        <w:t>", and</w:t>
      </w:r>
      <w:proofErr w:type="gramEnd"/>
      <w:r w:rsidR="00823F3C" w:rsidRPr="00823F3C">
        <w:rPr>
          <w:rFonts w:ascii="Times New Roman" w:hAnsi="Times New Roman" w:cs="Times New Roman"/>
        </w:rPr>
        <w:t xml:space="preserve"> have implemented the intelligent parking solution for the Beijing International </w:t>
      </w:r>
      <w:proofErr w:type="spellStart"/>
      <w:r w:rsidR="00823F3C" w:rsidRPr="00823F3C">
        <w:rPr>
          <w:rFonts w:ascii="Times New Roman" w:hAnsi="Times New Roman" w:cs="Times New Roman"/>
        </w:rPr>
        <w:lastRenderedPageBreak/>
        <w:t>Daxing</w:t>
      </w:r>
      <w:proofErr w:type="spellEnd"/>
      <w:r w:rsidR="00823F3C" w:rsidRPr="00823F3C">
        <w:rPr>
          <w:rFonts w:ascii="Times New Roman" w:hAnsi="Times New Roman" w:cs="Times New Roman"/>
        </w:rPr>
        <w:t xml:space="preserve"> Airport and the self-developed indoor delivery AI robot. It was applied to the Shanghai New Crown Pneumonia Treatment </w:t>
      </w:r>
      <w:proofErr w:type="gramStart"/>
      <w:r w:rsidR="00823F3C" w:rsidRPr="00823F3C">
        <w:rPr>
          <w:rFonts w:ascii="Times New Roman" w:hAnsi="Times New Roman" w:cs="Times New Roman"/>
        </w:rPr>
        <w:t>Centre, and</w:t>
      </w:r>
      <w:proofErr w:type="gramEnd"/>
      <w:r w:rsidR="00823F3C" w:rsidRPr="00823F3C">
        <w:rPr>
          <w:rFonts w:ascii="Times New Roman" w:hAnsi="Times New Roman" w:cs="Times New Roman"/>
        </w:rPr>
        <w:t xml:space="preserve"> built the Nantong Smart City Operating System and the Nantong Modernization and Governance Platform in Jiangsu Province. </w:t>
      </w:r>
    </w:p>
    <w:p w14:paraId="43FFE533" w14:textId="77777777" w:rsidR="00823F3C" w:rsidRPr="00823F3C" w:rsidRDefault="00823F3C" w:rsidP="00E53298">
      <w:pPr>
        <w:spacing w:line="360" w:lineRule="auto"/>
        <w:rPr>
          <w:rFonts w:ascii="Times New Roman" w:hAnsi="Times New Roman" w:cs="Times New Roman"/>
        </w:rPr>
      </w:pPr>
    </w:p>
    <w:p w14:paraId="4B08B433" w14:textId="77777777" w:rsidR="00823F3C" w:rsidRPr="00E53298" w:rsidRDefault="00823F3C" w:rsidP="00E53298">
      <w:pPr>
        <w:spacing w:line="360" w:lineRule="auto"/>
        <w:rPr>
          <w:rFonts w:ascii="Times New Roman" w:hAnsi="Times New Roman" w:cs="Times New Roman"/>
          <w:b/>
          <w:bCs/>
          <w:sz w:val="24"/>
          <w:szCs w:val="24"/>
        </w:rPr>
      </w:pPr>
      <w:r w:rsidRPr="00E53298">
        <w:rPr>
          <w:rFonts w:ascii="Times New Roman" w:hAnsi="Times New Roman" w:cs="Times New Roman"/>
          <w:b/>
          <w:bCs/>
          <w:sz w:val="24"/>
          <w:szCs w:val="24"/>
        </w:rPr>
        <w:t>Disrupted areas</w:t>
      </w:r>
    </w:p>
    <w:p w14:paraId="0F028F17" w14:textId="77777777" w:rsidR="00E53298" w:rsidRDefault="00E53298" w:rsidP="00E53298">
      <w:pPr>
        <w:spacing w:line="360" w:lineRule="auto"/>
        <w:rPr>
          <w:rFonts w:ascii="Times New Roman" w:hAnsi="Times New Roman" w:cs="Times New Roman"/>
          <w:b/>
          <w:bCs/>
          <w:color w:val="FF0000"/>
        </w:rPr>
      </w:pPr>
    </w:p>
    <w:p w14:paraId="1EFCE1B1" w14:textId="11B605A0" w:rsidR="00823F3C" w:rsidRPr="00823F3C" w:rsidRDefault="00823F3C" w:rsidP="00E53298">
      <w:pPr>
        <w:spacing w:line="360" w:lineRule="auto"/>
        <w:rPr>
          <w:rFonts w:ascii="Times New Roman" w:hAnsi="Times New Roman" w:cs="Times New Roman"/>
          <w:b/>
          <w:bCs/>
          <w:color w:val="FF0000"/>
        </w:rPr>
      </w:pPr>
      <w:r w:rsidRPr="00823F3C">
        <w:rPr>
          <w:rFonts w:ascii="Times New Roman" w:hAnsi="Times New Roman" w:cs="Times New Roman"/>
          <w:b/>
          <w:bCs/>
          <w:color w:val="FF0000"/>
        </w:rPr>
        <w:t>Ant Group</w:t>
      </w:r>
    </w:p>
    <w:p w14:paraId="359A67A4" w14:textId="77777777" w:rsidR="00823F3C" w:rsidRPr="00823F3C" w:rsidRDefault="00823F3C" w:rsidP="00E53298">
      <w:pPr>
        <w:spacing w:line="360" w:lineRule="auto"/>
        <w:rPr>
          <w:rFonts w:ascii="Times New Roman" w:hAnsi="Times New Roman" w:cs="Times New Roman"/>
          <w:b/>
          <w:bCs/>
        </w:rPr>
      </w:pPr>
      <w:r w:rsidRPr="00823F3C">
        <w:rPr>
          <w:rFonts w:ascii="Times New Roman" w:hAnsi="Times New Roman" w:cs="Times New Roman"/>
          <w:b/>
          <w:bCs/>
        </w:rPr>
        <w:t>The pioneering of microfinance</w:t>
      </w:r>
    </w:p>
    <w:p w14:paraId="7F86C6CE" w14:textId="37DEE555" w:rsidR="00823F3C" w:rsidRPr="00823F3C" w:rsidRDefault="00823F3C" w:rsidP="00E53298">
      <w:pPr>
        <w:spacing w:line="360" w:lineRule="auto"/>
        <w:ind w:firstLineChars="200" w:firstLine="420"/>
        <w:rPr>
          <w:rFonts w:ascii="Times New Roman" w:hAnsi="Times New Roman" w:cs="Times New Roman"/>
        </w:rPr>
      </w:pPr>
      <w:r w:rsidRPr="00823F3C">
        <w:rPr>
          <w:rFonts w:ascii="Times New Roman" w:hAnsi="Times New Roman" w:cs="Times New Roman"/>
        </w:rPr>
        <w:t>Pioneered the use of Alipay users for tiny wealth management by private enterprises in China. The product Balance</w:t>
      </w:r>
      <w:r w:rsidR="00E64434">
        <w:rPr>
          <w:rFonts w:ascii="Times New Roman" w:hAnsi="Times New Roman" w:cs="Times New Roman"/>
        </w:rPr>
        <w:t xml:space="preserve"> </w:t>
      </w:r>
      <w:r w:rsidRPr="00823F3C">
        <w:rPr>
          <w:rFonts w:ascii="Times New Roman" w:hAnsi="Times New Roman" w:cs="Times New Roman"/>
        </w:rPr>
        <w:t>Pay grew rapidly to RMB578.9 billion in 2014, surged to RMB1.58 trillion in 2017, and as of the second quarter of 2019, the size of Balance</w:t>
      </w:r>
      <w:r w:rsidR="00E64434">
        <w:rPr>
          <w:rFonts w:ascii="Times New Roman" w:hAnsi="Times New Roman" w:cs="Times New Roman"/>
        </w:rPr>
        <w:t xml:space="preserve"> </w:t>
      </w:r>
      <w:r w:rsidRPr="00823F3C">
        <w:rPr>
          <w:rFonts w:ascii="Times New Roman" w:hAnsi="Times New Roman" w:cs="Times New Roman"/>
        </w:rPr>
        <w:t>Pay assets fell to RMB1.03 trillion, while the number of users grew to 619 million households with an average household holding of 1,670 shares.</w:t>
      </w:r>
    </w:p>
    <w:p w14:paraId="58AD43A7" w14:textId="77777777" w:rsidR="00823F3C" w:rsidRPr="00823F3C" w:rsidRDefault="00823F3C" w:rsidP="00E53298">
      <w:pPr>
        <w:spacing w:line="360" w:lineRule="auto"/>
        <w:rPr>
          <w:rFonts w:ascii="Times New Roman" w:hAnsi="Times New Roman" w:cs="Times New Roman"/>
          <w:b/>
          <w:bCs/>
        </w:rPr>
      </w:pPr>
      <w:r w:rsidRPr="00823F3C">
        <w:rPr>
          <w:rFonts w:ascii="Times New Roman" w:hAnsi="Times New Roman" w:cs="Times New Roman"/>
          <w:b/>
          <w:bCs/>
        </w:rPr>
        <w:t>Innovation in credit for micro and small enterprises</w:t>
      </w:r>
    </w:p>
    <w:p w14:paraId="0A094DFD" w14:textId="5682587E" w:rsidR="00823F3C" w:rsidRPr="00823F3C" w:rsidRDefault="00823F3C" w:rsidP="00E53298">
      <w:pPr>
        <w:spacing w:line="360" w:lineRule="auto"/>
        <w:ind w:firstLineChars="200" w:firstLine="420"/>
        <w:rPr>
          <w:rFonts w:ascii="Times New Roman" w:hAnsi="Times New Roman" w:cs="Times New Roman"/>
        </w:rPr>
      </w:pPr>
      <w:r w:rsidRPr="00823F3C">
        <w:rPr>
          <w:rFonts w:ascii="Times New Roman" w:hAnsi="Times New Roman" w:cs="Times New Roman"/>
        </w:rPr>
        <w:t>Net</w:t>
      </w:r>
      <w:r w:rsidR="00E64434">
        <w:rPr>
          <w:rFonts w:ascii="Times New Roman" w:hAnsi="Times New Roman" w:cs="Times New Roman"/>
        </w:rPr>
        <w:t xml:space="preserve"> </w:t>
      </w:r>
      <w:r w:rsidRPr="00823F3C">
        <w:rPr>
          <w:rFonts w:ascii="Times New Roman" w:hAnsi="Times New Roman" w:cs="Times New Roman"/>
        </w:rPr>
        <w:t xml:space="preserve">Shares Bank is the first bank in China to have its core system structured on the financial cloud, with no offline branches, relying on its own internet risk identification, technology system capabilities and data analysis to provide equal, </w:t>
      </w:r>
      <w:proofErr w:type="gramStart"/>
      <w:r w:rsidRPr="00823F3C">
        <w:rPr>
          <w:rFonts w:ascii="Times New Roman" w:hAnsi="Times New Roman" w:cs="Times New Roman"/>
        </w:rPr>
        <w:t>convenient</w:t>
      </w:r>
      <w:proofErr w:type="gramEnd"/>
      <w:r w:rsidRPr="00823F3C">
        <w:rPr>
          <w:rFonts w:ascii="Times New Roman" w:hAnsi="Times New Roman" w:cs="Times New Roman"/>
        </w:rPr>
        <w:t xml:space="preserve"> and fast financial services. </w:t>
      </w:r>
      <w:proofErr w:type="spellStart"/>
      <w:r w:rsidRPr="00823F3C">
        <w:rPr>
          <w:rFonts w:ascii="Times New Roman" w:hAnsi="Times New Roman" w:cs="Times New Roman"/>
        </w:rPr>
        <w:t>Neteller</w:t>
      </w:r>
      <w:proofErr w:type="spellEnd"/>
      <w:r w:rsidRPr="00823F3C">
        <w:rPr>
          <w:rFonts w:ascii="Times New Roman" w:hAnsi="Times New Roman" w:cs="Times New Roman"/>
        </w:rPr>
        <w:t xml:space="preserve"> Bank's performance has maintained its rapid growth momentum. in 2018, </w:t>
      </w:r>
      <w:proofErr w:type="spellStart"/>
      <w:r w:rsidRPr="00823F3C">
        <w:rPr>
          <w:rFonts w:ascii="Times New Roman" w:hAnsi="Times New Roman" w:cs="Times New Roman"/>
        </w:rPr>
        <w:t>Neteller</w:t>
      </w:r>
      <w:proofErr w:type="spellEnd"/>
      <w:r w:rsidRPr="00823F3C">
        <w:rPr>
          <w:rFonts w:ascii="Times New Roman" w:hAnsi="Times New Roman" w:cs="Times New Roman"/>
        </w:rPr>
        <w:t xml:space="preserve"> Bank's operating income and net profit amounted to RMB 6.284 billion and RMB 671 million respectively, representing year-on-year growth of 47% and 66% respectively. in 2018, its total assets reached RMB 95.9 billion, three times of the RMB 30 billion in 2015.</w:t>
      </w:r>
    </w:p>
    <w:p w14:paraId="2201A11A" w14:textId="77777777" w:rsidR="00823F3C" w:rsidRPr="00823F3C" w:rsidRDefault="00823F3C" w:rsidP="00E53298">
      <w:pPr>
        <w:spacing w:line="360" w:lineRule="auto"/>
        <w:rPr>
          <w:rFonts w:ascii="Times New Roman" w:hAnsi="Times New Roman" w:cs="Times New Roman"/>
          <w:b/>
          <w:bCs/>
        </w:rPr>
      </w:pPr>
      <w:r w:rsidRPr="00823F3C">
        <w:rPr>
          <w:rFonts w:ascii="Times New Roman" w:hAnsi="Times New Roman" w:cs="Times New Roman"/>
          <w:b/>
          <w:bCs/>
        </w:rPr>
        <w:t>A double disruption in consumer credit</w:t>
      </w:r>
    </w:p>
    <w:p w14:paraId="338E3325" w14:textId="7EB8D1CB" w:rsidR="00823F3C" w:rsidRPr="00823F3C" w:rsidRDefault="00823F3C" w:rsidP="00E53298">
      <w:pPr>
        <w:spacing w:line="360" w:lineRule="auto"/>
        <w:ind w:firstLineChars="200" w:firstLine="420"/>
        <w:rPr>
          <w:rFonts w:ascii="Times New Roman" w:hAnsi="Times New Roman" w:cs="Times New Roman"/>
        </w:rPr>
      </w:pPr>
      <w:r w:rsidRPr="00823F3C">
        <w:rPr>
          <w:rFonts w:ascii="Times New Roman" w:hAnsi="Times New Roman" w:cs="Times New Roman"/>
        </w:rPr>
        <w:t>While Ant</w:t>
      </w:r>
      <w:r w:rsidR="00E64434">
        <w:rPr>
          <w:rFonts w:ascii="Times New Roman" w:hAnsi="Times New Roman" w:cs="Times New Roman"/>
        </w:rPr>
        <w:t xml:space="preserve"> </w:t>
      </w:r>
      <w:r w:rsidRPr="00823F3C">
        <w:rPr>
          <w:rFonts w:ascii="Times New Roman" w:hAnsi="Times New Roman" w:cs="Times New Roman"/>
        </w:rPr>
        <w:t>Change is a consumer credit product, the nature of its business is equivalent to an online virtual credit card, while Ant</w:t>
      </w:r>
      <w:r w:rsidR="00E64434">
        <w:rPr>
          <w:rFonts w:ascii="Times New Roman" w:hAnsi="Times New Roman" w:cs="Times New Roman"/>
        </w:rPr>
        <w:t xml:space="preserve"> </w:t>
      </w:r>
      <w:r w:rsidRPr="00823F3C">
        <w:rPr>
          <w:rFonts w:ascii="Times New Roman" w:hAnsi="Times New Roman" w:cs="Times New Roman"/>
        </w:rPr>
        <w:t xml:space="preserve">Lend is an online pure credit-based loan product that requires no collateral or guarantee and enables users to obtain credit amounts ranging from RMB1,000 to RMB300,000 </w:t>
      </w:r>
      <w:proofErr w:type="gramStart"/>
      <w:r w:rsidRPr="00823F3C">
        <w:rPr>
          <w:rFonts w:ascii="Times New Roman" w:hAnsi="Times New Roman" w:cs="Times New Roman"/>
        </w:rPr>
        <w:t>as long as</w:t>
      </w:r>
      <w:proofErr w:type="gramEnd"/>
      <w:r w:rsidRPr="00823F3C">
        <w:rPr>
          <w:rFonts w:ascii="Times New Roman" w:hAnsi="Times New Roman" w:cs="Times New Roman"/>
        </w:rPr>
        <w:t xml:space="preserve"> they meet Ant Financial Services' requirements on Sesame Credit Score.</w:t>
      </w:r>
    </w:p>
    <w:p w14:paraId="714CDDF7" w14:textId="77777777" w:rsidR="00823F3C" w:rsidRPr="00823F3C" w:rsidRDefault="00823F3C" w:rsidP="00E53298">
      <w:pPr>
        <w:spacing w:line="360" w:lineRule="auto"/>
        <w:rPr>
          <w:rFonts w:ascii="Times New Roman" w:hAnsi="Times New Roman" w:cs="Times New Roman"/>
        </w:rPr>
      </w:pPr>
      <w:r w:rsidRPr="00823F3C">
        <w:rPr>
          <w:rFonts w:ascii="Times New Roman" w:hAnsi="Times New Roman" w:cs="Times New Roman"/>
        </w:rPr>
        <w:t xml:space="preserve">Ant Financial Services' consumer finance business is highly competitive in the industry. in 2017, Hua Chant issued RMB187.5 billion of personal consumer loan ABS and Debit issued RMB139.9 billion, which together accounted for 54.78% of the total annual issuance of RMB597.7 billion in </w:t>
      </w:r>
      <w:r w:rsidRPr="00823F3C">
        <w:rPr>
          <w:rFonts w:ascii="Times New Roman" w:hAnsi="Times New Roman" w:cs="Times New Roman"/>
        </w:rPr>
        <w:lastRenderedPageBreak/>
        <w:t>2017.</w:t>
      </w:r>
    </w:p>
    <w:p w14:paraId="2CEC5088" w14:textId="5B475E4B" w:rsidR="00823F3C" w:rsidRPr="00823F3C" w:rsidRDefault="00C249E8" w:rsidP="00E53298">
      <w:pPr>
        <w:spacing w:line="360" w:lineRule="auto"/>
        <w:rPr>
          <w:rFonts w:ascii="Times New Roman" w:hAnsi="Times New Roman" w:cs="Times New Roman"/>
          <w:b/>
          <w:bCs/>
          <w:color w:val="FF0000"/>
        </w:rPr>
      </w:pPr>
      <w:r>
        <w:rPr>
          <w:rFonts w:ascii="Times New Roman" w:hAnsi="Times New Roman" w:cs="Times New Roman"/>
          <w:b/>
          <w:bCs/>
          <w:color w:val="FF0000"/>
        </w:rPr>
        <w:t>JD</w:t>
      </w:r>
      <w:r w:rsidR="00823F3C" w:rsidRPr="00823F3C">
        <w:rPr>
          <w:rFonts w:ascii="Times New Roman" w:hAnsi="Times New Roman" w:cs="Times New Roman"/>
          <w:b/>
          <w:bCs/>
          <w:color w:val="FF0000"/>
        </w:rPr>
        <w:t xml:space="preserve"> Digital Technology</w:t>
      </w:r>
    </w:p>
    <w:p w14:paraId="00DA385E" w14:textId="62CF5298" w:rsidR="00823F3C" w:rsidRPr="00823F3C" w:rsidRDefault="00823F3C" w:rsidP="00E53298">
      <w:pPr>
        <w:spacing w:line="360" w:lineRule="auto"/>
        <w:ind w:firstLineChars="200" w:firstLine="420"/>
        <w:rPr>
          <w:rFonts w:ascii="Times New Roman" w:hAnsi="Times New Roman" w:cs="Times New Roman"/>
        </w:rPr>
      </w:pPr>
      <w:r w:rsidRPr="00823F3C">
        <w:rPr>
          <w:rFonts w:ascii="Times New Roman" w:hAnsi="Times New Roman" w:cs="Times New Roman"/>
          <w:b/>
          <w:bCs/>
        </w:rPr>
        <w:t xml:space="preserve">The highlight of </w:t>
      </w:r>
      <w:r w:rsidR="00C249E8">
        <w:rPr>
          <w:rFonts w:ascii="Times New Roman" w:hAnsi="Times New Roman" w:cs="Times New Roman"/>
          <w:b/>
          <w:bCs/>
        </w:rPr>
        <w:t>JD</w:t>
      </w:r>
      <w:r w:rsidRPr="00823F3C">
        <w:rPr>
          <w:rFonts w:ascii="Times New Roman" w:hAnsi="Times New Roman" w:cs="Times New Roman"/>
          <w:b/>
          <w:bCs/>
        </w:rPr>
        <w:t xml:space="preserve"> Digital Science's business that stands out from its peers is supply chain finance and ABS</w:t>
      </w:r>
      <w:r w:rsidRPr="00823F3C">
        <w:rPr>
          <w:rFonts w:ascii="Times New Roman" w:hAnsi="Times New Roman" w:cs="Times New Roman"/>
        </w:rPr>
        <w:t xml:space="preserve">. parent company </w:t>
      </w:r>
      <w:r w:rsidR="00C249E8">
        <w:rPr>
          <w:rFonts w:ascii="Times New Roman" w:hAnsi="Times New Roman" w:cs="Times New Roman"/>
        </w:rPr>
        <w:t>JD</w:t>
      </w:r>
      <w:r w:rsidRPr="00823F3C">
        <w:rPr>
          <w:rFonts w:ascii="Times New Roman" w:hAnsi="Times New Roman" w:cs="Times New Roman"/>
        </w:rPr>
        <w:t xml:space="preserve"> started as an e-commerce company and has a large amount of production, </w:t>
      </w:r>
      <w:proofErr w:type="gramStart"/>
      <w:r w:rsidRPr="00823F3C">
        <w:rPr>
          <w:rFonts w:ascii="Times New Roman" w:hAnsi="Times New Roman" w:cs="Times New Roman"/>
        </w:rPr>
        <w:t>procurement</w:t>
      </w:r>
      <w:proofErr w:type="gramEnd"/>
      <w:r w:rsidRPr="00823F3C">
        <w:rPr>
          <w:rFonts w:ascii="Times New Roman" w:hAnsi="Times New Roman" w:cs="Times New Roman"/>
        </w:rPr>
        <w:t xml:space="preserve"> and logistics data. As a result, </w:t>
      </w:r>
      <w:r w:rsidR="00C249E8">
        <w:rPr>
          <w:rFonts w:ascii="Times New Roman" w:hAnsi="Times New Roman" w:cs="Times New Roman"/>
        </w:rPr>
        <w:t>JD</w:t>
      </w:r>
      <w:r w:rsidRPr="00823F3C">
        <w:rPr>
          <w:rFonts w:ascii="Times New Roman" w:hAnsi="Times New Roman" w:cs="Times New Roman"/>
        </w:rPr>
        <w:t xml:space="preserve"> Finance has a natural advantage in launching fast loan products (</w:t>
      </w:r>
      <w:proofErr w:type="spellStart"/>
      <w:r w:rsidRPr="00823F3C">
        <w:rPr>
          <w:rFonts w:ascii="Times New Roman" w:hAnsi="Times New Roman" w:cs="Times New Roman"/>
        </w:rPr>
        <w:t>Jingmiao</w:t>
      </w:r>
      <w:proofErr w:type="spellEnd"/>
      <w:r w:rsidRPr="00823F3C">
        <w:rPr>
          <w:rFonts w:ascii="Times New Roman" w:hAnsi="Times New Roman" w:cs="Times New Roman"/>
        </w:rPr>
        <w:t xml:space="preserve"> Loan), a full trade process funding support business (</w:t>
      </w:r>
      <w:proofErr w:type="spellStart"/>
      <w:r w:rsidRPr="00823F3C">
        <w:rPr>
          <w:rFonts w:ascii="Times New Roman" w:hAnsi="Times New Roman" w:cs="Times New Roman"/>
        </w:rPr>
        <w:t>Jingbao</w:t>
      </w:r>
      <w:proofErr w:type="spellEnd"/>
      <w:r w:rsidRPr="00823F3C">
        <w:rPr>
          <w:rFonts w:ascii="Times New Roman" w:hAnsi="Times New Roman" w:cs="Times New Roman"/>
        </w:rPr>
        <w:t>), and corporate investment and finance products (Enterprise Vault) to meet the two basic needs of enterprises for financing and value preservation.</w:t>
      </w:r>
    </w:p>
    <w:p w14:paraId="40E7F4D4" w14:textId="56A5CEE5" w:rsidR="00E53298" w:rsidRDefault="00823F3C" w:rsidP="00E53298">
      <w:pPr>
        <w:spacing w:line="360" w:lineRule="auto"/>
        <w:rPr>
          <w:rFonts w:ascii="Times New Roman" w:hAnsi="Times New Roman" w:cs="Times New Roman"/>
        </w:rPr>
      </w:pPr>
      <w:r w:rsidRPr="00823F3C">
        <w:rPr>
          <w:rFonts w:ascii="Times New Roman" w:hAnsi="Times New Roman" w:cs="Times New Roman"/>
          <w:b/>
          <w:bCs/>
        </w:rPr>
        <w:t>Another highlight is the ABS platform.</w:t>
      </w:r>
      <w:r w:rsidRPr="00823F3C">
        <w:rPr>
          <w:rFonts w:ascii="Times New Roman" w:hAnsi="Times New Roman" w:cs="Times New Roman"/>
        </w:rPr>
        <w:t xml:space="preserve"> Not content with issuing 14 issues of its own system of underlying credit assets, </w:t>
      </w:r>
      <w:r w:rsidR="00C249E8">
        <w:rPr>
          <w:rFonts w:ascii="Times New Roman" w:hAnsi="Times New Roman" w:cs="Times New Roman"/>
        </w:rPr>
        <w:t>JD</w:t>
      </w:r>
      <w:r w:rsidRPr="00823F3C">
        <w:rPr>
          <w:rFonts w:ascii="Times New Roman" w:hAnsi="Times New Roman" w:cs="Times New Roman"/>
        </w:rPr>
        <w:t xml:space="preserve"> Finance is also building an open platform that includes all participating entities such as originators, special purpose vehicles (SPVs), investors, asset service providers, law firms, fund custodians, credit rating and credit enhancement agencies; and with this platform, it is exporting a series of full process services such as asset evaluation and model development</w:t>
      </w:r>
      <w:r w:rsidR="00E53298">
        <w:rPr>
          <w:rFonts w:ascii="Times New Roman" w:hAnsi="Times New Roman" w:cs="Times New Roman" w:hint="eastAsia"/>
        </w:rPr>
        <w:t>。</w:t>
      </w:r>
    </w:p>
    <w:p w14:paraId="58B558C7" w14:textId="77777777" w:rsidR="00E53298" w:rsidRDefault="00E53298" w:rsidP="00E53298">
      <w:pPr>
        <w:spacing w:line="360" w:lineRule="auto"/>
        <w:rPr>
          <w:rFonts w:ascii="Times New Roman" w:hAnsi="Times New Roman" w:cs="Times New Roman"/>
        </w:rPr>
      </w:pPr>
    </w:p>
    <w:p w14:paraId="50086A69" w14:textId="31FF02D4" w:rsidR="00E53298" w:rsidRPr="00E53298" w:rsidRDefault="00823F3C" w:rsidP="00E53298">
      <w:pPr>
        <w:spacing w:line="360" w:lineRule="auto"/>
        <w:rPr>
          <w:rFonts w:ascii="Times New Roman" w:hAnsi="Times New Roman" w:cs="Times New Roman"/>
          <w:b/>
          <w:bCs/>
          <w:sz w:val="24"/>
          <w:szCs w:val="24"/>
        </w:rPr>
      </w:pPr>
      <w:r w:rsidRPr="00E53298">
        <w:rPr>
          <w:rFonts w:ascii="Times New Roman" w:hAnsi="Times New Roman" w:cs="Times New Roman"/>
          <w:b/>
          <w:bCs/>
          <w:sz w:val="24"/>
          <w:szCs w:val="24"/>
        </w:rPr>
        <w:t>Commonalities</w:t>
      </w:r>
    </w:p>
    <w:p w14:paraId="1E613189" w14:textId="77777777" w:rsidR="00E53298" w:rsidRDefault="00E53298" w:rsidP="00E53298">
      <w:pPr>
        <w:spacing w:line="360" w:lineRule="auto"/>
        <w:ind w:firstLineChars="100" w:firstLine="210"/>
        <w:rPr>
          <w:rFonts w:ascii="Times New Roman" w:hAnsi="Times New Roman" w:cs="Times New Roman"/>
        </w:rPr>
      </w:pPr>
    </w:p>
    <w:p w14:paraId="1F080433" w14:textId="35320B4E" w:rsidR="00823F3C" w:rsidRPr="00823F3C" w:rsidRDefault="00823F3C" w:rsidP="00E53298">
      <w:pPr>
        <w:spacing w:line="360" w:lineRule="auto"/>
        <w:ind w:firstLineChars="200" w:firstLine="420"/>
        <w:rPr>
          <w:rFonts w:ascii="Times New Roman" w:hAnsi="Times New Roman" w:cs="Times New Roman"/>
        </w:rPr>
      </w:pPr>
      <w:r w:rsidRPr="00E53298">
        <w:rPr>
          <w:rFonts w:ascii="Times New Roman" w:hAnsi="Times New Roman" w:cs="Times New Roman"/>
          <w:b/>
          <w:bCs/>
        </w:rPr>
        <w:t xml:space="preserve">Both are financial technology </w:t>
      </w:r>
      <w:proofErr w:type="gramStart"/>
      <w:r w:rsidRPr="00E53298">
        <w:rPr>
          <w:rFonts w:ascii="Times New Roman" w:hAnsi="Times New Roman" w:cs="Times New Roman"/>
          <w:b/>
          <w:bCs/>
        </w:rPr>
        <w:t>companies, and</w:t>
      </w:r>
      <w:proofErr w:type="gramEnd"/>
      <w:r w:rsidRPr="00E53298">
        <w:rPr>
          <w:rFonts w:ascii="Times New Roman" w:hAnsi="Times New Roman" w:cs="Times New Roman"/>
          <w:b/>
          <w:bCs/>
        </w:rPr>
        <w:t xml:space="preserve"> have gone through the process of de-</w:t>
      </w:r>
      <w:proofErr w:type="spellStart"/>
      <w:r w:rsidRPr="00E53298">
        <w:rPr>
          <w:rFonts w:ascii="Times New Roman" w:hAnsi="Times New Roman" w:cs="Times New Roman"/>
          <w:b/>
          <w:bCs/>
        </w:rPr>
        <w:t>financialisation</w:t>
      </w:r>
      <w:proofErr w:type="spellEnd"/>
      <w:r w:rsidRPr="00E53298">
        <w:rPr>
          <w:rFonts w:ascii="Times New Roman" w:hAnsi="Times New Roman" w:cs="Times New Roman"/>
          <w:b/>
          <w:bCs/>
        </w:rPr>
        <w:t xml:space="preserve"> to technology and back to the unification of finance and digital technology. </w:t>
      </w:r>
      <w:r w:rsidR="009E1AD3" w:rsidRPr="009E1AD3">
        <w:rPr>
          <w:rFonts w:ascii="Times New Roman" w:hAnsi="Times New Roman" w:cs="Times New Roman"/>
        </w:rPr>
        <w:t xml:space="preserve">The business of </w:t>
      </w:r>
      <w:r w:rsidR="009E1AD3">
        <w:rPr>
          <w:rFonts w:ascii="Times New Roman" w:hAnsi="Times New Roman" w:cs="Times New Roman"/>
        </w:rPr>
        <w:t xml:space="preserve">JD digital </w:t>
      </w:r>
      <w:r w:rsidR="009E1AD3">
        <w:rPr>
          <w:rFonts w:ascii="Times New Roman" w:hAnsi="Times New Roman" w:cs="Times New Roman" w:hint="eastAsia"/>
        </w:rPr>
        <w:t>tec</w:t>
      </w:r>
      <w:r w:rsidR="009E1AD3" w:rsidRPr="009E1AD3">
        <w:rPr>
          <w:rFonts w:ascii="Times New Roman" w:hAnsi="Times New Roman" w:cs="Times New Roman"/>
        </w:rPr>
        <w:t xml:space="preserve">hnology is mainly the </w:t>
      </w:r>
      <w:proofErr w:type="spellStart"/>
      <w:r w:rsidR="009E1AD3">
        <w:rPr>
          <w:rFonts w:ascii="Times New Roman" w:hAnsi="Times New Roman" w:cs="Times New Roman"/>
        </w:rPr>
        <w:t>JD</w:t>
      </w:r>
      <w:r w:rsidR="009E1AD3" w:rsidRPr="009E1AD3">
        <w:rPr>
          <w:rFonts w:ascii="Times New Roman" w:hAnsi="Times New Roman" w:cs="Times New Roman"/>
        </w:rPr>
        <w:t>White</w:t>
      </w:r>
      <w:proofErr w:type="spellEnd"/>
      <w:r w:rsidR="009E1AD3" w:rsidRPr="009E1AD3">
        <w:rPr>
          <w:rFonts w:ascii="Times New Roman" w:hAnsi="Times New Roman" w:cs="Times New Roman"/>
        </w:rPr>
        <w:t xml:space="preserve"> Stripe (benchmarked against Ant's "Flower Chant") and Gold Stripe (benchmarked against Ant's "Debit Chant").</w:t>
      </w:r>
    </w:p>
    <w:p w14:paraId="3DF62F0C" w14:textId="51BDE7D8" w:rsidR="00823F3C" w:rsidRPr="00823F3C" w:rsidRDefault="00823F3C" w:rsidP="00E53298">
      <w:pPr>
        <w:spacing w:line="360" w:lineRule="auto"/>
        <w:rPr>
          <w:rFonts w:ascii="Times New Roman" w:hAnsi="Times New Roman" w:cs="Times New Roman"/>
        </w:rPr>
      </w:pPr>
      <w:r w:rsidRPr="00E53298">
        <w:rPr>
          <w:rFonts w:ascii="Times New Roman" w:hAnsi="Times New Roman" w:cs="Times New Roman"/>
          <w:b/>
          <w:bCs/>
        </w:rPr>
        <w:t>The lending business is the main source of business revenue for both companies,</w:t>
      </w:r>
      <w:r w:rsidRPr="00823F3C">
        <w:rPr>
          <w:rFonts w:ascii="Times New Roman" w:hAnsi="Times New Roman" w:cs="Times New Roman"/>
        </w:rPr>
        <w:t xml:space="preserve"> and since 2017, the revenue share of the micro-lending technology platform in the Ant Group has increased from 25% to 39% by 2020, making it the company's top business</w:t>
      </w:r>
      <w:r w:rsidR="00AE59DE">
        <w:rPr>
          <w:rFonts w:ascii="Times New Roman" w:hAnsi="Times New Roman" w:cs="Times New Roman" w:hint="eastAsia"/>
        </w:rPr>
        <w:t>；</w:t>
      </w:r>
      <w:r w:rsidR="00AE59DE">
        <w:rPr>
          <w:rFonts w:ascii="Times New Roman" w:hAnsi="Times New Roman" w:cs="Times New Roman" w:hint="eastAsia"/>
        </w:rPr>
        <w:t>t</w:t>
      </w:r>
      <w:r w:rsidRPr="00823F3C">
        <w:rPr>
          <w:rFonts w:ascii="Times New Roman" w:hAnsi="Times New Roman" w:cs="Times New Roman"/>
        </w:rPr>
        <w:t xml:space="preserve">he revenue share of </w:t>
      </w:r>
      <w:r w:rsidR="00C249E8">
        <w:rPr>
          <w:rFonts w:ascii="Times New Roman" w:hAnsi="Times New Roman" w:cs="Times New Roman"/>
        </w:rPr>
        <w:t>JD</w:t>
      </w:r>
      <w:r w:rsidRPr="00823F3C">
        <w:rPr>
          <w:rFonts w:ascii="Times New Roman" w:hAnsi="Times New Roman" w:cs="Times New Roman"/>
        </w:rPr>
        <w:t xml:space="preserve"> Digital Technology's acquiring and membership management, ticketing platform and other digital solutions for enterprises and merchants has been decreasing, and the combined revenue share of </w:t>
      </w:r>
      <w:r w:rsidR="00C249E8">
        <w:rPr>
          <w:rFonts w:ascii="Times New Roman" w:hAnsi="Times New Roman" w:cs="Times New Roman"/>
        </w:rPr>
        <w:t>JD</w:t>
      </w:r>
      <w:r w:rsidRPr="00823F3C">
        <w:rPr>
          <w:rFonts w:ascii="Times New Roman" w:hAnsi="Times New Roman" w:cs="Times New Roman"/>
        </w:rPr>
        <w:t xml:space="preserve"> Gold Stripe and </w:t>
      </w:r>
      <w:r w:rsidR="00C249E8">
        <w:rPr>
          <w:rFonts w:ascii="Times New Roman" w:hAnsi="Times New Roman" w:cs="Times New Roman"/>
        </w:rPr>
        <w:t>JD</w:t>
      </w:r>
      <w:r w:rsidRPr="00823F3C">
        <w:rPr>
          <w:rFonts w:ascii="Times New Roman" w:hAnsi="Times New Roman" w:cs="Times New Roman"/>
        </w:rPr>
        <w:t xml:space="preserve"> White Stripe has increased to 43%, making it the number one business in 2020.</w:t>
      </w:r>
    </w:p>
    <w:p w14:paraId="2877C364" w14:textId="77777777" w:rsidR="00823F3C" w:rsidRPr="00E53298" w:rsidRDefault="00823F3C" w:rsidP="00E53298">
      <w:pPr>
        <w:spacing w:line="360" w:lineRule="auto"/>
        <w:rPr>
          <w:rFonts w:ascii="Times New Roman" w:hAnsi="Times New Roman" w:cs="Times New Roman"/>
          <w:b/>
          <w:bCs/>
          <w:sz w:val="24"/>
          <w:szCs w:val="24"/>
        </w:rPr>
      </w:pPr>
    </w:p>
    <w:p w14:paraId="158F999D" w14:textId="77777777" w:rsidR="00823F3C" w:rsidRPr="00E53298" w:rsidRDefault="00823F3C" w:rsidP="00E53298">
      <w:pPr>
        <w:spacing w:line="360" w:lineRule="auto"/>
        <w:rPr>
          <w:rFonts w:ascii="Times New Roman" w:hAnsi="Times New Roman" w:cs="Times New Roman"/>
          <w:b/>
          <w:bCs/>
          <w:sz w:val="24"/>
          <w:szCs w:val="24"/>
        </w:rPr>
      </w:pPr>
      <w:r w:rsidRPr="00E53298">
        <w:rPr>
          <w:rFonts w:ascii="Times New Roman" w:hAnsi="Times New Roman" w:cs="Times New Roman"/>
          <w:b/>
          <w:bCs/>
          <w:sz w:val="24"/>
          <w:szCs w:val="24"/>
        </w:rPr>
        <w:t>Differences</w:t>
      </w:r>
    </w:p>
    <w:p w14:paraId="6BD3EE11" w14:textId="77777777" w:rsidR="00823F3C" w:rsidRPr="00823F3C" w:rsidRDefault="00823F3C" w:rsidP="00E53298">
      <w:pPr>
        <w:spacing w:line="360" w:lineRule="auto"/>
        <w:rPr>
          <w:rFonts w:ascii="Times New Roman" w:hAnsi="Times New Roman" w:cs="Times New Roman"/>
        </w:rPr>
      </w:pPr>
    </w:p>
    <w:p w14:paraId="4104DE0C" w14:textId="629FB863" w:rsidR="00823F3C" w:rsidRPr="00823F3C" w:rsidRDefault="00823F3C" w:rsidP="00E53298">
      <w:pPr>
        <w:spacing w:line="360" w:lineRule="auto"/>
        <w:ind w:firstLineChars="200" w:firstLine="420"/>
        <w:rPr>
          <w:rFonts w:ascii="Times New Roman" w:hAnsi="Times New Roman" w:cs="Times New Roman"/>
        </w:rPr>
      </w:pPr>
      <w:r w:rsidRPr="00AE59DE">
        <w:rPr>
          <w:rFonts w:ascii="Times New Roman" w:hAnsi="Times New Roman" w:cs="Times New Roman"/>
          <w:b/>
          <w:bCs/>
        </w:rPr>
        <w:lastRenderedPageBreak/>
        <w:t>There are fundamental differences in the businesses and revenues of the two companies,</w:t>
      </w:r>
      <w:r w:rsidRPr="00823F3C">
        <w:rPr>
          <w:rFonts w:ascii="Times New Roman" w:hAnsi="Times New Roman" w:cs="Times New Roman"/>
        </w:rPr>
        <w:t xml:space="preserve"> with Ant Group's revenues being dominated by internet financial services, relying on Alipay to provide financial services to consumers and merchants, while </w:t>
      </w:r>
      <w:r w:rsidR="00C249E8">
        <w:rPr>
          <w:rFonts w:ascii="Times New Roman" w:hAnsi="Times New Roman" w:cs="Times New Roman"/>
        </w:rPr>
        <w:t>JD</w:t>
      </w:r>
      <w:r w:rsidRPr="00823F3C">
        <w:rPr>
          <w:rFonts w:ascii="Times New Roman" w:hAnsi="Times New Roman" w:cs="Times New Roman"/>
        </w:rPr>
        <w:t xml:space="preserve"> Digital's business is focused on providing solutions to customers such as financial institutions, </w:t>
      </w:r>
      <w:proofErr w:type="gramStart"/>
      <w:r w:rsidRPr="00823F3C">
        <w:rPr>
          <w:rFonts w:ascii="Times New Roman" w:hAnsi="Times New Roman" w:cs="Times New Roman"/>
        </w:rPr>
        <w:t>enterprises</w:t>
      </w:r>
      <w:proofErr w:type="gramEnd"/>
      <w:r w:rsidRPr="00823F3C">
        <w:rPr>
          <w:rFonts w:ascii="Times New Roman" w:hAnsi="Times New Roman" w:cs="Times New Roman"/>
        </w:rPr>
        <w:t xml:space="preserve"> and governments.</w:t>
      </w:r>
    </w:p>
    <w:p w14:paraId="72C74D2B" w14:textId="55336466" w:rsidR="00823F3C" w:rsidRPr="00AE59DE" w:rsidRDefault="00823F3C" w:rsidP="00E53298">
      <w:pPr>
        <w:spacing w:line="360" w:lineRule="auto"/>
        <w:rPr>
          <w:rFonts w:ascii="Times New Roman" w:hAnsi="Times New Roman" w:cs="Times New Roman"/>
          <w:b/>
          <w:bCs/>
        </w:rPr>
      </w:pPr>
      <w:r w:rsidRPr="00AE59DE">
        <w:rPr>
          <w:rFonts w:ascii="Times New Roman" w:hAnsi="Times New Roman" w:cs="Times New Roman"/>
          <w:b/>
          <w:bCs/>
        </w:rPr>
        <w:t xml:space="preserve">Ant Group has stronger platform attributes and leads in digital financial services, while </w:t>
      </w:r>
      <w:r w:rsidR="00C249E8" w:rsidRPr="00AE59DE">
        <w:rPr>
          <w:rFonts w:ascii="Times New Roman" w:hAnsi="Times New Roman" w:cs="Times New Roman"/>
          <w:b/>
          <w:bCs/>
        </w:rPr>
        <w:t>JD</w:t>
      </w:r>
      <w:r w:rsidRPr="00AE59DE">
        <w:rPr>
          <w:rFonts w:ascii="Times New Roman" w:hAnsi="Times New Roman" w:cs="Times New Roman"/>
          <w:b/>
          <w:bCs/>
        </w:rPr>
        <w:t xml:space="preserve"> Digital Technology</w:t>
      </w:r>
      <w:r w:rsidR="00AE59DE">
        <w:rPr>
          <w:rFonts w:ascii="Times New Roman" w:hAnsi="Times New Roman" w:cs="Times New Roman"/>
          <w:b/>
          <w:bCs/>
        </w:rPr>
        <w:t xml:space="preserve"> </w:t>
      </w:r>
      <w:proofErr w:type="spellStart"/>
      <w:r w:rsidR="00AE59DE">
        <w:rPr>
          <w:rFonts w:ascii="Times New Roman" w:hAnsi="Times New Roman" w:cs="Times New Roman" w:hint="eastAsia"/>
          <w:b/>
          <w:bCs/>
        </w:rPr>
        <w:t>favours</w:t>
      </w:r>
      <w:proofErr w:type="spellEnd"/>
      <w:r w:rsidR="00AE59DE">
        <w:rPr>
          <w:rFonts w:ascii="Times New Roman" w:hAnsi="Times New Roman" w:cs="Times New Roman"/>
          <w:b/>
          <w:bCs/>
        </w:rPr>
        <w:t xml:space="preserve"> </w:t>
      </w:r>
      <w:r w:rsidRPr="00AE59DE">
        <w:rPr>
          <w:rFonts w:ascii="Times New Roman" w:hAnsi="Times New Roman" w:cs="Times New Roman"/>
          <w:b/>
          <w:bCs/>
        </w:rPr>
        <w:t>digital technology.</w:t>
      </w:r>
    </w:p>
    <w:p w14:paraId="0A316893" w14:textId="3A0869D7" w:rsidR="00823F3C" w:rsidRPr="00823F3C" w:rsidRDefault="00823F3C" w:rsidP="00E53298">
      <w:pPr>
        <w:spacing w:line="360" w:lineRule="auto"/>
        <w:ind w:firstLineChars="200" w:firstLine="420"/>
        <w:rPr>
          <w:rFonts w:ascii="Times New Roman" w:hAnsi="Times New Roman" w:cs="Times New Roman"/>
        </w:rPr>
      </w:pPr>
      <w:r w:rsidRPr="00AE59DE">
        <w:rPr>
          <w:rFonts w:ascii="Times New Roman" w:hAnsi="Times New Roman" w:cs="Times New Roman"/>
          <w:b/>
          <w:bCs/>
        </w:rPr>
        <w:t>The difference in focus in the payments business</w:t>
      </w:r>
      <w:r w:rsidRPr="00823F3C">
        <w:rPr>
          <w:rFonts w:ascii="Times New Roman" w:hAnsi="Times New Roman" w:cs="Times New Roman"/>
        </w:rPr>
        <w:t xml:space="preserve"> is that Ant Group's payments business is user-focused and directly aligned with C-suite traffic, with revenue coming from transaction service fees charged to merchants and transactions, as well as fees charged for financial transactions and personal transactions.</w:t>
      </w:r>
      <w:r w:rsidR="00C249E8">
        <w:rPr>
          <w:rFonts w:ascii="Times New Roman" w:hAnsi="Times New Roman" w:cs="Times New Roman"/>
        </w:rPr>
        <w:t xml:space="preserve"> JD</w:t>
      </w:r>
      <w:r w:rsidRPr="00823F3C">
        <w:rPr>
          <w:rFonts w:ascii="Times New Roman" w:hAnsi="Times New Roman" w:cs="Times New Roman"/>
        </w:rPr>
        <w:t xml:space="preserve"> Digital focuses on merchants and provides value-added merchant services. At the user level, the Company's main strength comes from </w:t>
      </w:r>
      <w:r w:rsidR="00C249E8">
        <w:rPr>
          <w:rFonts w:ascii="Times New Roman" w:hAnsi="Times New Roman" w:cs="Times New Roman"/>
        </w:rPr>
        <w:t>JD</w:t>
      </w:r>
      <w:r w:rsidRPr="00823F3C">
        <w:rPr>
          <w:rFonts w:ascii="Times New Roman" w:hAnsi="Times New Roman" w:cs="Times New Roman"/>
        </w:rPr>
        <w:t xml:space="preserve"> Mall.</w:t>
      </w:r>
    </w:p>
    <w:p w14:paraId="1519408A" w14:textId="77777777" w:rsidR="00E53298" w:rsidRDefault="00E53298" w:rsidP="00E53298">
      <w:pPr>
        <w:spacing w:line="360" w:lineRule="auto"/>
        <w:rPr>
          <w:rFonts w:ascii="Times New Roman" w:hAnsi="Times New Roman" w:cs="Times New Roman"/>
          <w:b/>
          <w:bCs/>
          <w:sz w:val="24"/>
          <w:szCs w:val="24"/>
        </w:rPr>
      </w:pPr>
    </w:p>
    <w:p w14:paraId="2485831B" w14:textId="66FD0E44" w:rsidR="00823F3C" w:rsidRPr="00E53298" w:rsidRDefault="00823F3C" w:rsidP="00E53298">
      <w:pPr>
        <w:spacing w:line="360" w:lineRule="auto"/>
        <w:rPr>
          <w:rFonts w:ascii="Times New Roman" w:hAnsi="Times New Roman" w:cs="Times New Roman"/>
          <w:b/>
          <w:bCs/>
          <w:sz w:val="24"/>
          <w:szCs w:val="24"/>
        </w:rPr>
      </w:pPr>
      <w:r w:rsidRPr="00E53298">
        <w:rPr>
          <w:rFonts w:ascii="Times New Roman" w:hAnsi="Times New Roman" w:cs="Times New Roman"/>
          <w:b/>
          <w:bCs/>
          <w:sz w:val="24"/>
          <w:szCs w:val="24"/>
        </w:rPr>
        <w:t>Proposed Future Development Strategy</w:t>
      </w:r>
    </w:p>
    <w:p w14:paraId="61BD5852" w14:textId="77777777" w:rsidR="00E53298" w:rsidRDefault="00E53298" w:rsidP="00E53298">
      <w:pPr>
        <w:spacing w:line="360" w:lineRule="auto"/>
        <w:rPr>
          <w:rFonts w:ascii="Times New Roman" w:hAnsi="Times New Roman" w:cs="Times New Roman"/>
          <w:b/>
          <w:bCs/>
          <w:color w:val="FF0000"/>
        </w:rPr>
      </w:pPr>
    </w:p>
    <w:p w14:paraId="31036306" w14:textId="04CDAEF3" w:rsidR="00823F3C" w:rsidRPr="00823F3C" w:rsidRDefault="00823F3C" w:rsidP="00E53298">
      <w:pPr>
        <w:spacing w:line="360" w:lineRule="auto"/>
        <w:rPr>
          <w:rFonts w:ascii="Times New Roman" w:hAnsi="Times New Roman" w:cs="Times New Roman"/>
          <w:b/>
          <w:bCs/>
          <w:color w:val="FF0000"/>
        </w:rPr>
      </w:pPr>
      <w:r w:rsidRPr="00823F3C">
        <w:rPr>
          <w:rFonts w:ascii="Times New Roman" w:hAnsi="Times New Roman" w:cs="Times New Roman"/>
          <w:b/>
          <w:bCs/>
          <w:color w:val="FF0000"/>
        </w:rPr>
        <w:t>Ants Group</w:t>
      </w:r>
    </w:p>
    <w:p w14:paraId="69FAAA34" w14:textId="77777777" w:rsidR="00823F3C" w:rsidRPr="00AE59DE" w:rsidRDefault="00823F3C" w:rsidP="00E53298">
      <w:pPr>
        <w:spacing w:line="360" w:lineRule="auto"/>
        <w:ind w:firstLineChars="200" w:firstLine="420"/>
        <w:rPr>
          <w:rFonts w:ascii="Times New Roman" w:hAnsi="Times New Roman" w:cs="Times New Roman"/>
          <w:b/>
          <w:bCs/>
        </w:rPr>
      </w:pPr>
      <w:r w:rsidRPr="00823F3C">
        <w:rPr>
          <w:rFonts w:ascii="Times New Roman" w:hAnsi="Times New Roman" w:cs="Times New Roman"/>
        </w:rPr>
        <w:t>Due to the failure of the previous IPO, in the future the Ant Group</w:t>
      </w:r>
      <w:r w:rsidRPr="00AE59DE">
        <w:rPr>
          <w:rFonts w:ascii="Times New Roman" w:hAnsi="Times New Roman" w:cs="Times New Roman"/>
          <w:b/>
          <w:bCs/>
        </w:rPr>
        <w:t xml:space="preserve"> should strengthen its support for weak government regulation and its own management while strictly complying with the relevant national policies and legal regulations.</w:t>
      </w:r>
    </w:p>
    <w:p w14:paraId="5060829A" w14:textId="77777777" w:rsidR="00823F3C" w:rsidRPr="00823F3C" w:rsidRDefault="00823F3C" w:rsidP="00E53298">
      <w:pPr>
        <w:spacing w:line="360" w:lineRule="auto"/>
        <w:rPr>
          <w:rFonts w:ascii="Times New Roman" w:hAnsi="Times New Roman" w:cs="Times New Roman"/>
        </w:rPr>
      </w:pPr>
      <w:r w:rsidRPr="00823F3C">
        <w:rPr>
          <w:rFonts w:ascii="Times New Roman" w:hAnsi="Times New Roman" w:cs="Times New Roman"/>
        </w:rPr>
        <w:t xml:space="preserve">In terms of technological innovation Ant Group continues to carry out financial innovation based entirely on the Internet and BASIC emerging technologies. </w:t>
      </w:r>
      <w:r w:rsidRPr="00AE59DE">
        <w:rPr>
          <w:rFonts w:ascii="Times New Roman" w:hAnsi="Times New Roman" w:cs="Times New Roman"/>
          <w:b/>
          <w:bCs/>
        </w:rPr>
        <w:t>Firstly, it needs to ensure the stability of the emerging technologies, and secondly, it also needs to make good emergency response plans for potential security risks that may exist with the emerging technologies and how to protect user privacy and other issues.</w:t>
      </w:r>
    </w:p>
    <w:p w14:paraId="217F3580" w14:textId="37DCDD79" w:rsidR="00823F3C" w:rsidRPr="00823F3C" w:rsidRDefault="00C249E8" w:rsidP="00E53298">
      <w:pPr>
        <w:spacing w:line="360" w:lineRule="auto"/>
        <w:rPr>
          <w:rFonts w:ascii="Times New Roman" w:hAnsi="Times New Roman" w:cs="Times New Roman"/>
          <w:b/>
          <w:bCs/>
          <w:color w:val="FF0000"/>
        </w:rPr>
      </w:pPr>
      <w:r>
        <w:rPr>
          <w:rFonts w:ascii="Times New Roman" w:hAnsi="Times New Roman" w:cs="Times New Roman"/>
          <w:b/>
          <w:bCs/>
          <w:color w:val="FF0000"/>
        </w:rPr>
        <w:t>JD</w:t>
      </w:r>
      <w:r w:rsidR="00823F3C" w:rsidRPr="00823F3C">
        <w:rPr>
          <w:rFonts w:ascii="Times New Roman" w:hAnsi="Times New Roman" w:cs="Times New Roman"/>
          <w:b/>
          <w:bCs/>
          <w:color w:val="FF0000"/>
        </w:rPr>
        <w:t xml:space="preserve"> Digital Technology</w:t>
      </w:r>
    </w:p>
    <w:p w14:paraId="7356E0AE" w14:textId="48697142" w:rsidR="00823F3C" w:rsidRPr="00823F3C" w:rsidRDefault="00823F3C" w:rsidP="00E53298">
      <w:pPr>
        <w:spacing w:line="360" w:lineRule="auto"/>
        <w:ind w:firstLineChars="200" w:firstLine="420"/>
        <w:rPr>
          <w:rFonts w:ascii="Times New Roman" w:hAnsi="Times New Roman" w:cs="Times New Roman"/>
        </w:rPr>
      </w:pPr>
      <w:r w:rsidRPr="00823F3C">
        <w:rPr>
          <w:rFonts w:ascii="Times New Roman" w:hAnsi="Times New Roman" w:cs="Times New Roman"/>
        </w:rPr>
        <w:t xml:space="preserve">As the business of </w:t>
      </w:r>
      <w:r w:rsidR="00C249E8">
        <w:rPr>
          <w:rFonts w:ascii="Times New Roman" w:hAnsi="Times New Roman" w:cs="Times New Roman"/>
        </w:rPr>
        <w:t xml:space="preserve">JD </w:t>
      </w:r>
      <w:r w:rsidRPr="00823F3C">
        <w:rPr>
          <w:rFonts w:ascii="Times New Roman" w:hAnsi="Times New Roman" w:cs="Times New Roman"/>
        </w:rPr>
        <w:t xml:space="preserve">Digital Technology mainly originates from </w:t>
      </w:r>
      <w:r w:rsidR="00C249E8">
        <w:rPr>
          <w:rFonts w:ascii="Times New Roman" w:hAnsi="Times New Roman" w:cs="Times New Roman"/>
        </w:rPr>
        <w:t>JD</w:t>
      </w:r>
      <w:r w:rsidRPr="00823F3C">
        <w:rPr>
          <w:rFonts w:ascii="Times New Roman" w:hAnsi="Times New Roman" w:cs="Times New Roman"/>
        </w:rPr>
        <w:t xml:space="preserve"> Group and the target users are basically from </w:t>
      </w:r>
      <w:r w:rsidR="00C249E8">
        <w:rPr>
          <w:rFonts w:ascii="Times New Roman" w:hAnsi="Times New Roman" w:cs="Times New Roman"/>
        </w:rPr>
        <w:t>JD</w:t>
      </w:r>
      <w:r w:rsidRPr="00823F3C">
        <w:rPr>
          <w:rFonts w:ascii="Times New Roman" w:hAnsi="Times New Roman" w:cs="Times New Roman"/>
        </w:rPr>
        <w:t xml:space="preserve"> Mall, it is crucial to</w:t>
      </w:r>
      <w:r w:rsidRPr="00AE59DE">
        <w:rPr>
          <w:rFonts w:ascii="Times New Roman" w:hAnsi="Times New Roman" w:cs="Times New Roman"/>
          <w:b/>
          <w:bCs/>
        </w:rPr>
        <w:t xml:space="preserve"> increase the market share at the user level in the future</w:t>
      </w:r>
      <w:r w:rsidRPr="00823F3C">
        <w:rPr>
          <w:rFonts w:ascii="Times New Roman" w:hAnsi="Times New Roman" w:cs="Times New Roman"/>
        </w:rPr>
        <w:t>.</w:t>
      </w:r>
    </w:p>
    <w:p w14:paraId="66F65FA1" w14:textId="182885E0" w:rsidR="00823F3C" w:rsidRPr="00AE59DE" w:rsidRDefault="00823F3C" w:rsidP="00E53298">
      <w:pPr>
        <w:spacing w:line="360" w:lineRule="auto"/>
        <w:rPr>
          <w:rFonts w:ascii="Times New Roman" w:hAnsi="Times New Roman" w:cs="Times New Roman"/>
          <w:b/>
          <w:bCs/>
        </w:rPr>
      </w:pPr>
      <w:r w:rsidRPr="00823F3C">
        <w:rPr>
          <w:rFonts w:ascii="Times New Roman" w:hAnsi="Times New Roman" w:cs="Times New Roman"/>
        </w:rPr>
        <w:t xml:space="preserve">Although </w:t>
      </w:r>
      <w:r w:rsidR="00C249E8">
        <w:rPr>
          <w:rFonts w:ascii="Times New Roman" w:hAnsi="Times New Roman" w:cs="Times New Roman"/>
        </w:rPr>
        <w:t>JD</w:t>
      </w:r>
      <w:r w:rsidRPr="00823F3C">
        <w:rPr>
          <w:rFonts w:ascii="Times New Roman" w:hAnsi="Times New Roman" w:cs="Times New Roman"/>
        </w:rPr>
        <w:t xml:space="preserve"> Digital Technology has repeatedly emphasized the attributes of science and technology, and "digital technology" is repeatedly mentioned in the prospectus, but when it comes to specific businesses, </w:t>
      </w:r>
      <w:r w:rsidR="00C249E8">
        <w:rPr>
          <w:rFonts w:ascii="Times New Roman" w:hAnsi="Times New Roman" w:cs="Times New Roman"/>
        </w:rPr>
        <w:t>JD</w:t>
      </w:r>
      <w:r w:rsidRPr="00823F3C">
        <w:rPr>
          <w:rFonts w:ascii="Times New Roman" w:hAnsi="Times New Roman" w:cs="Times New Roman"/>
        </w:rPr>
        <w:t xml:space="preserve"> White Bar and Gold Bar are still the main source of income for </w:t>
      </w:r>
      <w:r w:rsidR="00C249E8">
        <w:rPr>
          <w:rFonts w:ascii="Times New Roman" w:hAnsi="Times New Roman" w:cs="Times New Roman"/>
        </w:rPr>
        <w:t>JD</w:t>
      </w:r>
      <w:r w:rsidRPr="00823F3C">
        <w:rPr>
          <w:rFonts w:ascii="Times New Roman" w:hAnsi="Times New Roman" w:cs="Times New Roman"/>
        </w:rPr>
        <w:t xml:space="preserve"> Digital Technology. </w:t>
      </w:r>
      <w:r w:rsidRPr="00823F3C">
        <w:rPr>
          <w:rFonts w:ascii="Times New Roman" w:hAnsi="Times New Roman" w:cs="Times New Roman"/>
        </w:rPr>
        <w:lastRenderedPageBreak/>
        <w:t>In the future,</w:t>
      </w:r>
      <w:r w:rsidRPr="00AE59DE">
        <w:rPr>
          <w:rFonts w:ascii="Times New Roman" w:hAnsi="Times New Roman" w:cs="Times New Roman"/>
          <w:b/>
          <w:bCs/>
        </w:rPr>
        <w:t xml:space="preserve"> the key to transforming into a technology company is to use technology to complete the transformation and increase the investment in research and the proportion of research personnel.</w:t>
      </w:r>
    </w:p>
    <w:p w14:paraId="14BF9D66" w14:textId="77777777" w:rsidR="00823F3C" w:rsidRPr="00823F3C" w:rsidRDefault="00823F3C" w:rsidP="00E53298">
      <w:pPr>
        <w:spacing w:line="360" w:lineRule="auto"/>
        <w:rPr>
          <w:rFonts w:ascii="Times New Roman" w:hAnsi="Times New Roman" w:cs="Times New Roman"/>
        </w:rPr>
      </w:pPr>
    </w:p>
    <w:p w14:paraId="160619D7" w14:textId="77777777" w:rsidR="00823F3C" w:rsidRPr="00E53298" w:rsidRDefault="00823F3C" w:rsidP="00E53298">
      <w:pPr>
        <w:spacing w:line="360" w:lineRule="auto"/>
        <w:rPr>
          <w:rFonts w:ascii="Times New Roman" w:hAnsi="Times New Roman" w:cs="Times New Roman"/>
          <w:b/>
          <w:bCs/>
          <w:sz w:val="24"/>
          <w:szCs w:val="24"/>
        </w:rPr>
      </w:pPr>
      <w:r w:rsidRPr="00E53298">
        <w:rPr>
          <w:rFonts w:ascii="Times New Roman" w:hAnsi="Times New Roman" w:cs="Times New Roman"/>
          <w:b/>
          <w:bCs/>
          <w:sz w:val="24"/>
          <w:szCs w:val="24"/>
        </w:rPr>
        <w:t>Conclusion</w:t>
      </w:r>
    </w:p>
    <w:p w14:paraId="031A0109" w14:textId="77777777" w:rsidR="00823F3C" w:rsidRPr="00823F3C" w:rsidRDefault="00823F3C" w:rsidP="00E53298">
      <w:pPr>
        <w:spacing w:line="360" w:lineRule="auto"/>
        <w:rPr>
          <w:rFonts w:ascii="Times New Roman" w:hAnsi="Times New Roman" w:cs="Times New Roman"/>
        </w:rPr>
      </w:pPr>
    </w:p>
    <w:p w14:paraId="17A66507" w14:textId="77777777" w:rsidR="00823F3C" w:rsidRPr="00823F3C" w:rsidRDefault="00823F3C" w:rsidP="00E53298">
      <w:pPr>
        <w:spacing w:line="360" w:lineRule="auto"/>
        <w:ind w:firstLineChars="200" w:firstLine="420"/>
        <w:rPr>
          <w:rFonts w:ascii="Times New Roman" w:hAnsi="Times New Roman" w:cs="Times New Roman"/>
        </w:rPr>
      </w:pPr>
      <w:r w:rsidRPr="00823F3C">
        <w:rPr>
          <w:rFonts w:ascii="Times New Roman" w:hAnsi="Times New Roman" w:cs="Times New Roman"/>
        </w:rPr>
        <w:t>In general, as the two companies have experienced the failure of listing, the valuation of the company has experienced a significant shrinkage. In the future, the deep integration of finance and technology using digitalization is the key to future development, rather than simply harvesting traffic, when the integration of finance and technology to achieve digitalization, in the implementation of the real economy, should be the development direction of the two companies.</w:t>
      </w:r>
    </w:p>
    <w:p w14:paraId="657E7E35" w14:textId="77777777" w:rsidR="00823F3C" w:rsidRPr="00AE59DE" w:rsidRDefault="00823F3C" w:rsidP="00AE59DE">
      <w:pPr>
        <w:spacing w:line="360" w:lineRule="auto"/>
        <w:rPr>
          <w:rFonts w:ascii="Times New Roman" w:hAnsi="Times New Roman" w:cs="Times New Roman"/>
          <w:b/>
          <w:bCs/>
          <w:sz w:val="24"/>
          <w:szCs w:val="24"/>
        </w:rPr>
      </w:pPr>
    </w:p>
    <w:p w14:paraId="5D29FBE3" w14:textId="5A5AD62B" w:rsidR="00FD528F" w:rsidRDefault="00AE59DE" w:rsidP="00AE59DE">
      <w:pPr>
        <w:spacing w:line="360" w:lineRule="auto"/>
        <w:rPr>
          <w:rFonts w:ascii="Times New Roman" w:hAnsi="Times New Roman" w:cs="Times New Roman"/>
          <w:b/>
          <w:bCs/>
          <w:sz w:val="24"/>
          <w:szCs w:val="24"/>
        </w:rPr>
      </w:pPr>
      <w:r w:rsidRPr="00AE59DE">
        <w:rPr>
          <w:rFonts w:ascii="Times New Roman" w:hAnsi="Times New Roman" w:cs="Times New Roman"/>
          <w:b/>
          <w:bCs/>
          <w:sz w:val="24"/>
          <w:szCs w:val="24"/>
        </w:rPr>
        <w:t>R</w:t>
      </w:r>
      <w:r w:rsidRPr="00AE59DE">
        <w:rPr>
          <w:rFonts w:ascii="Times New Roman" w:hAnsi="Times New Roman" w:cs="Times New Roman" w:hint="eastAsia"/>
          <w:b/>
          <w:bCs/>
          <w:sz w:val="24"/>
          <w:szCs w:val="24"/>
        </w:rPr>
        <w:t>eference</w:t>
      </w:r>
    </w:p>
    <w:p w14:paraId="5E259038" w14:textId="77777777" w:rsidR="00583C74" w:rsidRDefault="00AE59DE" w:rsidP="00583C74">
      <w:pPr>
        <w:pStyle w:val="a3"/>
        <w:shd w:val="clear" w:color="auto" w:fill="FFFFFF"/>
        <w:spacing w:before="151" w:beforeAutospacing="0" w:after="432" w:afterAutospacing="0"/>
        <w:rPr>
          <w:rFonts w:ascii="Times New Roman" w:eastAsiaTheme="minorEastAsia" w:hAnsi="Times New Roman" w:cs="Times New Roman"/>
          <w:kern w:val="2"/>
          <w:sz w:val="21"/>
          <w:szCs w:val="22"/>
        </w:rPr>
      </w:pPr>
      <w:r w:rsidRPr="00583C74">
        <w:rPr>
          <w:rFonts w:ascii="Times New Roman" w:eastAsiaTheme="minorEastAsia" w:hAnsi="Times New Roman" w:cs="Times New Roman"/>
          <w:kern w:val="2"/>
          <w:sz w:val="21"/>
          <w:szCs w:val="22"/>
        </w:rPr>
        <w:t>1.Osterwalder, A, Yves Pigneur, and Christopher L Tucci. Clarifying Business Models: Origin, Present, and Future of the Concept[J]. Communication of the Information Systems, 2005,</w:t>
      </w:r>
      <w:proofErr w:type="gramStart"/>
      <w:r w:rsidRPr="00583C74">
        <w:rPr>
          <w:rFonts w:ascii="Times New Roman" w:eastAsiaTheme="minorEastAsia" w:hAnsi="Times New Roman" w:cs="Times New Roman"/>
          <w:kern w:val="2"/>
          <w:sz w:val="21"/>
          <w:szCs w:val="22"/>
        </w:rPr>
        <w:t>15,(</w:t>
      </w:r>
      <w:proofErr w:type="gramEnd"/>
      <w:r w:rsidRPr="00583C74">
        <w:rPr>
          <w:rFonts w:ascii="Times New Roman" w:eastAsiaTheme="minorEastAsia" w:hAnsi="Times New Roman" w:cs="Times New Roman"/>
          <w:kern w:val="2"/>
          <w:sz w:val="21"/>
          <w:szCs w:val="22"/>
        </w:rPr>
        <w:t>5):1-25.</w:t>
      </w:r>
    </w:p>
    <w:p w14:paraId="7B0A66C3" w14:textId="5108EAD3" w:rsidR="00AE59DE" w:rsidRPr="00583C74" w:rsidRDefault="00AE59DE" w:rsidP="00583C74">
      <w:pPr>
        <w:pStyle w:val="a3"/>
        <w:shd w:val="clear" w:color="auto" w:fill="FFFFFF"/>
        <w:spacing w:before="151" w:beforeAutospacing="0" w:after="432" w:afterAutospacing="0"/>
        <w:rPr>
          <w:rFonts w:ascii="Times New Roman" w:eastAsiaTheme="minorEastAsia" w:hAnsi="Times New Roman" w:cs="Times New Roman"/>
          <w:kern w:val="2"/>
          <w:sz w:val="21"/>
          <w:szCs w:val="22"/>
        </w:rPr>
      </w:pPr>
      <w:r w:rsidRPr="00583C74">
        <w:rPr>
          <w:rFonts w:ascii="Times New Roman" w:hAnsi="Times New Roman" w:cs="Times New Roman"/>
          <w:sz w:val="21"/>
          <w:szCs w:val="22"/>
        </w:rPr>
        <w:t xml:space="preserve">2. </w:t>
      </w:r>
      <w:proofErr w:type="spellStart"/>
      <w:r w:rsidRPr="00583C74">
        <w:rPr>
          <w:rFonts w:ascii="Times New Roman" w:hAnsi="Times New Roman" w:cs="Times New Roman"/>
          <w:sz w:val="21"/>
          <w:szCs w:val="22"/>
        </w:rPr>
        <w:t>Xie</w:t>
      </w:r>
      <w:proofErr w:type="spellEnd"/>
      <w:r w:rsidRPr="00583C74">
        <w:rPr>
          <w:rFonts w:ascii="Times New Roman" w:hAnsi="Times New Roman" w:cs="Times New Roman"/>
          <w:sz w:val="21"/>
          <w:szCs w:val="22"/>
        </w:rPr>
        <w:t xml:space="preserve"> Ping, Zou </w:t>
      </w:r>
      <w:proofErr w:type="spellStart"/>
      <w:r w:rsidRPr="00583C74">
        <w:rPr>
          <w:rFonts w:ascii="Times New Roman" w:hAnsi="Times New Roman" w:cs="Times New Roman"/>
          <w:sz w:val="21"/>
          <w:szCs w:val="22"/>
        </w:rPr>
        <w:t>Chuanwei</w:t>
      </w:r>
      <w:proofErr w:type="spellEnd"/>
      <w:r w:rsidRPr="00583C74">
        <w:rPr>
          <w:rFonts w:ascii="Times New Roman" w:hAnsi="Times New Roman" w:cs="Times New Roman"/>
          <w:sz w:val="21"/>
          <w:szCs w:val="22"/>
        </w:rPr>
        <w:t>. Research on Internet finance models [J]. Financial Research, 2012, 390(12): 11-22.</w:t>
      </w:r>
    </w:p>
    <w:p w14:paraId="59154325" w14:textId="77777777" w:rsidR="00AE59DE" w:rsidRPr="00583C74" w:rsidRDefault="00AE59DE" w:rsidP="00AE59DE">
      <w:pPr>
        <w:spacing w:line="360" w:lineRule="auto"/>
        <w:rPr>
          <w:rFonts w:ascii="Times New Roman" w:hAnsi="Times New Roman" w:cs="Times New Roman"/>
        </w:rPr>
      </w:pPr>
      <w:r w:rsidRPr="00583C74">
        <w:rPr>
          <w:rFonts w:ascii="Times New Roman" w:hAnsi="Times New Roman" w:cs="Times New Roman"/>
        </w:rPr>
        <w:t xml:space="preserve">3. Chen </w:t>
      </w:r>
      <w:proofErr w:type="spellStart"/>
      <w:r w:rsidRPr="00583C74">
        <w:rPr>
          <w:rFonts w:ascii="Times New Roman" w:hAnsi="Times New Roman" w:cs="Times New Roman"/>
        </w:rPr>
        <w:t>Weiru</w:t>
      </w:r>
      <w:proofErr w:type="spellEnd"/>
      <w:r w:rsidRPr="00583C74">
        <w:rPr>
          <w:rFonts w:ascii="Times New Roman" w:hAnsi="Times New Roman" w:cs="Times New Roman"/>
        </w:rPr>
        <w:t xml:space="preserve">, Yu </w:t>
      </w:r>
      <w:proofErr w:type="spellStart"/>
      <w:r w:rsidRPr="00583C74">
        <w:rPr>
          <w:rFonts w:ascii="Times New Roman" w:hAnsi="Times New Roman" w:cs="Times New Roman"/>
        </w:rPr>
        <w:t>Zhuoxuan</w:t>
      </w:r>
      <w:proofErr w:type="spellEnd"/>
      <w:r w:rsidRPr="00583C74">
        <w:rPr>
          <w:rFonts w:ascii="Times New Roman" w:hAnsi="Times New Roman" w:cs="Times New Roman"/>
        </w:rPr>
        <w:t xml:space="preserve">. Platform strategy [M]. </w:t>
      </w:r>
      <w:proofErr w:type="spellStart"/>
      <w:proofErr w:type="gramStart"/>
      <w:r w:rsidRPr="00583C74">
        <w:rPr>
          <w:rFonts w:ascii="Times New Roman" w:hAnsi="Times New Roman" w:cs="Times New Roman"/>
        </w:rPr>
        <w:t>Beijing:CITIC</w:t>
      </w:r>
      <w:proofErr w:type="spellEnd"/>
      <w:proofErr w:type="gramEnd"/>
      <w:r w:rsidRPr="00583C74">
        <w:rPr>
          <w:rFonts w:ascii="Times New Roman" w:hAnsi="Times New Roman" w:cs="Times New Roman"/>
        </w:rPr>
        <w:t xml:space="preserve"> Press,2013.</w:t>
      </w:r>
    </w:p>
    <w:p w14:paraId="3276B419" w14:textId="77777777" w:rsidR="00583C74" w:rsidRDefault="00583C74" w:rsidP="00AE59DE">
      <w:pPr>
        <w:spacing w:line="360" w:lineRule="auto"/>
        <w:rPr>
          <w:rFonts w:ascii="Times New Roman" w:hAnsi="Times New Roman" w:cs="Times New Roman"/>
        </w:rPr>
      </w:pPr>
    </w:p>
    <w:p w14:paraId="1FBDC978" w14:textId="621A9FF0" w:rsidR="00AE59DE" w:rsidRPr="00583C74" w:rsidRDefault="00AE59DE" w:rsidP="00AE59DE">
      <w:pPr>
        <w:spacing w:line="360" w:lineRule="auto"/>
        <w:rPr>
          <w:rFonts w:ascii="Times New Roman" w:hAnsi="Times New Roman" w:cs="Times New Roman"/>
        </w:rPr>
      </w:pPr>
      <w:r w:rsidRPr="00583C74">
        <w:rPr>
          <w:rFonts w:ascii="Times New Roman" w:hAnsi="Times New Roman" w:cs="Times New Roman"/>
        </w:rPr>
        <w:t xml:space="preserve">4. Wu </w:t>
      </w:r>
      <w:proofErr w:type="spellStart"/>
      <w:r w:rsidRPr="00583C74">
        <w:rPr>
          <w:rFonts w:ascii="Times New Roman" w:hAnsi="Times New Roman" w:cs="Times New Roman"/>
        </w:rPr>
        <w:t>Xiaoyan</w:t>
      </w:r>
      <w:proofErr w:type="spellEnd"/>
      <w:r w:rsidRPr="00583C74">
        <w:rPr>
          <w:rFonts w:ascii="Times New Roman" w:hAnsi="Times New Roman" w:cs="Times New Roman"/>
        </w:rPr>
        <w:t>, "2018 Chinese unicorn growth trend interpretation - Ant Financial Services: revenue focus shifts from financial payments to technology business", Foresight Industry Research Institute, February 2019</w:t>
      </w:r>
    </w:p>
    <w:p w14:paraId="56E40BAD" w14:textId="77777777" w:rsidR="00583C74" w:rsidRPr="00583C74" w:rsidRDefault="00F8599D" w:rsidP="00583C74">
      <w:pPr>
        <w:pStyle w:val="a3"/>
        <w:shd w:val="clear" w:color="auto" w:fill="FFFFFF"/>
        <w:spacing w:before="151" w:beforeAutospacing="0" w:after="432" w:afterAutospacing="0"/>
        <w:rPr>
          <w:rFonts w:ascii="Times New Roman" w:eastAsiaTheme="minorEastAsia" w:hAnsi="Times New Roman" w:cs="Times New Roman"/>
          <w:kern w:val="2"/>
          <w:sz w:val="21"/>
          <w:szCs w:val="22"/>
        </w:rPr>
      </w:pPr>
      <w:hyperlink r:id="rId8" w:history="1">
        <w:r w:rsidR="00583C74" w:rsidRPr="00583C74">
          <w:rPr>
            <w:rFonts w:ascii="Times New Roman" w:eastAsiaTheme="minorEastAsia" w:hAnsi="Times New Roman" w:cs="Times New Roman"/>
            <w:kern w:val="2"/>
            <w:sz w:val="21"/>
            <w:szCs w:val="22"/>
          </w:rPr>
          <w:t>https://www.qianzhan.com/analyst/detail/220/190218-c1aac358.html</w:t>
        </w:r>
      </w:hyperlink>
    </w:p>
    <w:p w14:paraId="05A0C817" w14:textId="77777777" w:rsidR="00583C74" w:rsidRPr="00583C74" w:rsidRDefault="00F8599D" w:rsidP="00583C74">
      <w:pPr>
        <w:pStyle w:val="a3"/>
        <w:shd w:val="clear" w:color="auto" w:fill="FFFFFF"/>
        <w:spacing w:before="151" w:beforeAutospacing="0" w:after="432" w:afterAutospacing="0"/>
        <w:rPr>
          <w:rFonts w:ascii="Times New Roman" w:eastAsiaTheme="minorEastAsia" w:hAnsi="Times New Roman" w:cs="Times New Roman"/>
          <w:kern w:val="2"/>
          <w:sz w:val="21"/>
          <w:szCs w:val="22"/>
        </w:rPr>
      </w:pPr>
      <w:hyperlink r:id="rId9" w:history="1">
        <w:r w:rsidR="00583C74" w:rsidRPr="00583C74">
          <w:rPr>
            <w:rFonts w:ascii="Times New Roman" w:eastAsiaTheme="minorEastAsia" w:hAnsi="Times New Roman" w:cs="Times New Roman"/>
            <w:kern w:val="2"/>
            <w:sz w:val="21"/>
            <w:szCs w:val="22"/>
          </w:rPr>
          <w:t>http://www.360doc.com/content/21/0731/13/76414460_988949499.shtml</w:t>
        </w:r>
      </w:hyperlink>
    </w:p>
    <w:p w14:paraId="0428BE7A" w14:textId="77777777" w:rsidR="00583C74" w:rsidRPr="00583C74" w:rsidRDefault="00583C74" w:rsidP="00583C74">
      <w:pPr>
        <w:pStyle w:val="a3"/>
        <w:shd w:val="clear" w:color="auto" w:fill="FFFFFF"/>
        <w:spacing w:before="151" w:beforeAutospacing="0" w:after="432" w:afterAutospacing="0"/>
        <w:rPr>
          <w:rFonts w:ascii="Times New Roman" w:eastAsiaTheme="minorEastAsia" w:hAnsi="Times New Roman" w:cs="Times New Roman"/>
          <w:kern w:val="2"/>
          <w:sz w:val="21"/>
          <w:szCs w:val="22"/>
        </w:rPr>
      </w:pPr>
      <w:r w:rsidRPr="00583C74">
        <w:rPr>
          <w:rFonts w:ascii="Times New Roman" w:eastAsiaTheme="minorEastAsia" w:hAnsi="Times New Roman" w:cs="Times New Roman"/>
          <w:kern w:val="2"/>
          <w:sz w:val="21"/>
          <w:szCs w:val="22"/>
        </w:rPr>
        <w:t>https://baijiahao.baidu.com/s?id=1677946470873515770&amp;wfr=spider&amp;for=pc</w:t>
      </w:r>
    </w:p>
    <w:p w14:paraId="74FE327E" w14:textId="77777777" w:rsidR="00583C74" w:rsidRPr="00583C74" w:rsidRDefault="00583C74" w:rsidP="00AE59DE">
      <w:pPr>
        <w:spacing w:line="360" w:lineRule="auto"/>
        <w:rPr>
          <w:rFonts w:ascii="Times New Roman" w:hAnsi="Times New Roman" w:cs="Times New Roman"/>
          <w:b/>
          <w:bCs/>
          <w:sz w:val="24"/>
          <w:szCs w:val="24"/>
        </w:rPr>
      </w:pPr>
    </w:p>
    <w:p w14:paraId="69D70304" w14:textId="0CBFA588" w:rsidR="00AE59DE" w:rsidRDefault="00A85022" w:rsidP="00AE59DE">
      <w:pPr>
        <w:spacing w:line="360" w:lineRule="auto"/>
        <w:rPr>
          <w:rFonts w:ascii="Times New Roman" w:hAnsi="Times New Roman" w:cs="Times New Roman"/>
          <w:b/>
          <w:bCs/>
          <w:sz w:val="48"/>
          <w:szCs w:val="48"/>
        </w:rPr>
      </w:pPr>
      <w:proofErr w:type="gramStart"/>
      <w:r w:rsidRPr="00A85022">
        <w:rPr>
          <w:rFonts w:ascii="Times New Roman" w:hAnsi="Times New Roman" w:cs="Times New Roman"/>
          <w:b/>
          <w:bCs/>
          <w:sz w:val="48"/>
          <w:szCs w:val="48"/>
        </w:rPr>
        <w:lastRenderedPageBreak/>
        <w:t>ASSIGNMENT  PART</w:t>
      </w:r>
      <w:proofErr w:type="gramEnd"/>
      <w:r w:rsidRPr="00A85022">
        <w:rPr>
          <w:rFonts w:ascii="Times New Roman" w:hAnsi="Times New Roman" w:cs="Times New Roman"/>
          <w:b/>
          <w:bCs/>
          <w:sz w:val="48"/>
          <w:szCs w:val="48"/>
        </w:rPr>
        <w:t xml:space="preserve">  B</w:t>
      </w:r>
    </w:p>
    <w:p w14:paraId="3A7332C7" w14:textId="77777777" w:rsidR="00C91C1F" w:rsidRDefault="00C91C1F" w:rsidP="00AE59DE">
      <w:pPr>
        <w:spacing w:line="360" w:lineRule="auto"/>
        <w:rPr>
          <w:rFonts w:ascii="Times New Roman" w:hAnsi="Times New Roman" w:cs="Times New Roman"/>
          <w:b/>
          <w:bCs/>
          <w:sz w:val="32"/>
          <w:szCs w:val="32"/>
        </w:rPr>
      </w:pPr>
    </w:p>
    <w:p w14:paraId="4E8D54A5" w14:textId="1EF50FFD" w:rsidR="00C91C1F" w:rsidRDefault="00A85022" w:rsidP="00AE59DE">
      <w:pPr>
        <w:spacing w:line="360" w:lineRule="auto"/>
      </w:pPr>
      <w:r>
        <w:rPr>
          <w:rFonts w:ascii="Times New Roman" w:hAnsi="Times New Roman" w:cs="Times New Roman"/>
          <w:b/>
          <w:bCs/>
          <w:sz w:val="32"/>
          <w:szCs w:val="32"/>
        </w:rPr>
        <w:t>ONE DRIVE</w:t>
      </w:r>
      <w:r w:rsidR="000A7E78">
        <w:rPr>
          <w:rFonts w:ascii="Times New Roman" w:hAnsi="Times New Roman" w:cs="Times New Roman"/>
          <w:b/>
          <w:bCs/>
          <w:sz w:val="32"/>
          <w:szCs w:val="32"/>
        </w:rPr>
        <w:t xml:space="preserve"> </w:t>
      </w:r>
      <w:r>
        <w:rPr>
          <w:rFonts w:ascii="Times New Roman" w:hAnsi="Times New Roman" w:cs="Times New Roman"/>
          <w:b/>
          <w:bCs/>
          <w:sz w:val="32"/>
          <w:szCs w:val="32"/>
        </w:rPr>
        <w:t>LINK:</w:t>
      </w:r>
      <w:r w:rsidRPr="00A85022">
        <w:t xml:space="preserve"> </w:t>
      </w:r>
    </w:p>
    <w:p w14:paraId="276D23C0" w14:textId="1876F557" w:rsidR="00A85022" w:rsidRPr="00A85022" w:rsidRDefault="00F72495" w:rsidP="00F72495">
      <w:pPr>
        <w:spacing w:line="360" w:lineRule="auto"/>
        <w:rPr>
          <w:rFonts w:ascii="Times New Roman" w:hAnsi="Times New Roman" w:cs="Times New Roman"/>
          <w:b/>
          <w:bCs/>
          <w:sz w:val="32"/>
          <w:szCs w:val="32"/>
        </w:rPr>
      </w:pPr>
      <w:r w:rsidRPr="00F72495">
        <w:rPr>
          <w:rFonts w:ascii="Times New Roman" w:hAnsi="Times New Roman" w:cs="Times New Roman"/>
          <w:b/>
          <w:bCs/>
          <w:sz w:val="32"/>
          <w:szCs w:val="32"/>
        </w:rPr>
        <w:t>https://universityofexeteruk-my.sharepoint.com/:f:/g/personal/yc634_exeter_ac_uk/EtQVMa9CgHdPuRCQv-S8qfcBqA5mH-g2Nlux2F50FFocDg?e=TEURBD</w:t>
      </w:r>
    </w:p>
    <w:sectPr w:rsidR="00A85022" w:rsidRPr="00A85022" w:rsidSect="001303F2">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CAC3A" w14:textId="77777777" w:rsidR="00F8599D" w:rsidRDefault="00F8599D" w:rsidP="001303F2">
      <w:r>
        <w:separator/>
      </w:r>
    </w:p>
  </w:endnote>
  <w:endnote w:type="continuationSeparator" w:id="0">
    <w:p w14:paraId="6105A5F9" w14:textId="77777777" w:rsidR="00F8599D" w:rsidRDefault="00F8599D" w:rsidP="00130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796427"/>
      <w:docPartObj>
        <w:docPartGallery w:val="Page Numbers (Bottom of Page)"/>
        <w:docPartUnique/>
      </w:docPartObj>
    </w:sdtPr>
    <w:sdtEndPr/>
    <w:sdtContent>
      <w:p w14:paraId="618B06BB" w14:textId="3E570F3B" w:rsidR="001303F2" w:rsidRDefault="001303F2">
        <w:pPr>
          <w:pStyle w:val="a7"/>
        </w:pPr>
        <w:r>
          <w:fldChar w:fldCharType="begin"/>
        </w:r>
        <w:r>
          <w:instrText>PAGE   \* MERGEFORMAT</w:instrText>
        </w:r>
        <w:r>
          <w:fldChar w:fldCharType="separate"/>
        </w:r>
        <w:r>
          <w:rPr>
            <w:lang w:val="zh-CN"/>
          </w:rPr>
          <w:t>2</w:t>
        </w:r>
        <w:r>
          <w:fldChar w:fldCharType="end"/>
        </w:r>
      </w:p>
    </w:sdtContent>
  </w:sdt>
  <w:p w14:paraId="1CE4B6D2" w14:textId="77777777" w:rsidR="001303F2" w:rsidRDefault="001303F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2A2BD" w14:textId="77777777" w:rsidR="00F8599D" w:rsidRDefault="00F8599D" w:rsidP="001303F2">
      <w:r>
        <w:separator/>
      </w:r>
    </w:p>
  </w:footnote>
  <w:footnote w:type="continuationSeparator" w:id="0">
    <w:p w14:paraId="658EB6E8" w14:textId="77777777" w:rsidR="00F8599D" w:rsidRDefault="00F8599D" w:rsidP="00130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114090"/>
      <w:docPartObj>
        <w:docPartGallery w:val="Page Numbers (Top of Page)"/>
        <w:docPartUnique/>
      </w:docPartObj>
    </w:sdtPr>
    <w:sdtEndPr/>
    <w:sdtContent>
      <w:p w14:paraId="0FC312DC" w14:textId="15FE0AEB" w:rsidR="001303F2" w:rsidRDefault="001303F2">
        <w:pPr>
          <w:pStyle w:val="a5"/>
        </w:pPr>
        <w:r>
          <w:fldChar w:fldCharType="begin"/>
        </w:r>
        <w:r>
          <w:instrText>PAGE   \* MERGEFORMAT</w:instrText>
        </w:r>
        <w:r>
          <w:fldChar w:fldCharType="separate"/>
        </w:r>
        <w:r>
          <w:rPr>
            <w:lang w:val="zh-CN"/>
          </w:rPr>
          <w:t>2</w:t>
        </w:r>
        <w:r>
          <w:fldChar w:fldCharType="end"/>
        </w:r>
      </w:p>
    </w:sdtContent>
  </w:sdt>
  <w:p w14:paraId="108A6745" w14:textId="77777777" w:rsidR="001303F2" w:rsidRDefault="001303F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3C"/>
    <w:rsid w:val="000A7E78"/>
    <w:rsid w:val="000C18ED"/>
    <w:rsid w:val="001303F2"/>
    <w:rsid w:val="001A747F"/>
    <w:rsid w:val="00465FD8"/>
    <w:rsid w:val="00583C74"/>
    <w:rsid w:val="00760EFA"/>
    <w:rsid w:val="00823F3C"/>
    <w:rsid w:val="009E1AD3"/>
    <w:rsid w:val="00A85022"/>
    <w:rsid w:val="00AE59DE"/>
    <w:rsid w:val="00B02064"/>
    <w:rsid w:val="00C249E8"/>
    <w:rsid w:val="00C91C1F"/>
    <w:rsid w:val="00E4564D"/>
    <w:rsid w:val="00E53298"/>
    <w:rsid w:val="00E64434"/>
    <w:rsid w:val="00F72495"/>
    <w:rsid w:val="00F8599D"/>
    <w:rsid w:val="00FD5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39962"/>
  <w15:chartTrackingRefBased/>
  <w15:docId w15:val="{4B15A61B-B2ED-480E-920D-0B4984AD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8ED"/>
    <w:pPr>
      <w:widowControl w:val="0"/>
      <w:jc w:val="both"/>
    </w:pPr>
  </w:style>
  <w:style w:type="paragraph" w:styleId="1">
    <w:name w:val="heading 1"/>
    <w:basedOn w:val="a"/>
    <w:next w:val="a"/>
    <w:link w:val="10"/>
    <w:uiPriority w:val="1"/>
    <w:qFormat/>
    <w:rsid w:val="00583C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AE59D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83C74"/>
    <w:rPr>
      <w:color w:val="0000FF"/>
      <w:u w:val="single"/>
    </w:rPr>
  </w:style>
  <w:style w:type="character" w:customStyle="1" w:styleId="10">
    <w:name w:val="标题 1 字符"/>
    <w:basedOn w:val="a0"/>
    <w:link w:val="1"/>
    <w:uiPriority w:val="9"/>
    <w:rsid w:val="00583C74"/>
    <w:rPr>
      <w:b/>
      <w:bCs/>
      <w:kern w:val="44"/>
      <w:sz w:val="44"/>
      <w:szCs w:val="44"/>
    </w:rPr>
  </w:style>
  <w:style w:type="paragraph" w:styleId="TOC">
    <w:name w:val="TOC Heading"/>
    <w:basedOn w:val="1"/>
    <w:next w:val="a"/>
    <w:uiPriority w:val="39"/>
    <w:unhideWhenUsed/>
    <w:qFormat/>
    <w:rsid w:val="00583C7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83C7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83C7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83C74"/>
    <w:pPr>
      <w:widowControl/>
      <w:spacing w:after="100" w:line="259" w:lineRule="auto"/>
      <w:ind w:left="440"/>
      <w:jc w:val="left"/>
    </w:pPr>
    <w:rPr>
      <w:rFonts w:cs="Times New Roman"/>
      <w:kern w:val="0"/>
      <w:sz w:val="22"/>
    </w:rPr>
  </w:style>
  <w:style w:type="paragraph" w:styleId="a5">
    <w:name w:val="header"/>
    <w:basedOn w:val="a"/>
    <w:link w:val="a6"/>
    <w:uiPriority w:val="99"/>
    <w:unhideWhenUsed/>
    <w:rsid w:val="001303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03F2"/>
    <w:rPr>
      <w:sz w:val="18"/>
      <w:szCs w:val="18"/>
    </w:rPr>
  </w:style>
  <w:style w:type="paragraph" w:styleId="a7">
    <w:name w:val="footer"/>
    <w:basedOn w:val="a"/>
    <w:link w:val="a8"/>
    <w:uiPriority w:val="99"/>
    <w:unhideWhenUsed/>
    <w:rsid w:val="001303F2"/>
    <w:pPr>
      <w:tabs>
        <w:tab w:val="center" w:pos="4153"/>
        <w:tab w:val="right" w:pos="8306"/>
      </w:tabs>
      <w:snapToGrid w:val="0"/>
      <w:jc w:val="left"/>
    </w:pPr>
    <w:rPr>
      <w:sz w:val="18"/>
      <w:szCs w:val="18"/>
    </w:rPr>
  </w:style>
  <w:style w:type="character" w:customStyle="1" w:styleId="a8">
    <w:name w:val="页脚 字符"/>
    <w:basedOn w:val="a0"/>
    <w:link w:val="a7"/>
    <w:uiPriority w:val="99"/>
    <w:rsid w:val="001303F2"/>
    <w:rPr>
      <w:sz w:val="18"/>
      <w:szCs w:val="18"/>
    </w:rPr>
  </w:style>
  <w:style w:type="paragraph" w:styleId="a9">
    <w:name w:val="No Spacing"/>
    <w:link w:val="aa"/>
    <w:uiPriority w:val="1"/>
    <w:qFormat/>
    <w:rsid w:val="001303F2"/>
    <w:rPr>
      <w:kern w:val="0"/>
      <w:sz w:val="22"/>
    </w:rPr>
  </w:style>
  <w:style w:type="character" w:customStyle="1" w:styleId="aa">
    <w:name w:val="无间隔 字符"/>
    <w:basedOn w:val="a0"/>
    <w:link w:val="a9"/>
    <w:uiPriority w:val="1"/>
    <w:rsid w:val="001303F2"/>
    <w:rPr>
      <w:kern w:val="0"/>
      <w:sz w:val="22"/>
    </w:rPr>
  </w:style>
  <w:style w:type="paragraph" w:styleId="ab">
    <w:name w:val="Body Text"/>
    <w:basedOn w:val="a"/>
    <w:link w:val="ac"/>
    <w:uiPriority w:val="1"/>
    <w:qFormat/>
    <w:rsid w:val="000C18ED"/>
    <w:rPr>
      <w:rFonts w:ascii="Times New Roman" w:eastAsia="Times New Roman" w:hAnsi="Times New Roman" w:cs="Times New Roman"/>
      <w:sz w:val="24"/>
      <w:szCs w:val="24"/>
      <w:lang w:eastAsia="en-US" w:bidi="en-US"/>
    </w:rPr>
  </w:style>
  <w:style w:type="character" w:customStyle="1" w:styleId="ac">
    <w:name w:val="正文文本 字符"/>
    <w:basedOn w:val="a0"/>
    <w:link w:val="ab"/>
    <w:uiPriority w:val="1"/>
    <w:rsid w:val="000C18ED"/>
    <w:rPr>
      <w:rFonts w:ascii="Times New Roman" w:eastAsia="Times New Roman" w:hAnsi="Times New Roman" w:cs="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ianzhan.com/analyst/detail/220/190218-c1aac358.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360doc.com/content/21/0731/13/76414460_988949499.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00859-4BFF-4451-9D2F-B9F3EE891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1572</Words>
  <Characters>8962</Characters>
  <Application>Microsoft Office Word</Application>
  <DocSecurity>0</DocSecurity>
  <Lines>74</Lines>
  <Paragraphs>21</Paragraphs>
  <ScaleCrop>false</ScaleCrop>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Ant Group and Jd Digital Technology</dc:title>
  <dc:subject/>
  <dc:creator/>
  <cp:keywords/>
  <dc:description/>
  <cp:lastModifiedBy>Chen, Yihong</cp:lastModifiedBy>
  <cp:revision>7</cp:revision>
  <cp:lastPrinted>2022-04-29T04:48:00Z</cp:lastPrinted>
  <dcterms:created xsi:type="dcterms:W3CDTF">2022-04-26T19:23:00Z</dcterms:created>
  <dcterms:modified xsi:type="dcterms:W3CDTF">2022-04-29T04:50:00Z</dcterms:modified>
</cp:coreProperties>
</file>