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ZAP1_AN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0230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vs_zap1-a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007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vs_zap1-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histogra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2_success_cha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vs_zap1-a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histogram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3_success_chanc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4</w:t>
      </w:r>
    </w:p>
    <w:p>
      <w:pPr>
        <w:pStyle w:val="Heading4"/>
      </w:pPr>
      <w:r>
        <w:t>Scatterplot: Serie 4</w:t>
      </w:r>
    </w:p>
    <w:p>
      <w:r>
        <w:t>Folgender Scatterplot vergleicht die Prüfungsnote der Serie 4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4_vs_zap1-a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4</w:t>
      </w:r>
    </w:p>
    <w:p>
      <w:r>
        <w:t>Folgende Histogramme zeigen die Verteilung der Prüfungsnote der Serie 4.Dabei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4_histogram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4</w:t>
      </w:r>
    </w:p>
    <w:p>
      <w:r>
        <w:t>Folgender Plot zeigt die Erfolgsquote in der ZAP Prüfung basierend auf der SimPrüfung der Serie 4.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4_success_chanc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5</w:t>
      </w:r>
    </w:p>
    <w:p>
      <w:pPr>
        <w:pStyle w:val="Heading4"/>
      </w:pPr>
      <w:r>
        <w:t>Scatterplot: Serie 5</w:t>
      </w:r>
    </w:p>
    <w:p>
      <w:r>
        <w:t>Folgender Scatterplot vergleicht die Prüfungsnote der Serie 5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5_vs_zap1-a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5</w:t>
      </w:r>
    </w:p>
    <w:p>
      <w:r>
        <w:t>Folgende Histogramme zeigen die Verteilung der Prüfungsnote der Serie 5.Dabei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5_histogram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5</w:t>
      </w:r>
    </w:p>
    <w:p>
      <w:r>
        <w:t>Folgender Plot zeigt die Erfolgsquote in der ZAP Prüfung basierend auf der SimPrüfung der Serie 5.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_simpr5_success_chanc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