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657" w:rsidRPr="000F1439" w:rsidRDefault="00C80657" w:rsidP="00C80657">
      <w:pPr>
        <w:spacing w:line="480" w:lineRule="auto"/>
        <w:jc w:val="center"/>
        <w:rPr>
          <w:b/>
          <w:sz w:val="28"/>
          <w:szCs w:val="28"/>
        </w:rPr>
      </w:pPr>
      <w:r>
        <w:rPr>
          <w:b/>
          <w:sz w:val="28"/>
          <w:szCs w:val="28"/>
        </w:rPr>
        <w:t>Special Problem #3</w:t>
      </w:r>
      <w:r w:rsidRPr="000F1439">
        <w:rPr>
          <w:b/>
          <w:sz w:val="28"/>
          <w:szCs w:val="28"/>
        </w:rPr>
        <w:t xml:space="preserve"> – Ethan Hitchcock - 1408202</w:t>
      </w:r>
    </w:p>
    <w:p w:rsidR="00C80657" w:rsidRPr="00AC4B49" w:rsidRDefault="00C80657" w:rsidP="00C80657">
      <w:pPr>
        <w:spacing w:line="480" w:lineRule="auto"/>
        <w:rPr>
          <w:i/>
          <w:sz w:val="28"/>
        </w:rPr>
      </w:pPr>
      <w:r w:rsidRPr="00AC4B49">
        <w:rPr>
          <w:i/>
          <w:sz w:val="28"/>
        </w:rPr>
        <w:t>Introduction</w:t>
      </w:r>
    </w:p>
    <w:p w:rsidR="005F0DC8" w:rsidRDefault="00C80657" w:rsidP="00C80657">
      <w:pPr>
        <w:spacing w:line="480" w:lineRule="auto"/>
        <w:ind w:firstLine="720"/>
      </w:pPr>
      <w:r>
        <w:t xml:space="preserve">This problem explored </w:t>
      </w:r>
      <w:r w:rsidR="00E21870">
        <w:t xml:space="preserve">how a linear array of antennas interacted with each other and the corresponding array factor pattern for </w:t>
      </w:r>
      <w:r w:rsidR="005F0DC8">
        <w:t>different conditions</w:t>
      </w:r>
      <w:r>
        <w:t xml:space="preserve">. </w:t>
      </w:r>
      <w:r w:rsidR="005F0DC8">
        <w:t>The equation for the Array Factor is given below.</w:t>
      </w:r>
    </w:p>
    <w:p w:rsidR="005F0DC8" w:rsidRPr="005F0DC8" w:rsidRDefault="005F0DC8" w:rsidP="005F0DC8">
      <w:pPr>
        <w:spacing w:line="480" w:lineRule="auto"/>
        <w:jc w:val="center"/>
        <w:rPr>
          <w:rFonts w:eastAsiaTheme="minorEastAsia"/>
        </w:rPr>
      </w:pPr>
      <m:oMathPara>
        <m:oMath>
          <m:d>
            <m:dPr>
              <m:begChr m:val="|"/>
              <m:endChr m:val="|"/>
              <m:ctrlPr>
                <w:rPr>
                  <w:rFonts w:ascii="Cambria Math" w:hAnsi="Cambria Math"/>
                  <w:i/>
                </w:rPr>
              </m:ctrlPr>
            </m:dPr>
            <m:e>
              <m:r>
                <w:rPr>
                  <w:rFonts w:ascii="Cambria Math" w:hAnsi="Cambria Math"/>
                </w:rPr>
                <m:t>AF</m:t>
              </m:r>
            </m:e>
          </m:d>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r>
                        <w:rPr>
                          <w:rFonts w:ascii="Cambria Math" w:hAnsi="Cambria Math"/>
                        </w:rPr>
                        <m:t>N(</m:t>
                      </m:r>
                      <m:f>
                        <m:fPr>
                          <m:ctrlPr>
                            <w:rPr>
                              <w:rFonts w:ascii="Cambria Math" w:hAnsi="Cambria Math"/>
                              <w:i/>
                            </w:rPr>
                          </m:ctrlPr>
                        </m:fPr>
                        <m:num>
                          <m:r>
                            <w:rPr>
                              <w:rFonts w:ascii="Cambria Math" w:hAnsi="Cambria Math"/>
                            </w:rPr>
                            <m:t>kd</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r>
                            <w:rPr>
                              <w:rFonts w:ascii="Cambria Math" w:hAnsi="Cambria Math"/>
                            </w:rPr>
                            <m:t>+ ψ</m:t>
                          </m:r>
                        </m:num>
                        <m:den>
                          <m:r>
                            <w:rPr>
                              <w:rFonts w:ascii="Cambria Math" w:hAnsi="Cambria Math"/>
                            </w:rPr>
                            <m:t>2</m:t>
                          </m:r>
                        </m:den>
                      </m:f>
                      <m:r>
                        <w:rPr>
                          <w:rFonts w:ascii="Cambria Math" w:hAnsi="Cambria Math"/>
                        </w:rPr>
                        <m:t>)</m:t>
                      </m:r>
                    </m:e>
                  </m:func>
                </m:num>
                <m:den>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kd</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r>
                            <w:rPr>
                              <w:rFonts w:ascii="Cambria Math" w:hAnsi="Cambria Math"/>
                            </w:rPr>
                            <m:t>+ ψ</m:t>
                          </m:r>
                        </m:num>
                        <m:den>
                          <m:r>
                            <w:rPr>
                              <w:rFonts w:ascii="Cambria Math" w:hAnsi="Cambria Math"/>
                            </w:rPr>
                            <m:t>2</m:t>
                          </m:r>
                        </m:den>
                      </m:f>
                      <m:r>
                        <w:rPr>
                          <w:rFonts w:ascii="Cambria Math" w:hAnsi="Cambria Math"/>
                        </w:rPr>
                        <m:t>)</m:t>
                      </m:r>
                    </m:e>
                  </m:func>
                </m:den>
              </m:f>
            </m:e>
          </m:d>
        </m:oMath>
      </m:oMathPara>
    </w:p>
    <w:p w:rsidR="005F0DC8" w:rsidRPr="005F0DC8" w:rsidRDefault="005F0DC8" w:rsidP="005F0DC8">
      <w:pPr>
        <w:spacing w:line="480" w:lineRule="auto"/>
        <w:jc w:val="cente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γ</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Φ</m:t>
              </m:r>
            </m:e>
          </m:func>
        </m:oMath>
      </m:oMathPara>
    </w:p>
    <w:p w:rsidR="00C80657" w:rsidRDefault="002B6264" w:rsidP="002B6264">
      <w:pPr>
        <w:spacing w:line="480" w:lineRule="auto"/>
        <w:rPr>
          <w:rFonts w:eastAsiaTheme="minorEastAsia" w:cstheme="minorHAnsi"/>
        </w:rPr>
      </w:pPr>
      <w:r>
        <w:rPr>
          <w:rFonts w:eastAsiaTheme="minorEastAsia"/>
        </w:rPr>
        <w:tab/>
        <w:t xml:space="preserve">For this equation, k is set to a constant 2pi for the wave number in air. N, d, </w:t>
      </w:r>
      <w:r>
        <w:rPr>
          <w:rFonts w:eastAsiaTheme="minorEastAsia" w:cstheme="minorHAnsi"/>
        </w:rPr>
        <w:t xml:space="preserve">θ, Φ, and ψ </w:t>
      </w:r>
      <w:r>
        <w:rPr>
          <w:rFonts w:eastAsiaTheme="minorEastAsia"/>
        </w:rPr>
        <w:t>are variables defined for each section</w:t>
      </w:r>
      <w:r w:rsidR="00C40D93">
        <w:rPr>
          <w:rFonts w:eastAsiaTheme="minorEastAsia"/>
        </w:rPr>
        <w:t xml:space="preserve">. </w:t>
      </w:r>
      <w:r w:rsidR="00C32AFE">
        <w:rPr>
          <w:rFonts w:eastAsiaTheme="minorEastAsia"/>
        </w:rPr>
        <w:t>‘</w:t>
      </w:r>
      <w:r w:rsidR="00C40D93">
        <w:rPr>
          <w:rFonts w:eastAsiaTheme="minorEastAsia"/>
        </w:rPr>
        <w:t>N</w:t>
      </w:r>
      <w:r w:rsidR="00C32AFE">
        <w:rPr>
          <w:rFonts w:eastAsiaTheme="minorEastAsia"/>
        </w:rPr>
        <w:t>’</w:t>
      </w:r>
      <w:r w:rsidR="00C40D93">
        <w:rPr>
          <w:rFonts w:eastAsiaTheme="minorEastAsia"/>
        </w:rPr>
        <w:t xml:space="preserve"> represents the number of elements in a linear array. </w:t>
      </w:r>
      <w:r w:rsidR="00C32AFE">
        <w:rPr>
          <w:rFonts w:eastAsiaTheme="minorEastAsia"/>
        </w:rPr>
        <w:t>‘d’ represents the spacing between elements as a coefficient of wavelengths. ‘</w:t>
      </w:r>
      <w:r w:rsidR="00C32AFE">
        <w:rPr>
          <w:rFonts w:eastAsiaTheme="minorEastAsia" w:cstheme="minorHAnsi"/>
        </w:rPr>
        <w:t xml:space="preserve">θ’ and ‘Φ’ are variables used for the spherical coordinates system. ‘ψ’ represents the relative phase difference between two adjacent elements in radians. </w:t>
      </w:r>
    </w:p>
    <w:p w:rsidR="0006401E" w:rsidRDefault="0006401E" w:rsidP="002B6264">
      <w:pPr>
        <w:spacing w:line="480" w:lineRule="auto"/>
        <w:rPr>
          <w:rFonts w:eastAsiaTheme="minorEastAsia" w:cstheme="minorHAnsi"/>
        </w:rPr>
      </w:pPr>
      <w:r>
        <w:rPr>
          <w:rFonts w:eastAsiaTheme="minorEastAsia" w:cstheme="minorHAnsi"/>
        </w:rPr>
        <w:tab/>
        <w:t>Unless otherwise stated, assume the values are as follows for each set of results and discussion:</w:t>
      </w:r>
    </w:p>
    <w:p w:rsidR="0006401E" w:rsidRPr="003D0C41" w:rsidRDefault="0006401E" w:rsidP="0006401E">
      <w:pPr>
        <w:spacing w:line="480" w:lineRule="auto"/>
        <w:jc w:val="center"/>
        <w:rPr>
          <w:rFonts w:eastAsiaTheme="minorEastAsia"/>
          <w:lang w:bidi="he-IL"/>
        </w:rPr>
      </w:pPr>
      <w:r>
        <w:rPr>
          <w:rFonts w:eastAsiaTheme="minorEastAsia" w:cstheme="minorHAnsi"/>
        </w:rPr>
        <w:t>N = 2, d = ¼ λ, Φ = 90</w:t>
      </w:r>
      <w:r>
        <w:rPr>
          <w:rFonts w:eastAsiaTheme="minorEastAsia" w:cstheme="minorHAnsi"/>
          <w:rtl/>
          <w:lang w:bidi="he-IL"/>
        </w:rPr>
        <w:t>֯</w:t>
      </w:r>
      <w:r>
        <w:rPr>
          <w:rFonts w:eastAsiaTheme="minorEastAsia" w:cstheme="minorHAnsi"/>
        </w:rPr>
        <w:t>, θ is the independent variable</w:t>
      </w:r>
    </w:p>
    <w:p w:rsidR="00C80657" w:rsidRDefault="00C80657" w:rsidP="00C80657">
      <w:pPr>
        <w:spacing w:line="480" w:lineRule="auto"/>
        <w:rPr>
          <w:i/>
          <w:sz w:val="28"/>
        </w:rPr>
      </w:pPr>
      <w:r w:rsidRPr="00AC4B49">
        <w:rPr>
          <w:i/>
          <w:sz w:val="28"/>
        </w:rPr>
        <w:t>Results</w:t>
      </w:r>
      <w:r>
        <w:rPr>
          <w:i/>
          <w:sz w:val="28"/>
        </w:rPr>
        <w:t xml:space="preserve"> and Discussion</w:t>
      </w:r>
    </w:p>
    <w:p w:rsidR="00EC1817" w:rsidRDefault="00AD5E20" w:rsidP="00C32AFE">
      <w:pPr>
        <w:pStyle w:val="ListParagraph"/>
        <w:numPr>
          <w:ilvl w:val="0"/>
          <w:numId w:val="1"/>
        </w:numPr>
        <w:rPr>
          <w:b/>
        </w:rPr>
      </w:pPr>
      <w:r>
        <w:rPr>
          <w:b/>
        </w:rPr>
        <w:t>Array Factor for a Single Element</w:t>
      </w:r>
    </w:p>
    <w:p w:rsidR="0006401E" w:rsidRPr="0006401E" w:rsidRDefault="0006401E" w:rsidP="0006401E">
      <w:pPr>
        <w:spacing w:line="480" w:lineRule="auto"/>
        <w:ind w:firstLine="360"/>
        <w:rPr>
          <w:b/>
        </w:rPr>
      </w:pPr>
      <w:r>
        <w:fldChar w:fldCharType="begin"/>
      </w:r>
      <w:r>
        <w:instrText xml:space="preserve"> REF _Ref500095794 \h </w:instrText>
      </w:r>
      <w:r>
        <w:instrText xml:space="preserve"> \* MERGEFORMAT </w:instrText>
      </w:r>
      <w:r>
        <w:fldChar w:fldCharType="separate"/>
      </w:r>
      <w:r w:rsidR="005E060E">
        <w:t xml:space="preserve">Figure </w:t>
      </w:r>
      <w:r w:rsidR="005E060E">
        <w:rPr>
          <w:noProof/>
        </w:rPr>
        <w:t>1</w:t>
      </w:r>
      <w:r>
        <w:fldChar w:fldCharType="end"/>
      </w:r>
      <w:r>
        <w:t xml:space="preserve"> depicts the array factor about a single element source. The </w:t>
      </w:r>
      <w:r>
        <w:t xml:space="preserve">signal is evenly distributed in </w:t>
      </w:r>
      <w:r>
        <w:t>all directions as there are no other elements to cause superposition of the signal.</w:t>
      </w:r>
    </w:p>
    <w:p w:rsidR="00AD5E20" w:rsidRDefault="00AD5E20" w:rsidP="00AD5E20">
      <w:pPr>
        <w:keepNext/>
        <w:jc w:val="center"/>
      </w:pPr>
      <w:r w:rsidRPr="00677FD6">
        <w:rPr>
          <w:noProof/>
        </w:rPr>
        <w:lastRenderedPageBreak/>
        <w:drawing>
          <wp:inline distT="0" distB="0" distL="0" distR="0">
            <wp:extent cx="57245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06401E">
      <w:pPr>
        <w:pStyle w:val="Caption"/>
        <w:jc w:val="center"/>
      </w:pPr>
      <w:bookmarkStart w:id="0" w:name="_Ref500095794"/>
      <w:r>
        <w:t xml:space="preserve">Figure </w:t>
      </w:r>
      <w:r>
        <w:fldChar w:fldCharType="begin"/>
      </w:r>
      <w:r>
        <w:instrText xml:space="preserve"> SEQ Figure \* ARABIC </w:instrText>
      </w:r>
      <w:r>
        <w:fldChar w:fldCharType="separate"/>
      </w:r>
      <w:r w:rsidR="005E060E">
        <w:rPr>
          <w:noProof/>
        </w:rPr>
        <w:t>1</w:t>
      </w:r>
      <w:r>
        <w:fldChar w:fldCharType="end"/>
      </w:r>
      <w:bookmarkEnd w:id="0"/>
      <w:r>
        <w:t xml:space="preserve"> Array Factor Pattern for a Single Element</w:t>
      </w:r>
    </w:p>
    <w:p w:rsidR="00AD5E20" w:rsidRDefault="00AD5E20" w:rsidP="00AD5E20">
      <w:pPr>
        <w:pStyle w:val="ListParagraph"/>
        <w:numPr>
          <w:ilvl w:val="0"/>
          <w:numId w:val="1"/>
        </w:numPr>
        <w:spacing w:line="480" w:lineRule="auto"/>
        <w:rPr>
          <w:b/>
        </w:rPr>
      </w:pPr>
      <w:r>
        <w:rPr>
          <w:b/>
        </w:rPr>
        <w:t>Array Factor for Increasing Number of Elements</w:t>
      </w:r>
    </w:p>
    <w:p w:rsidR="00AD5E20" w:rsidRPr="00AD5E20" w:rsidRDefault="00AD5E20" w:rsidP="0006401E">
      <w:pPr>
        <w:spacing w:line="480" w:lineRule="auto"/>
        <w:ind w:firstLine="360"/>
      </w:pPr>
      <w:r>
        <w:fldChar w:fldCharType="begin"/>
      </w:r>
      <w:r>
        <w:instrText xml:space="preserve"> REF _Ref500096229 \h </w:instrText>
      </w:r>
      <w:r>
        <w:fldChar w:fldCharType="separate"/>
      </w:r>
      <w:r w:rsidR="005E060E">
        <w:t xml:space="preserve">Figure </w:t>
      </w:r>
      <w:r w:rsidR="005E060E">
        <w:rPr>
          <w:noProof/>
        </w:rPr>
        <w:t>2</w:t>
      </w:r>
      <w:r>
        <w:fldChar w:fldCharType="end"/>
      </w:r>
      <w:r>
        <w:t xml:space="preserve"> through </w:t>
      </w:r>
      <w:r>
        <w:fldChar w:fldCharType="begin"/>
      </w:r>
      <w:r>
        <w:instrText xml:space="preserve"> REF _Ref500096232 \h </w:instrText>
      </w:r>
      <w:r>
        <w:fldChar w:fldCharType="separate"/>
      </w:r>
      <w:r w:rsidR="005E060E">
        <w:t xml:space="preserve">Figure </w:t>
      </w:r>
      <w:r w:rsidR="005E060E">
        <w:rPr>
          <w:noProof/>
        </w:rPr>
        <w:t>6</w:t>
      </w:r>
      <w:r>
        <w:fldChar w:fldCharType="end"/>
      </w:r>
      <w:r>
        <w:t xml:space="preserve"> depi</w:t>
      </w:r>
      <w:r w:rsidR="0006401E">
        <w:t xml:space="preserve">ct how the array factor changes as the number of elements in the array changes. As the number of elements </w:t>
      </w:r>
      <w:r w:rsidR="0006401E">
        <w:t xml:space="preserve">in </w:t>
      </w:r>
      <w:r w:rsidR="0006401E">
        <w:t>the</w:t>
      </w:r>
      <w:r w:rsidR="0006401E">
        <w:t xml:space="preserve"> array</w:t>
      </w:r>
      <w:r w:rsidR="0006401E">
        <w:t xml:space="preserve"> increases, the number of lobes increases. This is due to the interaction between the waves causing superposition. Additionally, as the number of elements in the array increases, the maximum array factor also increases. Adding more elemen</w:t>
      </w:r>
      <w:r w:rsidR="005062C6">
        <w:t>ts, given the conditions in the introduction, causes this array lobes to become narrower and for the array to endfire.</w:t>
      </w:r>
    </w:p>
    <w:p w:rsidR="00AD5E20" w:rsidRDefault="00AD5E20" w:rsidP="00AD5E20">
      <w:pPr>
        <w:keepNext/>
        <w:jc w:val="center"/>
      </w:pPr>
      <w:r w:rsidRPr="00677FD6">
        <w:rPr>
          <w:noProof/>
        </w:rPr>
        <w:drawing>
          <wp:inline distT="0" distB="0" distL="0" distR="0">
            <wp:extent cx="572452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AD5E20">
      <w:pPr>
        <w:pStyle w:val="Caption"/>
        <w:jc w:val="center"/>
      </w:pPr>
      <w:bookmarkStart w:id="1" w:name="_Ref500096229"/>
      <w:r>
        <w:t xml:space="preserve">Figure </w:t>
      </w:r>
      <w:r>
        <w:fldChar w:fldCharType="begin"/>
      </w:r>
      <w:r>
        <w:instrText xml:space="preserve"> SEQ Figure \* ARABIC </w:instrText>
      </w:r>
      <w:r>
        <w:fldChar w:fldCharType="separate"/>
      </w:r>
      <w:r w:rsidR="005E060E">
        <w:rPr>
          <w:noProof/>
        </w:rPr>
        <w:t>2</w:t>
      </w:r>
      <w:r>
        <w:fldChar w:fldCharType="end"/>
      </w:r>
      <w:bookmarkEnd w:id="1"/>
      <w:r>
        <w:t xml:space="preserve"> Array Factor for a 2 Element Array</w:t>
      </w:r>
    </w:p>
    <w:p w:rsidR="00AD5E20" w:rsidRDefault="00AD5E20" w:rsidP="00AD5E20">
      <w:pPr>
        <w:keepNext/>
        <w:jc w:val="center"/>
      </w:pPr>
      <w:r w:rsidRPr="00677FD6">
        <w:rPr>
          <w:noProof/>
        </w:rPr>
        <w:lastRenderedPageBreak/>
        <w:drawing>
          <wp:inline distT="0" distB="0" distL="0" distR="0">
            <wp:extent cx="57245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AD5E20">
      <w:pPr>
        <w:pStyle w:val="Caption"/>
        <w:jc w:val="center"/>
      </w:pPr>
      <w:r>
        <w:t xml:space="preserve">Figure </w:t>
      </w:r>
      <w:r>
        <w:fldChar w:fldCharType="begin"/>
      </w:r>
      <w:r>
        <w:instrText xml:space="preserve"> SEQ Figure \* ARABIC </w:instrText>
      </w:r>
      <w:r>
        <w:fldChar w:fldCharType="separate"/>
      </w:r>
      <w:r w:rsidR="005E060E">
        <w:rPr>
          <w:noProof/>
        </w:rPr>
        <w:t>3</w:t>
      </w:r>
      <w:r>
        <w:fldChar w:fldCharType="end"/>
      </w:r>
      <w:r>
        <w:t xml:space="preserve"> Array Factor for a 4 Element Array</w:t>
      </w:r>
    </w:p>
    <w:p w:rsidR="00AD5E20" w:rsidRDefault="00AD5E20" w:rsidP="00AD5E20">
      <w:pPr>
        <w:keepNext/>
        <w:jc w:val="center"/>
      </w:pPr>
      <w:r w:rsidRPr="00677FD6">
        <w:rPr>
          <w:noProof/>
        </w:rPr>
        <w:drawing>
          <wp:inline distT="0" distB="0" distL="0" distR="0">
            <wp:extent cx="5724525" cy="2381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AD5E20">
      <w:pPr>
        <w:pStyle w:val="Caption"/>
        <w:jc w:val="center"/>
      </w:pPr>
      <w:r>
        <w:t xml:space="preserve">Figure </w:t>
      </w:r>
      <w:r>
        <w:fldChar w:fldCharType="begin"/>
      </w:r>
      <w:r>
        <w:instrText xml:space="preserve"> SEQ Figure \* ARABIC </w:instrText>
      </w:r>
      <w:r>
        <w:fldChar w:fldCharType="separate"/>
      </w:r>
      <w:r w:rsidR="005E060E">
        <w:rPr>
          <w:noProof/>
        </w:rPr>
        <w:t>4</w:t>
      </w:r>
      <w:r>
        <w:fldChar w:fldCharType="end"/>
      </w:r>
      <w:r>
        <w:t xml:space="preserve"> Array Factor for a 6 Element Array</w:t>
      </w:r>
    </w:p>
    <w:p w:rsidR="00AD5E20" w:rsidRDefault="00AD5E20" w:rsidP="00AD5E20">
      <w:pPr>
        <w:keepNext/>
        <w:jc w:val="center"/>
      </w:pPr>
      <w:r w:rsidRPr="00677FD6">
        <w:rPr>
          <w:noProof/>
        </w:rPr>
        <w:drawing>
          <wp:inline distT="0" distB="0" distL="0" distR="0">
            <wp:extent cx="5724525" cy="2381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AD5E20">
      <w:pPr>
        <w:pStyle w:val="Caption"/>
        <w:jc w:val="center"/>
      </w:pPr>
      <w:r>
        <w:t xml:space="preserve">Figure </w:t>
      </w:r>
      <w:r>
        <w:fldChar w:fldCharType="begin"/>
      </w:r>
      <w:r>
        <w:instrText xml:space="preserve"> SEQ Figure \* ARABIC </w:instrText>
      </w:r>
      <w:r>
        <w:fldChar w:fldCharType="separate"/>
      </w:r>
      <w:r w:rsidR="005E060E">
        <w:rPr>
          <w:noProof/>
        </w:rPr>
        <w:t>5</w:t>
      </w:r>
      <w:r>
        <w:fldChar w:fldCharType="end"/>
      </w:r>
      <w:r>
        <w:t xml:space="preserve"> Array Factor for a</w:t>
      </w:r>
      <w:r w:rsidR="0006401E">
        <w:t>n</w:t>
      </w:r>
      <w:r>
        <w:t xml:space="preserve"> 8 Element Array</w:t>
      </w:r>
    </w:p>
    <w:p w:rsidR="00AD5E20" w:rsidRDefault="00AD5E20" w:rsidP="00AD5E20">
      <w:pPr>
        <w:keepNext/>
        <w:jc w:val="center"/>
      </w:pPr>
      <w:r w:rsidRPr="00677FD6">
        <w:rPr>
          <w:noProof/>
        </w:rPr>
        <w:lastRenderedPageBreak/>
        <w:drawing>
          <wp:inline distT="0" distB="0" distL="0" distR="0">
            <wp:extent cx="572452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AD5E20" w:rsidRDefault="00AD5E20" w:rsidP="00AD5E20">
      <w:pPr>
        <w:pStyle w:val="Caption"/>
        <w:jc w:val="center"/>
      </w:pPr>
      <w:bookmarkStart w:id="2" w:name="_Ref500096232"/>
      <w:r>
        <w:t xml:space="preserve">Figure </w:t>
      </w:r>
      <w:r>
        <w:fldChar w:fldCharType="begin"/>
      </w:r>
      <w:r>
        <w:instrText xml:space="preserve"> SEQ Figure \* ARABIC </w:instrText>
      </w:r>
      <w:r>
        <w:fldChar w:fldCharType="separate"/>
      </w:r>
      <w:r w:rsidR="005E060E">
        <w:rPr>
          <w:noProof/>
        </w:rPr>
        <w:t>6</w:t>
      </w:r>
      <w:r>
        <w:fldChar w:fldCharType="end"/>
      </w:r>
      <w:bookmarkEnd w:id="2"/>
      <w:r>
        <w:t xml:space="preserve"> Array Factor for a 10 Element Array</w:t>
      </w:r>
    </w:p>
    <w:p w:rsidR="00AD5E20" w:rsidRDefault="005062C6" w:rsidP="005062C6">
      <w:pPr>
        <w:pStyle w:val="ListParagraph"/>
        <w:numPr>
          <w:ilvl w:val="0"/>
          <w:numId w:val="1"/>
        </w:numPr>
        <w:spacing w:line="480" w:lineRule="auto"/>
        <w:rPr>
          <w:b/>
        </w:rPr>
      </w:pPr>
      <w:r>
        <w:rPr>
          <w:b/>
        </w:rPr>
        <w:t xml:space="preserve">Array Factor for an increasing d </w:t>
      </w:r>
    </w:p>
    <w:p w:rsidR="005062C6" w:rsidRDefault="005062C6" w:rsidP="005062C6">
      <w:pPr>
        <w:spacing w:line="480" w:lineRule="auto"/>
        <w:ind w:firstLine="360"/>
      </w:pPr>
      <w:r>
        <w:fldChar w:fldCharType="begin"/>
      </w:r>
      <w:r>
        <w:instrText xml:space="preserve"> REF _Ref500098247 \h </w:instrText>
      </w:r>
      <w:r>
        <w:fldChar w:fldCharType="separate"/>
      </w:r>
      <w:r w:rsidR="005E060E">
        <w:t xml:space="preserve">Figure </w:t>
      </w:r>
      <w:r w:rsidR="005E060E">
        <w:rPr>
          <w:noProof/>
        </w:rPr>
        <w:t>7</w:t>
      </w:r>
      <w:r>
        <w:fldChar w:fldCharType="end"/>
      </w:r>
      <w:r>
        <w:t xml:space="preserve"> </w:t>
      </w:r>
      <w:r>
        <w:t xml:space="preserve">through </w:t>
      </w:r>
      <w:r>
        <w:fldChar w:fldCharType="begin"/>
      </w:r>
      <w:r>
        <w:instrText xml:space="preserve"> REF _Ref500098263 \h </w:instrText>
      </w:r>
      <w:r>
        <w:fldChar w:fldCharType="separate"/>
      </w:r>
      <w:r w:rsidR="005E060E">
        <w:t xml:space="preserve">Figure </w:t>
      </w:r>
      <w:r w:rsidR="005E060E">
        <w:rPr>
          <w:noProof/>
        </w:rPr>
        <w:t>13</w:t>
      </w:r>
      <w:r>
        <w:fldChar w:fldCharType="end"/>
      </w:r>
      <w:r>
        <w:t xml:space="preserve"> </w:t>
      </w:r>
      <w:r>
        <w:t>depict how the array factor changes as the number of elements in the array changes. As the number of elements in the array increases, the number of lobes increases.</w:t>
      </w:r>
      <w:r>
        <w:t xml:space="preserve"> Unlike the case for an increasing number of elements,</w:t>
      </w:r>
      <w:r w:rsidR="00990791">
        <w:t xml:space="preserve"> the directionality of the antenna array is more evenly distributed. The antenna array is more biased towards broadfire signals for d &gt; ½ </w:t>
      </w:r>
      <w:r w:rsidR="00990791">
        <w:rPr>
          <w:rFonts w:cstheme="minorHAnsi"/>
        </w:rPr>
        <w:t>λ</w:t>
      </w:r>
      <w:r w:rsidR="00990791">
        <w:t xml:space="preserve">. As d gets smaller, the array factor approaches its maximum value for all angles of </w:t>
      </w:r>
      <w:r w:rsidR="00990791">
        <w:rPr>
          <w:rFonts w:cstheme="minorHAnsi"/>
        </w:rPr>
        <w:t>θ</w:t>
      </w:r>
      <w:r w:rsidR="00990791">
        <w:t xml:space="preserve"> from the source.</w:t>
      </w:r>
    </w:p>
    <w:p w:rsidR="005062C6" w:rsidRDefault="005062C6" w:rsidP="005062C6">
      <w:pPr>
        <w:keepNext/>
        <w:jc w:val="center"/>
      </w:pPr>
      <w:r w:rsidRPr="00677FD6">
        <w:rPr>
          <w:noProof/>
        </w:rPr>
        <w:drawing>
          <wp:inline distT="0" distB="0" distL="0" distR="0">
            <wp:extent cx="5724525" cy="2381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bookmarkStart w:id="3" w:name="_Ref500098247"/>
      <w:r>
        <w:t xml:space="preserve">Figure </w:t>
      </w:r>
      <w:r>
        <w:fldChar w:fldCharType="begin"/>
      </w:r>
      <w:r>
        <w:instrText xml:space="preserve"> SEQ Figure \* ARABIC </w:instrText>
      </w:r>
      <w:r>
        <w:fldChar w:fldCharType="separate"/>
      </w:r>
      <w:r w:rsidR="005E060E">
        <w:rPr>
          <w:noProof/>
        </w:rPr>
        <w:t>7</w:t>
      </w:r>
      <w:r>
        <w:fldChar w:fldCharType="end"/>
      </w:r>
      <w:bookmarkEnd w:id="3"/>
      <w:r>
        <w:t xml:space="preserve"> </w:t>
      </w:r>
      <w:r w:rsidRPr="002C0B71">
        <w:t xml:space="preserve">Array Factor for a </w:t>
      </w:r>
      <w:r>
        <w:t>d value of 1/16</w:t>
      </w:r>
      <w:r>
        <w:rPr>
          <w:rFonts w:cstheme="minorHAnsi"/>
        </w:rPr>
        <w:t>λ</w:t>
      </w:r>
    </w:p>
    <w:p w:rsidR="005062C6" w:rsidRDefault="005062C6" w:rsidP="005062C6">
      <w:pPr>
        <w:keepNext/>
        <w:jc w:val="center"/>
      </w:pPr>
      <w:r w:rsidRPr="00677FD6">
        <w:rPr>
          <w:noProof/>
        </w:rPr>
        <w:lastRenderedPageBreak/>
        <w:drawing>
          <wp:inline distT="0" distB="0" distL="0" distR="0">
            <wp:extent cx="5724525" cy="2381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r>
        <w:t xml:space="preserve">Figure </w:t>
      </w:r>
      <w:r>
        <w:fldChar w:fldCharType="begin"/>
      </w:r>
      <w:r>
        <w:instrText xml:space="preserve"> SEQ Figure \* ARABIC </w:instrText>
      </w:r>
      <w:r>
        <w:fldChar w:fldCharType="separate"/>
      </w:r>
      <w:r w:rsidR="005E060E">
        <w:rPr>
          <w:noProof/>
        </w:rPr>
        <w:t>8</w:t>
      </w:r>
      <w:r>
        <w:fldChar w:fldCharType="end"/>
      </w:r>
      <w:r w:rsidRPr="00543DBB">
        <w:t xml:space="preserve"> Ar</w:t>
      </w:r>
      <w:r>
        <w:t>ray Factor for a d value of 1/8</w:t>
      </w:r>
      <w:r w:rsidRPr="00543DBB">
        <w:t>λ</w:t>
      </w:r>
    </w:p>
    <w:p w:rsidR="005062C6" w:rsidRDefault="005062C6" w:rsidP="005062C6">
      <w:pPr>
        <w:keepNext/>
        <w:jc w:val="center"/>
      </w:pPr>
      <w:r w:rsidRPr="00677FD6">
        <w:rPr>
          <w:noProof/>
        </w:rPr>
        <w:drawing>
          <wp:inline distT="0" distB="0" distL="0" distR="0">
            <wp:extent cx="5724525" cy="2381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r>
        <w:t xml:space="preserve">Figure </w:t>
      </w:r>
      <w:r>
        <w:fldChar w:fldCharType="begin"/>
      </w:r>
      <w:r>
        <w:instrText xml:space="preserve"> SEQ Figure \* ARABIC </w:instrText>
      </w:r>
      <w:r>
        <w:fldChar w:fldCharType="separate"/>
      </w:r>
      <w:r w:rsidR="005E060E">
        <w:rPr>
          <w:noProof/>
        </w:rPr>
        <w:t>9</w:t>
      </w:r>
      <w:r>
        <w:fldChar w:fldCharType="end"/>
      </w:r>
      <w:r w:rsidRPr="00A8597B">
        <w:t xml:space="preserve"> Array Factor for a d val</w:t>
      </w:r>
      <w:r>
        <w:t>ue of 1/4</w:t>
      </w:r>
      <w:r w:rsidRPr="00A8597B">
        <w:t>λ</w:t>
      </w:r>
    </w:p>
    <w:p w:rsidR="005062C6" w:rsidRDefault="005062C6" w:rsidP="005062C6">
      <w:pPr>
        <w:keepNext/>
        <w:jc w:val="center"/>
      </w:pPr>
      <w:r w:rsidRPr="00677FD6">
        <w:rPr>
          <w:noProof/>
        </w:rPr>
        <w:drawing>
          <wp:inline distT="0" distB="0" distL="0" distR="0">
            <wp:extent cx="572452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r>
        <w:t xml:space="preserve">Figure </w:t>
      </w:r>
      <w:r>
        <w:fldChar w:fldCharType="begin"/>
      </w:r>
      <w:r>
        <w:instrText xml:space="preserve"> SEQ Figure \* ARABIC </w:instrText>
      </w:r>
      <w:r>
        <w:fldChar w:fldCharType="separate"/>
      </w:r>
      <w:r w:rsidR="005E060E">
        <w:rPr>
          <w:noProof/>
        </w:rPr>
        <w:t>10</w:t>
      </w:r>
      <w:r>
        <w:fldChar w:fldCharType="end"/>
      </w:r>
      <w:r w:rsidRPr="004304F6">
        <w:t xml:space="preserve"> Ar</w:t>
      </w:r>
      <w:r>
        <w:t>ray Factor for a d value of 1/2</w:t>
      </w:r>
      <w:r w:rsidRPr="004304F6">
        <w:t>λ</w:t>
      </w:r>
    </w:p>
    <w:p w:rsidR="005062C6" w:rsidRDefault="005062C6" w:rsidP="005062C6">
      <w:pPr>
        <w:keepNext/>
        <w:jc w:val="center"/>
      </w:pPr>
      <w:r w:rsidRPr="00677FD6">
        <w:rPr>
          <w:noProof/>
        </w:rPr>
        <w:lastRenderedPageBreak/>
        <w:drawing>
          <wp:inline distT="0" distB="0" distL="0" distR="0">
            <wp:extent cx="572452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r>
        <w:t xml:space="preserve">Figure </w:t>
      </w:r>
      <w:r>
        <w:fldChar w:fldCharType="begin"/>
      </w:r>
      <w:r>
        <w:instrText xml:space="preserve"> SEQ Figure \* ARABIC </w:instrText>
      </w:r>
      <w:r>
        <w:fldChar w:fldCharType="separate"/>
      </w:r>
      <w:r w:rsidR="005E060E">
        <w:rPr>
          <w:noProof/>
        </w:rPr>
        <w:t>11</w:t>
      </w:r>
      <w:r>
        <w:fldChar w:fldCharType="end"/>
      </w:r>
      <w:r w:rsidRPr="001D4C80">
        <w:t xml:space="preserve"> Ar</w:t>
      </w:r>
      <w:r>
        <w:t>ray Factor for a d value of 1</w:t>
      </w:r>
      <w:r w:rsidRPr="001D4C80">
        <w:t>λ</w:t>
      </w:r>
    </w:p>
    <w:p w:rsidR="005062C6" w:rsidRDefault="005062C6" w:rsidP="005062C6">
      <w:pPr>
        <w:keepNext/>
        <w:jc w:val="center"/>
      </w:pPr>
      <w:r w:rsidRPr="00677FD6">
        <w:rPr>
          <w:noProof/>
        </w:rPr>
        <w:drawing>
          <wp:inline distT="0" distB="0" distL="0" distR="0">
            <wp:extent cx="5724525" cy="2381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r>
        <w:t xml:space="preserve">Figure </w:t>
      </w:r>
      <w:r>
        <w:fldChar w:fldCharType="begin"/>
      </w:r>
      <w:r>
        <w:instrText xml:space="preserve"> SEQ Figure \* ARABIC </w:instrText>
      </w:r>
      <w:r>
        <w:fldChar w:fldCharType="separate"/>
      </w:r>
      <w:r w:rsidR="005E060E">
        <w:rPr>
          <w:noProof/>
        </w:rPr>
        <w:t>12</w:t>
      </w:r>
      <w:r>
        <w:fldChar w:fldCharType="end"/>
      </w:r>
      <w:r w:rsidRPr="004C5556">
        <w:t xml:space="preserve"> Ar</w:t>
      </w:r>
      <w:r>
        <w:t>ray Factor for a d value of 2</w:t>
      </w:r>
      <w:r w:rsidRPr="004C5556">
        <w:t>λ</w:t>
      </w:r>
    </w:p>
    <w:p w:rsidR="005062C6" w:rsidRDefault="005062C6" w:rsidP="005062C6">
      <w:pPr>
        <w:keepNext/>
        <w:spacing w:line="480" w:lineRule="auto"/>
        <w:jc w:val="center"/>
      </w:pPr>
      <w:r w:rsidRPr="00677FD6">
        <w:rPr>
          <w:noProof/>
        </w:rPr>
        <w:drawing>
          <wp:inline distT="0" distB="0" distL="0" distR="0">
            <wp:extent cx="57245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5062C6" w:rsidRDefault="005062C6" w:rsidP="005062C6">
      <w:pPr>
        <w:pStyle w:val="Caption"/>
        <w:jc w:val="center"/>
      </w:pPr>
      <w:bookmarkStart w:id="4" w:name="_Ref500098263"/>
      <w:r>
        <w:t xml:space="preserve">Figure </w:t>
      </w:r>
      <w:r>
        <w:fldChar w:fldCharType="begin"/>
      </w:r>
      <w:r>
        <w:instrText xml:space="preserve"> SEQ Figure \* ARABIC </w:instrText>
      </w:r>
      <w:r>
        <w:fldChar w:fldCharType="separate"/>
      </w:r>
      <w:r w:rsidR="005E060E">
        <w:rPr>
          <w:noProof/>
        </w:rPr>
        <w:t>13</w:t>
      </w:r>
      <w:r>
        <w:fldChar w:fldCharType="end"/>
      </w:r>
      <w:bookmarkEnd w:id="4"/>
      <w:r w:rsidRPr="008E7287">
        <w:t xml:space="preserve"> Ar</w:t>
      </w:r>
      <w:r>
        <w:t>ray Factor for a d value of 4</w:t>
      </w:r>
      <w:r w:rsidRPr="008E7287">
        <w:t>λ</w:t>
      </w:r>
    </w:p>
    <w:p w:rsidR="00990791" w:rsidRPr="00990791" w:rsidRDefault="00990791" w:rsidP="00990791"/>
    <w:p w:rsidR="00990791" w:rsidRDefault="00990791" w:rsidP="00990791">
      <w:pPr>
        <w:pStyle w:val="ListParagraph"/>
        <w:numPr>
          <w:ilvl w:val="0"/>
          <w:numId w:val="1"/>
        </w:numPr>
        <w:spacing w:line="480" w:lineRule="auto"/>
        <w:rPr>
          <w:b/>
        </w:rPr>
      </w:pPr>
      <w:r>
        <w:rPr>
          <w:b/>
        </w:rPr>
        <w:lastRenderedPageBreak/>
        <w:t>Array Factor for Increasing Relative Phase Difference</w:t>
      </w:r>
    </w:p>
    <w:p w:rsidR="00990791" w:rsidRDefault="004B0771" w:rsidP="00990791">
      <w:pPr>
        <w:spacing w:line="480" w:lineRule="auto"/>
        <w:ind w:firstLine="360"/>
        <w:rPr>
          <w:lang w:bidi="he-IL"/>
        </w:rPr>
      </w:pPr>
      <w:r>
        <w:fldChar w:fldCharType="begin"/>
      </w:r>
      <w:r>
        <w:instrText xml:space="preserve"> REF _Ref500100984 \h </w:instrText>
      </w:r>
      <w:r>
        <w:fldChar w:fldCharType="separate"/>
      </w:r>
      <w:r w:rsidR="005E060E">
        <w:t xml:space="preserve">Figure </w:t>
      </w:r>
      <w:r w:rsidR="005E060E">
        <w:rPr>
          <w:noProof/>
        </w:rPr>
        <w:t>14</w:t>
      </w:r>
      <w:r>
        <w:fldChar w:fldCharType="end"/>
      </w:r>
      <w:r>
        <w:t xml:space="preserve"> through </w:t>
      </w:r>
      <w:r>
        <w:fldChar w:fldCharType="begin"/>
      </w:r>
      <w:r>
        <w:instrText xml:space="preserve"> REF _Ref500100999 \h </w:instrText>
      </w:r>
      <w:r>
        <w:fldChar w:fldCharType="separate"/>
      </w:r>
      <w:r w:rsidR="005E060E">
        <w:t xml:space="preserve">Figure </w:t>
      </w:r>
      <w:r w:rsidR="005E060E">
        <w:rPr>
          <w:noProof/>
        </w:rPr>
        <w:t>25</w:t>
      </w:r>
      <w:r>
        <w:fldChar w:fldCharType="end"/>
      </w:r>
      <w:r>
        <w:t xml:space="preserve"> show the effect of a change in the relative phase difference shift on the array factor. </w:t>
      </w:r>
      <w:r w:rsidR="00CB0C84">
        <w:t>As the relative phase difference shifts from -150</w:t>
      </w:r>
      <w:r w:rsidR="00CB0C84">
        <w:rPr>
          <w:rFonts w:cstheme="minorHAnsi"/>
          <w:rtl/>
          <w:lang w:bidi="he-IL"/>
        </w:rPr>
        <w:t>֯</w:t>
      </w:r>
      <w:r w:rsidR="00CB0C84">
        <w:t xml:space="preserve"> to 180</w:t>
      </w:r>
      <w:r w:rsidR="00CB0C84">
        <w:rPr>
          <w:rFonts w:cstheme="minorHAnsi" w:hint="cs"/>
          <w:rtl/>
          <w:lang w:bidi="he-IL"/>
        </w:rPr>
        <w:t>֯</w:t>
      </w:r>
      <w:r w:rsidR="00CB0C84">
        <w:rPr>
          <w:lang w:bidi="he-IL"/>
        </w:rPr>
        <w:t xml:space="preserve"> the directionality of the element array shifts. For a relative phase difference of 0</w:t>
      </w:r>
      <w:r w:rsidR="00CB0C84">
        <w:rPr>
          <w:rFonts w:cstheme="minorHAnsi"/>
          <w:rtl/>
          <w:lang w:bidi="he-IL"/>
        </w:rPr>
        <w:t>֯</w:t>
      </w:r>
      <w:r w:rsidR="00CB0C84">
        <w:rPr>
          <w:lang w:bidi="he-IL"/>
        </w:rPr>
        <w:t xml:space="preserve"> </w:t>
      </w:r>
      <w:r w:rsidR="00D1610C">
        <w:rPr>
          <w:lang w:bidi="he-IL"/>
        </w:rPr>
        <w:t>there is no shift in the directionality of the antenna array. For negative angle phase difference shifts, the directionality of the antenna array is shifted towards the 90</w:t>
      </w:r>
      <w:r w:rsidR="00D1610C">
        <w:rPr>
          <w:rFonts w:cstheme="minorHAnsi"/>
          <w:rtl/>
          <w:lang w:bidi="he-IL"/>
        </w:rPr>
        <w:t>֯</w:t>
      </w:r>
      <w:r w:rsidR="00D1610C">
        <w:rPr>
          <w:lang w:bidi="he-IL"/>
        </w:rPr>
        <w:t xml:space="preserve"> direction. For positive angle phase difference shifts, the directionality of the antenna array is shifted towards the 270</w:t>
      </w:r>
      <w:r w:rsidR="00D1610C">
        <w:rPr>
          <w:rFonts w:cstheme="minorHAnsi"/>
          <w:rtl/>
          <w:lang w:bidi="he-IL"/>
        </w:rPr>
        <w:t>֯</w:t>
      </w:r>
      <w:r w:rsidR="00D1610C">
        <w:rPr>
          <w:lang w:bidi="he-IL"/>
        </w:rPr>
        <w:t xml:space="preserve"> direction. When the relative phase difference is +/-180</w:t>
      </w:r>
      <w:r w:rsidR="00485A6C">
        <w:rPr>
          <w:rFonts w:cstheme="minorHAnsi"/>
          <w:rtl/>
          <w:lang w:bidi="he-IL"/>
        </w:rPr>
        <w:t>֯</w:t>
      </w:r>
      <w:r w:rsidR="00485A6C">
        <w:rPr>
          <w:lang w:bidi="he-IL"/>
        </w:rPr>
        <w:t xml:space="preserve">, the </w:t>
      </w:r>
      <w:r>
        <w:rPr>
          <w:lang w:bidi="he-IL"/>
        </w:rPr>
        <w:t>antenna array is completely broadfiring.</w:t>
      </w:r>
    </w:p>
    <w:p w:rsidR="00CB525B" w:rsidRDefault="00CB525B" w:rsidP="00CB525B">
      <w:pPr>
        <w:keepNext/>
        <w:jc w:val="center"/>
      </w:pPr>
      <w:r w:rsidRPr="00B01374">
        <w:rPr>
          <w:noProof/>
        </w:rPr>
        <w:drawing>
          <wp:inline distT="0" distB="0" distL="0" distR="0">
            <wp:extent cx="5724525" cy="2381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bookmarkStart w:id="5" w:name="_Ref500100984"/>
      <w:r>
        <w:t xml:space="preserve">Figure </w:t>
      </w:r>
      <w:r>
        <w:fldChar w:fldCharType="begin"/>
      </w:r>
      <w:r>
        <w:instrText xml:space="preserve"> SEQ Figure \* ARABIC </w:instrText>
      </w:r>
      <w:r>
        <w:fldChar w:fldCharType="separate"/>
      </w:r>
      <w:r w:rsidR="005E060E">
        <w:rPr>
          <w:noProof/>
        </w:rPr>
        <w:t>14</w:t>
      </w:r>
      <w:r>
        <w:fldChar w:fldCharType="end"/>
      </w:r>
      <w:bookmarkEnd w:id="5"/>
      <w:r>
        <w:t xml:space="preserve"> Array Factor for </w:t>
      </w:r>
      <w:r>
        <w:rPr>
          <w:rFonts w:cstheme="minorHAnsi"/>
        </w:rPr>
        <w:t>ψ</w:t>
      </w:r>
      <w:r>
        <w:t xml:space="preserve"> = -150</w:t>
      </w:r>
      <w:r>
        <w:rPr>
          <w:rFonts w:cstheme="minorHAnsi"/>
          <w:rtl/>
          <w:lang w:bidi="he-IL"/>
        </w:rPr>
        <w:t>֯</w:t>
      </w:r>
    </w:p>
    <w:p w:rsidR="00CB525B" w:rsidRDefault="00CB525B" w:rsidP="00CB525B">
      <w:pPr>
        <w:keepNext/>
        <w:jc w:val="center"/>
      </w:pPr>
      <w:r w:rsidRPr="00B01374">
        <w:rPr>
          <w:noProof/>
        </w:rPr>
        <w:drawing>
          <wp:inline distT="0" distB="0" distL="0" distR="0">
            <wp:extent cx="5724525" cy="2381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15</w:t>
      </w:r>
      <w:r>
        <w:fldChar w:fldCharType="end"/>
      </w:r>
      <w:r>
        <w:t xml:space="preserve"> Array Factor for ψ = -12</w:t>
      </w:r>
      <w:r w:rsidRPr="00D4371A">
        <w:t>0֯</w:t>
      </w:r>
    </w:p>
    <w:p w:rsidR="00CB525B" w:rsidRDefault="00CB525B" w:rsidP="00CB525B">
      <w:pPr>
        <w:keepNext/>
        <w:jc w:val="center"/>
      </w:pPr>
      <w:r w:rsidRPr="00B01374">
        <w:rPr>
          <w:noProof/>
        </w:rPr>
        <w:lastRenderedPageBreak/>
        <w:drawing>
          <wp:inline distT="0" distB="0" distL="0" distR="0">
            <wp:extent cx="5724525" cy="23812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16</w:t>
      </w:r>
      <w:r>
        <w:fldChar w:fldCharType="end"/>
      </w:r>
      <w:r>
        <w:t xml:space="preserve"> Array Factor for ψ = -9</w:t>
      </w:r>
      <w:r w:rsidRPr="00E31941">
        <w:t>0֯</w:t>
      </w:r>
    </w:p>
    <w:p w:rsidR="00CB525B" w:rsidRDefault="00CB525B" w:rsidP="00CB525B">
      <w:pPr>
        <w:keepNext/>
        <w:jc w:val="center"/>
      </w:pPr>
      <w:r w:rsidRPr="00B01374">
        <w:rPr>
          <w:noProof/>
        </w:rPr>
        <w:drawing>
          <wp:inline distT="0" distB="0" distL="0" distR="0">
            <wp:extent cx="5724525" cy="23812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17</w:t>
      </w:r>
      <w:r>
        <w:fldChar w:fldCharType="end"/>
      </w:r>
      <w:r>
        <w:t xml:space="preserve"> Array Factor for ψ = -6</w:t>
      </w:r>
      <w:r w:rsidRPr="00777D12">
        <w:t>0֯</w:t>
      </w:r>
    </w:p>
    <w:p w:rsidR="00CB525B" w:rsidRDefault="00CB525B" w:rsidP="00CB525B">
      <w:pPr>
        <w:keepNext/>
        <w:jc w:val="center"/>
      </w:pPr>
      <w:r w:rsidRPr="00B01374">
        <w:rPr>
          <w:noProof/>
        </w:rPr>
        <w:drawing>
          <wp:inline distT="0" distB="0" distL="0" distR="0">
            <wp:extent cx="5724525" cy="2381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18</w:t>
      </w:r>
      <w:r>
        <w:fldChar w:fldCharType="end"/>
      </w:r>
      <w:r>
        <w:t xml:space="preserve"> Array Factor for ψ = -3</w:t>
      </w:r>
      <w:r w:rsidRPr="00950A4B">
        <w:t>0֯</w:t>
      </w:r>
    </w:p>
    <w:p w:rsidR="00CB525B" w:rsidRDefault="00CB525B" w:rsidP="00CB525B">
      <w:pPr>
        <w:keepNext/>
        <w:jc w:val="center"/>
      </w:pPr>
      <w:r w:rsidRPr="00B01374">
        <w:rPr>
          <w:noProof/>
        </w:rPr>
        <w:lastRenderedPageBreak/>
        <w:drawing>
          <wp:inline distT="0" distB="0" distL="0" distR="0">
            <wp:extent cx="5724525" cy="23812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19</w:t>
      </w:r>
      <w:r>
        <w:fldChar w:fldCharType="end"/>
      </w:r>
      <w:r>
        <w:t xml:space="preserve"> Array Factor for ψ = </w:t>
      </w:r>
      <w:r w:rsidRPr="00A81A39">
        <w:t>0֯</w:t>
      </w:r>
    </w:p>
    <w:p w:rsidR="00CB525B" w:rsidRDefault="00CB525B" w:rsidP="00CB525B">
      <w:pPr>
        <w:keepNext/>
        <w:jc w:val="center"/>
      </w:pPr>
      <w:r w:rsidRPr="00B01374">
        <w:rPr>
          <w:noProof/>
        </w:rPr>
        <w:drawing>
          <wp:inline distT="0" distB="0" distL="0" distR="0">
            <wp:extent cx="572452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20</w:t>
      </w:r>
      <w:r>
        <w:fldChar w:fldCharType="end"/>
      </w:r>
      <w:r>
        <w:t xml:space="preserve"> Array Factor for ψ = 3</w:t>
      </w:r>
      <w:r w:rsidRPr="007A3061">
        <w:t>0֯</w:t>
      </w:r>
    </w:p>
    <w:p w:rsidR="00CB525B" w:rsidRDefault="00CB525B" w:rsidP="00CB525B">
      <w:pPr>
        <w:keepNext/>
        <w:jc w:val="center"/>
      </w:pPr>
      <w:r w:rsidRPr="00B01374">
        <w:rPr>
          <w:noProof/>
        </w:rPr>
        <w:drawing>
          <wp:inline distT="0" distB="0" distL="0" distR="0">
            <wp:extent cx="5724525" cy="2381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21</w:t>
      </w:r>
      <w:r>
        <w:fldChar w:fldCharType="end"/>
      </w:r>
      <w:r>
        <w:t xml:space="preserve"> Array Factor for ψ = 6</w:t>
      </w:r>
      <w:r w:rsidRPr="00297879">
        <w:t>0֯</w:t>
      </w:r>
    </w:p>
    <w:p w:rsidR="00CB525B" w:rsidRDefault="00CB525B" w:rsidP="00CB525B">
      <w:pPr>
        <w:keepNext/>
        <w:jc w:val="center"/>
      </w:pPr>
      <w:r w:rsidRPr="00B01374">
        <w:rPr>
          <w:noProof/>
        </w:rPr>
        <w:lastRenderedPageBreak/>
        <w:drawing>
          <wp:inline distT="0" distB="0" distL="0" distR="0">
            <wp:extent cx="572452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22</w:t>
      </w:r>
      <w:r>
        <w:fldChar w:fldCharType="end"/>
      </w:r>
      <w:r>
        <w:t xml:space="preserve"> Array Factor for ψ =90</w:t>
      </w:r>
      <w:r w:rsidRPr="008614A3">
        <w:t>֯</w:t>
      </w:r>
    </w:p>
    <w:p w:rsidR="00CB525B" w:rsidRDefault="00CB525B" w:rsidP="00CB525B">
      <w:pPr>
        <w:keepNext/>
        <w:jc w:val="center"/>
      </w:pPr>
      <w:r w:rsidRPr="00B01374">
        <w:rPr>
          <w:noProof/>
        </w:rPr>
        <w:drawing>
          <wp:inline distT="0" distB="0" distL="0" distR="0">
            <wp:extent cx="5724525" cy="2381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23</w:t>
      </w:r>
      <w:r>
        <w:fldChar w:fldCharType="end"/>
      </w:r>
      <w:r>
        <w:t xml:space="preserve"> Array Factor for ψ = 12</w:t>
      </w:r>
      <w:r w:rsidRPr="00B90698">
        <w:t>0֯</w:t>
      </w:r>
    </w:p>
    <w:p w:rsidR="00CB525B" w:rsidRDefault="00CB525B" w:rsidP="00CB525B">
      <w:pPr>
        <w:keepNext/>
        <w:jc w:val="center"/>
      </w:pPr>
      <w:r w:rsidRPr="00B01374">
        <w:rPr>
          <w:noProof/>
        </w:rPr>
        <w:drawing>
          <wp:inline distT="0" distB="0" distL="0" distR="0">
            <wp:extent cx="5724525" cy="2381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525B" w:rsidRDefault="00CB525B" w:rsidP="00CB525B">
      <w:pPr>
        <w:pStyle w:val="Caption"/>
        <w:jc w:val="center"/>
      </w:pPr>
      <w:r>
        <w:t xml:space="preserve">Figure </w:t>
      </w:r>
      <w:r>
        <w:fldChar w:fldCharType="begin"/>
      </w:r>
      <w:r>
        <w:instrText xml:space="preserve"> SEQ Figure \* ARABIC </w:instrText>
      </w:r>
      <w:r>
        <w:fldChar w:fldCharType="separate"/>
      </w:r>
      <w:r w:rsidR="005E060E">
        <w:rPr>
          <w:noProof/>
        </w:rPr>
        <w:t>24</w:t>
      </w:r>
      <w:r>
        <w:fldChar w:fldCharType="end"/>
      </w:r>
      <w:r>
        <w:t xml:space="preserve"> Array Factor for ψ = 15</w:t>
      </w:r>
      <w:r w:rsidRPr="003C55E9">
        <w:t>0֯</w:t>
      </w:r>
    </w:p>
    <w:p w:rsidR="00CB525B" w:rsidRDefault="00CB525B" w:rsidP="00CB525B">
      <w:pPr>
        <w:keepNext/>
        <w:spacing w:line="480" w:lineRule="auto"/>
        <w:jc w:val="center"/>
      </w:pPr>
      <w:r w:rsidRPr="00B01374">
        <w:rPr>
          <w:noProof/>
        </w:rPr>
        <w:lastRenderedPageBreak/>
        <w:drawing>
          <wp:inline distT="0" distB="0" distL="0" distR="0">
            <wp:extent cx="5724525" cy="2381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990791" w:rsidRPr="00990791" w:rsidRDefault="00CB525B" w:rsidP="00CB525B">
      <w:pPr>
        <w:pStyle w:val="Caption"/>
        <w:jc w:val="center"/>
      </w:pPr>
      <w:bookmarkStart w:id="6" w:name="_Ref500100999"/>
      <w:r>
        <w:t xml:space="preserve">Figure </w:t>
      </w:r>
      <w:r>
        <w:fldChar w:fldCharType="begin"/>
      </w:r>
      <w:r>
        <w:instrText xml:space="preserve"> SEQ Figure \* ARABIC </w:instrText>
      </w:r>
      <w:r>
        <w:fldChar w:fldCharType="separate"/>
      </w:r>
      <w:r w:rsidR="005E060E">
        <w:rPr>
          <w:noProof/>
        </w:rPr>
        <w:t>25</w:t>
      </w:r>
      <w:r>
        <w:fldChar w:fldCharType="end"/>
      </w:r>
      <w:bookmarkEnd w:id="6"/>
      <w:r>
        <w:t xml:space="preserve"> Array Factor for ψ = 18</w:t>
      </w:r>
      <w:r w:rsidRPr="001553D6">
        <w:t>0֯</w:t>
      </w:r>
    </w:p>
    <w:p w:rsidR="00990791" w:rsidRDefault="00CB525B" w:rsidP="00CB525B">
      <w:pPr>
        <w:pStyle w:val="ListParagraph"/>
        <w:numPr>
          <w:ilvl w:val="0"/>
          <w:numId w:val="1"/>
        </w:numPr>
        <w:spacing w:line="480" w:lineRule="auto"/>
        <w:rPr>
          <w:b/>
        </w:rPr>
      </w:pPr>
      <w:r>
        <w:rPr>
          <w:b/>
        </w:rPr>
        <w:t>Array Factor for an Increasing Value of Phi</w:t>
      </w:r>
    </w:p>
    <w:p w:rsidR="00692AA9" w:rsidRDefault="00D1431B" w:rsidP="00692AA9">
      <w:pPr>
        <w:spacing w:line="480" w:lineRule="auto"/>
        <w:ind w:firstLine="360"/>
        <w:rPr>
          <w:rFonts w:cstheme="minorHAnsi"/>
        </w:rPr>
      </w:pPr>
      <w:r>
        <w:fldChar w:fldCharType="begin"/>
      </w:r>
      <w:r>
        <w:instrText xml:space="preserve"> REF _Ref500101071 \h </w:instrText>
      </w:r>
      <w:r>
        <w:fldChar w:fldCharType="separate"/>
      </w:r>
      <w:r w:rsidR="005E060E">
        <w:t xml:space="preserve">Figure </w:t>
      </w:r>
      <w:r w:rsidR="005E060E">
        <w:rPr>
          <w:noProof/>
        </w:rPr>
        <w:t>26</w:t>
      </w:r>
      <w:r>
        <w:fldChar w:fldCharType="end"/>
      </w:r>
      <w:r>
        <w:t xml:space="preserve"> </w:t>
      </w:r>
      <w:r w:rsidR="00692AA9">
        <w:t>through</w:t>
      </w:r>
      <w:r>
        <w:t xml:space="preserve"> </w:t>
      </w:r>
      <w:r>
        <w:fldChar w:fldCharType="begin"/>
      </w:r>
      <w:r>
        <w:instrText xml:space="preserve"> REF _Ref500101073 \h </w:instrText>
      </w:r>
      <w:r>
        <w:fldChar w:fldCharType="separate"/>
      </w:r>
      <w:r w:rsidR="005E060E">
        <w:t xml:space="preserve">Figure </w:t>
      </w:r>
      <w:r w:rsidR="005E060E">
        <w:rPr>
          <w:noProof/>
        </w:rPr>
        <w:t>31</w:t>
      </w:r>
      <w:r>
        <w:fldChar w:fldCharType="end"/>
      </w:r>
      <w:r w:rsidR="00692AA9">
        <w:t xml:space="preserve"> show the effect of a changing </w:t>
      </w:r>
      <w:r w:rsidR="00692AA9">
        <w:rPr>
          <w:rFonts w:cstheme="minorHAnsi"/>
        </w:rPr>
        <w:t>Φ</w:t>
      </w:r>
      <w:r w:rsidR="00692AA9">
        <w:t xml:space="preserve"> value where </w:t>
      </w:r>
      <w:r w:rsidR="00692AA9">
        <w:rPr>
          <w:rFonts w:cstheme="minorHAnsi"/>
        </w:rPr>
        <w:t>θ</w:t>
      </w:r>
      <w:r w:rsidR="00692AA9">
        <w:t xml:space="preserve"> is the independent variable. Due to the nature of a sinusoid, the patterns for </w:t>
      </w:r>
      <w:r w:rsidR="00692AA9">
        <w:rPr>
          <w:rFonts w:cstheme="minorHAnsi"/>
        </w:rPr>
        <w:t>Φ</w:t>
      </w:r>
      <w:r w:rsidR="00692AA9">
        <w:t xml:space="preserve"> = 30</w:t>
      </w:r>
      <w:r w:rsidR="00692AA9">
        <w:rPr>
          <w:rFonts w:cstheme="minorHAnsi"/>
          <w:rtl/>
          <w:lang w:bidi="he-IL"/>
        </w:rPr>
        <w:t>֯</w:t>
      </w:r>
      <w:r w:rsidR="00692AA9">
        <w:t xml:space="preserve"> and </w:t>
      </w:r>
      <w:r w:rsidR="00692AA9">
        <w:rPr>
          <w:rFonts w:cstheme="minorHAnsi"/>
        </w:rPr>
        <w:t>Φ = 150</w:t>
      </w:r>
      <w:r w:rsidR="00692AA9">
        <w:rPr>
          <w:rFonts w:cstheme="minorHAnsi"/>
          <w:rtl/>
          <w:lang w:bidi="he-IL"/>
        </w:rPr>
        <w:t>֯</w:t>
      </w:r>
      <w:r w:rsidR="00692AA9">
        <w:rPr>
          <w:rFonts w:cstheme="minorHAnsi"/>
          <w:lang w:bidi="he-IL"/>
        </w:rPr>
        <w:t xml:space="preserve"> are equivalent, as are the patterns for </w:t>
      </w:r>
      <w:r w:rsidR="00692AA9">
        <w:rPr>
          <w:rFonts w:cstheme="minorHAnsi"/>
        </w:rPr>
        <w:t>Φ</w:t>
      </w:r>
      <w:r w:rsidR="00692AA9">
        <w:t xml:space="preserve"> = 60</w:t>
      </w:r>
      <w:r w:rsidR="00692AA9">
        <w:rPr>
          <w:rFonts w:cstheme="minorHAnsi"/>
          <w:rtl/>
          <w:lang w:bidi="he-IL"/>
        </w:rPr>
        <w:t>֯</w:t>
      </w:r>
      <w:r w:rsidR="00692AA9">
        <w:t xml:space="preserve"> and </w:t>
      </w:r>
      <w:r w:rsidR="00692AA9">
        <w:rPr>
          <w:rFonts w:cstheme="minorHAnsi"/>
        </w:rPr>
        <w:t>Φ</w:t>
      </w:r>
      <w:r w:rsidR="00692AA9">
        <w:rPr>
          <w:rFonts w:cstheme="minorHAnsi"/>
        </w:rPr>
        <w:t xml:space="preserve"> = 120</w:t>
      </w:r>
      <w:r w:rsidR="00692AA9">
        <w:rPr>
          <w:rFonts w:cstheme="minorHAnsi"/>
          <w:rtl/>
          <w:lang w:bidi="he-IL"/>
        </w:rPr>
        <w:t>֯</w:t>
      </w:r>
      <w:r w:rsidR="00692AA9">
        <w:rPr>
          <w:rFonts w:cstheme="minorHAnsi"/>
        </w:rPr>
        <w:t>. For Φ = 180</w:t>
      </w:r>
      <w:r w:rsidR="00692AA9">
        <w:rPr>
          <w:rFonts w:cstheme="minorHAnsi"/>
          <w:rtl/>
          <w:lang w:bidi="he-IL"/>
        </w:rPr>
        <w:t>֯</w:t>
      </w:r>
      <w:r w:rsidR="00692AA9">
        <w:rPr>
          <w:rFonts w:cstheme="minorHAnsi"/>
        </w:rPr>
        <w:t xml:space="preserve">, the element array will function like a single antenna but with twice the array factor as this is a </w:t>
      </w:r>
      <w:r w:rsidR="005E060E">
        <w:rPr>
          <w:rFonts w:cstheme="minorHAnsi"/>
        </w:rPr>
        <w:t>2-element</w:t>
      </w:r>
      <w:r w:rsidR="00692AA9">
        <w:rPr>
          <w:rFonts w:cstheme="minorHAnsi"/>
        </w:rPr>
        <w:t xml:space="preserve"> array.</w:t>
      </w:r>
    </w:p>
    <w:p w:rsidR="00CB0C84" w:rsidRPr="00692AA9" w:rsidRDefault="00CB0C84" w:rsidP="00692AA9">
      <w:pPr>
        <w:spacing w:line="480" w:lineRule="auto"/>
        <w:rPr>
          <w:rFonts w:cstheme="minorHAnsi"/>
        </w:rPr>
      </w:pPr>
      <w:r w:rsidRPr="00B01374">
        <w:rPr>
          <w:noProof/>
        </w:rPr>
        <w:drawing>
          <wp:inline distT="0" distB="0" distL="0" distR="0">
            <wp:extent cx="5724525" cy="2381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bookmarkStart w:id="7" w:name="_Ref500101071"/>
      <w:r>
        <w:t xml:space="preserve">Figure </w:t>
      </w:r>
      <w:r>
        <w:fldChar w:fldCharType="begin"/>
      </w:r>
      <w:r>
        <w:instrText xml:space="preserve"> SEQ Figure \* ARABIC </w:instrText>
      </w:r>
      <w:r>
        <w:fldChar w:fldCharType="separate"/>
      </w:r>
      <w:r w:rsidR="005E060E">
        <w:rPr>
          <w:noProof/>
        </w:rPr>
        <w:t>26</w:t>
      </w:r>
      <w:r>
        <w:fldChar w:fldCharType="end"/>
      </w:r>
      <w:bookmarkEnd w:id="7"/>
      <w:r>
        <w:t xml:space="preserve"> Array Factor for </w:t>
      </w:r>
      <w:r>
        <w:rPr>
          <w:rFonts w:cstheme="minorHAnsi"/>
        </w:rPr>
        <w:t>Φ</w:t>
      </w:r>
      <w:r>
        <w:t xml:space="preserve"> = 30</w:t>
      </w:r>
      <w:r>
        <w:rPr>
          <w:rFonts w:cstheme="minorHAnsi"/>
          <w:rtl/>
          <w:lang w:bidi="he-IL"/>
        </w:rPr>
        <w:t>֯</w:t>
      </w:r>
    </w:p>
    <w:p w:rsidR="00CB0C84" w:rsidRDefault="00CB0C84" w:rsidP="00CB0C84">
      <w:pPr>
        <w:keepNext/>
        <w:jc w:val="center"/>
      </w:pPr>
      <w:r w:rsidRPr="00B01374">
        <w:rPr>
          <w:noProof/>
        </w:rPr>
        <w:lastRenderedPageBreak/>
        <w:drawing>
          <wp:inline distT="0" distB="0" distL="0" distR="0">
            <wp:extent cx="5724525" cy="2381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r>
        <w:t xml:space="preserve">Figure </w:t>
      </w:r>
      <w:r>
        <w:fldChar w:fldCharType="begin"/>
      </w:r>
      <w:r>
        <w:instrText xml:space="preserve"> SEQ Figure \* ARABIC </w:instrText>
      </w:r>
      <w:r>
        <w:fldChar w:fldCharType="separate"/>
      </w:r>
      <w:r w:rsidR="005E060E">
        <w:rPr>
          <w:noProof/>
        </w:rPr>
        <w:t>27</w:t>
      </w:r>
      <w:r>
        <w:fldChar w:fldCharType="end"/>
      </w:r>
      <w:r w:rsidRPr="00E73953">
        <w:t xml:space="preserve"> </w:t>
      </w:r>
      <w:r>
        <w:t>Array Factor for Φ = 6</w:t>
      </w:r>
      <w:r w:rsidRPr="00E73953">
        <w:t>0֯</w:t>
      </w:r>
    </w:p>
    <w:p w:rsidR="00CB0C84" w:rsidRDefault="00CB0C84" w:rsidP="00CB0C84">
      <w:pPr>
        <w:keepNext/>
        <w:jc w:val="center"/>
      </w:pPr>
      <w:r w:rsidRPr="00B01374">
        <w:rPr>
          <w:noProof/>
        </w:rPr>
        <w:drawing>
          <wp:inline distT="0" distB="0" distL="0" distR="0">
            <wp:extent cx="5724525" cy="2381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r>
        <w:t xml:space="preserve">Figure </w:t>
      </w:r>
      <w:r>
        <w:fldChar w:fldCharType="begin"/>
      </w:r>
      <w:r>
        <w:instrText xml:space="preserve"> SEQ Figure \* ARABIC </w:instrText>
      </w:r>
      <w:r>
        <w:fldChar w:fldCharType="separate"/>
      </w:r>
      <w:r w:rsidR="005E060E">
        <w:rPr>
          <w:noProof/>
        </w:rPr>
        <w:t>28</w:t>
      </w:r>
      <w:r>
        <w:fldChar w:fldCharType="end"/>
      </w:r>
      <w:r>
        <w:t xml:space="preserve"> Array Factor for Φ = 9</w:t>
      </w:r>
      <w:r w:rsidRPr="00BD0A86">
        <w:t>0֯</w:t>
      </w:r>
    </w:p>
    <w:p w:rsidR="00CB0C84" w:rsidRDefault="00CB0C84" w:rsidP="00CB0C84">
      <w:pPr>
        <w:keepNext/>
        <w:jc w:val="center"/>
      </w:pPr>
      <w:r w:rsidRPr="00B01374">
        <w:rPr>
          <w:noProof/>
        </w:rPr>
        <w:drawing>
          <wp:inline distT="0" distB="0" distL="0" distR="0">
            <wp:extent cx="5724525" cy="2381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r>
        <w:t xml:space="preserve">Figure </w:t>
      </w:r>
      <w:r>
        <w:fldChar w:fldCharType="begin"/>
      </w:r>
      <w:r>
        <w:instrText xml:space="preserve"> SEQ Figure \* ARABIC </w:instrText>
      </w:r>
      <w:r>
        <w:fldChar w:fldCharType="separate"/>
      </w:r>
      <w:r w:rsidR="005E060E">
        <w:rPr>
          <w:noProof/>
        </w:rPr>
        <w:t>29</w:t>
      </w:r>
      <w:r>
        <w:fldChar w:fldCharType="end"/>
      </w:r>
      <w:r>
        <w:t xml:space="preserve"> Array Factor for Φ = 12</w:t>
      </w:r>
      <w:r w:rsidRPr="00BE19C6">
        <w:t>0֯</w:t>
      </w:r>
    </w:p>
    <w:p w:rsidR="00CB0C84" w:rsidRDefault="00CB0C84" w:rsidP="00CB0C84">
      <w:pPr>
        <w:keepNext/>
        <w:jc w:val="center"/>
      </w:pPr>
      <w:r w:rsidRPr="00B01374">
        <w:rPr>
          <w:noProof/>
        </w:rPr>
        <w:lastRenderedPageBreak/>
        <w:drawing>
          <wp:inline distT="0" distB="0" distL="0" distR="0">
            <wp:extent cx="5724525" cy="2381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r>
        <w:t xml:space="preserve">Figure </w:t>
      </w:r>
      <w:r>
        <w:fldChar w:fldCharType="begin"/>
      </w:r>
      <w:r>
        <w:instrText xml:space="preserve"> SEQ Figure \* ARABIC </w:instrText>
      </w:r>
      <w:r>
        <w:fldChar w:fldCharType="separate"/>
      </w:r>
      <w:r w:rsidR="005E060E">
        <w:rPr>
          <w:noProof/>
        </w:rPr>
        <w:t>30</w:t>
      </w:r>
      <w:r>
        <w:fldChar w:fldCharType="end"/>
      </w:r>
      <w:r>
        <w:t xml:space="preserve"> Array Factor for Φ = 15</w:t>
      </w:r>
      <w:r w:rsidRPr="00DF3915">
        <w:t>0֯</w:t>
      </w:r>
    </w:p>
    <w:p w:rsidR="00CB0C84" w:rsidRDefault="00CB0C84" w:rsidP="00CB0C84">
      <w:pPr>
        <w:keepNext/>
        <w:spacing w:line="480" w:lineRule="auto"/>
        <w:jc w:val="center"/>
      </w:pPr>
      <w:r w:rsidRPr="00B01374">
        <w:rPr>
          <w:noProof/>
        </w:rPr>
        <w:drawing>
          <wp:inline distT="0" distB="0" distL="0" distR="0">
            <wp:extent cx="5724525" cy="2381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381250"/>
                    </a:xfrm>
                    <a:prstGeom prst="rect">
                      <a:avLst/>
                    </a:prstGeom>
                    <a:noFill/>
                    <a:ln>
                      <a:noFill/>
                    </a:ln>
                  </pic:spPr>
                </pic:pic>
              </a:graphicData>
            </a:graphic>
          </wp:inline>
        </w:drawing>
      </w:r>
    </w:p>
    <w:p w:rsidR="00CB0C84" w:rsidRDefault="00CB0C84" w:rsidP="00CB0C84">
      <w:pPr>
        <w:pStyle w:val="Caption"/>
        <w:jc w:val="center"/>
      </w:pPr>
      <w:bookmarkStart w:id="8" w:name="_Ref500101073"/>
      <w:r>
        <w:t xml:space="preserve">Figure </w:t>
      </w:r>
      <w:r>
        <w:fldChar w:fldCharType="begin"/>
      </w:r>
      <w:r>
        <w:instrText xml:space="preserve"> SEQ Figure \* ARABIC </w:instrText>
      </w:r>
      <w:r>
        <w:fldChar w:fldCharType="separate"/>
      </w:r>
      <w:r w:rsidR="005E060E">
        <w:rPr>
          <w:noProof/>
        </w:rPr>
        <w:t>31</w:t>
      </w:r>
      <w:r>
        <w:fldChar w:fldCharType="end"/>
      </w:r>
      <w:bookmarkEnd w:id="8"/>
      <w:r>
        <w:t xml:space="preserve"> Array Factor for Φ = 18</w:t>
      </w:r>
      <w:r w:rsidRPr="00441484">
        <w:t>0֯</w:t>
      </w:r>
    </w:p>
    <w:p w:rsidR="00692AA9" w:rsidRDefault="00692AA9" w:rsidP="00692AA9"/>
    <w:p w:rsidR="00692AA9" w:rsidRPr="00692AA9" w:rsidRDefault="00692AA9" w:rsidP="00692AA9">
      <w:pPr>
        <w:rPr>
          <w:i/>
          <w:sz w:val="28"/>
        </w:rPr>
      </w:pPr>
      <w:r w:rsidRPr="00692AA9">
        <w:rPr>
          <w:i/>
          <w:sz w:val="28"/>
        </w:rPr>
        <w:t>Conclusion</w:t>
      </w:r>
    </w:p>
    <w:p w:rsidR="00692AA9" w:rsidRPr="00692AA9" w:rsidRDefault="00692AA9" w:rsidP="00692AA9">
      <w:pPr>
        <w:spacing w:line="480" w:lineRule="auto"/>
      </w:pPr>
      <w:r>
        <w:tab/>
        <w:t xml:space="preserve">The array factor pattern for an antenna array can be manipulated by adjusting both physical and/or electrical properties of the array. This can allow for an omnidirectional signal, or a more directed signal depending on the values chosen for the variables indicated throughout the </w:t>
      </w:r>
      <w:r w:rsidR="005E060E">
        <w:t>report. T</w:t>
      </w:r>
      <w:bookmarkStart w:id="9" w:name="_GoBack"/>
      <w:bookmarkEnd w:id="9"/>
      <w:r w:rsidR="009E709D">
        <w:t>he strength of the signal can be improved by adding additional elements to the array, however, superposition of the waves can result in a modified directionality.</w:t>
      </w:r>
    </w:p>
    <w:sectPr w:rsidR="00692AA9" w:rsidRPr="00692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D13D8"/>
    <w:multiLevelType w:val="hybridMultilevel"/>
    <w:tmpl w:val="80B6532E"/>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657"/>
    <w:rsid w:val="00017FA1"/>
    <w:rsid w:val="0006401E"/>
    <w:rsid w:val="001F1C31"/>
    <w:rsid w:val="001F3A1F"/>
    <w:rsid w:val="002B6264"/>
    <w:rsid w:val="003D35B3"/>
    <w:rsid w:val="00485A6C"/>
    <w:rsid w:val="004B0771"/>
    <w:rsid w:val="005062C6"/>
    <w:rsid w:val="005C7E69"/>
    <w:rsid w:val="005E060E"/>
    <w:rsid w:val="005F0DC8"/>
    <w:rsid w:val="00692AA9"/>
    <w:rsid w:val="0087450D"/>
    <w:rsid w:val="00990791"/>
    <w:rsid w:val="009E709D"/>
    <w:rsid w:val="00AD5E20"/>
    <w:rsid w:val="00C32AFE"/>
    <w:rsid w:val="00C40D93"/>
    <w:rsid w:val="00C80657"/>
    <w:rsid w:val="00CB0C84"/>
    <w:rsid w:val="00CB525B"/>
    <w:rsid w:val="00D1431B"/>
    <w:rsid w:val="00D1610C"/>
    <w:rsid w:val="00D41ED5"/>
    <w:rsid w:val="00E21870"/>
    <w:rsid w:val="00E2658E"/>
    <w:rsid w:val="00EC1817"/>
    <w:rsid w:val="00F945A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EEAD0"/>
  <w15:chartTrackingRefBased/>
  <w15:docId w15:val="{4D5CB98C-8A15-4BD6-A712-E7F4B822C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6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0DC8"/>
    <w:rPr>
      <w:color w:val="808080"/>
    </w:rPr>
  </w:style>
  <w:style w:type="paragraph" w:styleId="ListParagraph">
    <w:name w:val="List Paragraph"/>
    <w:basedOn w:val="Normal"/>
    <w:uiPriority w:val="34"/>
    <w:qFormat/>
    <w:rsid w:val="00C32AFE"/>
    <w:pPr>
      <w:ind w:left="720"/>
      <w:contextualSpacing/>
    </w:pPr>
  </w:style>
  <w:style w:type="paragraph" w:styleId="Caption">
    <w:name w:val="caption"/>
    <w:basedOn w:val="Normal"/>
    <w:next w:val="Normal"/>
    <w:uiPriority w:val="35"/>
    <w:unhideWhenUsed/>
    <w:qFormat/>
    <w:rsid w:val="00AD5E2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86CD1C-5A8E-4DCE-A5FB-B0DCF14B5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13</Pages>
  <Words>917</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Hitchcock</dc:creator>
  <cp:keywords/>
  <dc:description/>
  <cp:lastModifiedBy>Ethan Hitchcock</cp:lastModifiedBy>
  <cp:revision>5</cp:revision>
  <dcterms:created xsi:type="dcterms:W3CDTF">2017-12-04T01:22:00Z</dcterms:created>
  <dcterms:modified xsi:type="dcterms:W3CDTF">2017-12-04T04:08:00Z</dcterms:modified>
</cp:coreProperties>
</file>