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26" w:rsidRPr="00DF7326" w:rsidRDefault="00DF7326" w:rsidP="0015282B">
      <w:pPr>
        <w:spacing w:line="480" w:lineRule="auto"/>
        <w:jc w:val="center"/>
        <w:rPr>
          <w:rFonts w:ascii="Times New Roman" w:hAnsi="Times New Roman" w:cs="Times New Roman"/>
          <w:b/>
          <w:sz w:val="32"/>
          <w:szCs w:val="32"/>
        </w:rPr>
      </w:pPr>
    </w:p>
    <w:p w:rsidR="00DF7326" w:rsidRPr="00DF7326" w:rsidRDefault="00DF7326" w:rsidP="0015282B">
      <w:pPr>
        <w:spacing w:line="480" w:lineRule="auto"/>
        <w:jc w:val="center"/>
        <w:rPr>
          <w:rFonts w:ascii="Times New Roman" w:hAnsi="Times New Roman" w:cs="Times New Roman"/>
          <w:b/>
          <w:sz w:val="32"/>
          <w:szCs w:val="32"/>
        </w:rPr>
      </w:pPr>
    </w:p>
    <w:p w:rsidR="00EC1817"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ECE 3457</w:t>
      </w:r>
    </w:p>
    <w:p w:rsidR="00DF7326"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Lab 1: MOSFET Current-Voltage Characteristics</w:t>
      </w:r>
    </w:p>
    <w:p w:rsidR="00DF7326" w:rsidRPr="00DF7326" w:rsidRDefault="00DF7326" w:rsidP="0015282B">
      <w:pPr>
        <w:spacing w:line="480" w:lineRule="auto"/>
        <w:jc w:val="center"/>
        <w:rPr>
          <w:rFonts w:ascii="Times New Roman" w:hAnsi="Times New Roman" w:cs="Times New Roman"/>
          <w:sz w:val="32"/>
          <w:szCs w:val="32"/>
        </w:rPr>
      </w:pPr>
      <w:r w:rsidRPr="00DF7326">
        <w:rPr>
          <w:rFonts w:ascii="Times New Roman" w:hAnsi="Times New Roman" w:cs="Times New Roman"/>
          <w:sz w:val="32"/>
          <w:szCs w:val="32"/>
        </w:rPr>
        <w:t>Ethan Hitchcock (1408202)</w:t>
      </w:r>
    </w:p>
    <w:p w:rsidR="00DF7326" w:rsidRDefault="00DF7326" w:rsidP="0015282B">
      <w:pPr>
        <w:spacing w:line="480" w:lineRule="auto"/>
        <w:rPr>
          <w:rFonts w:ascii="Times New Roman" w:hAnsi="Times New Roman" w:cs="Times New Roman"/>
          <w:b/>
          <w:sz w:val="32"/>
          <w:szCs w:val="32"/>
        </w:rPr>
      </w:pPr>
      <w:r>
        <w:rPr>
          <w:rFonts w:ascii="Times New Roman" w:hAnsi="Times New Roman" w:cs="Times New Roman"/>
          <w:b/>
          <w:sz w:val="32"/>
          <w:szCs w:val="32"/>
        </w:rPr>
        <w:br w:type="page"/>
      </w:r>
    </w:p>
    <w:p w:rsidR="00DF7326" w:rsidRDefault="00DF7326" w:rsidP="0015282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Goal: </w:t>
      </w:r>
    </w:p>
    <w:p w:rsidR="00DF7326" w:rsidRDefault="00DF7326" w:rsidP="0015282B">
      <w:pPr>
        <w:spacing w:line="480" w:lineRule="auto"/>
        <w:rPr>
          <w:rFonts w:ascii="Times New Roman" w:hAnsi="Times New Roman" w:cs="Times New Roman"/>
          <w:sz w:val="24"/>
          <w:szCs w:val="24"/>
        </w:rPr>
      </w:pPr>
      <w:r>
        <w:rPr>
          <w:rFonts w:ascii="Times New Roman" w:hAnsi="Times New Roman" w:cs="Times New Roman"/>
          <w:sz w:val="24"/>
          <w:szCs w:val="24"/>
        </w:rPr>
        <w:t>Measure and characterize nMOS and pMOS IV curves.</w:t>
      </w:r>
    </w:p>
    <w:p w:rsid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A:</w:t>
      </w:r>
    </w:p>
    <w:p w:rsidR="00DF7326" w:rsidRP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sz w:val="24"/>
          <w:szCs w:val="24"/>
          <w:lang w:val="en-US"/>
        </w:rPr>
        <w:t xml:space="preserve">Measure and plot the </w:t>
      </w:r>
      <w:r w:rsidRPr="00DF7326">
        <w:rPr>
          <w:rFonts w:ascii="Times New Roman" w:hAnsi="Times New Roman" w:cs="Times New Roman"/>
          <w:i/>
          <w:iCs/>
          <w:sz w:val="24"/>
          <w:szCs w:val="24"/>
          <w:lang w:val="en-US"/>
        </w:rPr>
        <w:t>IV</w:t>
      </w:r>
      <w:r w:rsidRPr="00DF7326">
        <w:rPr>
          <w:rFonts w:ascii="Times New Roman" w:hAnsi="Times New Roman" w:cs="Times New Roman"/>
          <w:sz w:val="24"/>
          <w:szCs w:val="24"/>
          <w:lang w:val="en-US"/>
        </w:rPr>
        <w:t xml:space="preserve"> curves of a CD4007 enhancement-type nMOS transistor. Determine the threshold voltage, Vt, and the conductivity parameter, K. Run PSPICE and show simulated device </w:t>
      </w:r>
      <w:r w:rsidRPr="00DF7326">
        <w:rPr>
          <w:rFonts w:ascii="Times New Roman" w:hAnsi="Times New Roman" w:cs="Times New Roman"/>
          <w:i/>
          <w:iCs/>
          <w:sz w:val="24"/>
          <w:szCs w:val="24"/>
          <w:lang w:val="en-US"/>
        </w:rPr>
        <w:t>iv.</w:t>
      </w:r>
    </w:p>
    <w:p w:rsidR="00DF7326" w:rsidRP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B:</w:t>
      </w:r>
    </w:p>
    <w:p w:rsidR="00DF7326" w:rsidRP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sz w:val="24"/>
          <w:szCs w:val="24"/>
          <w:lang w:val="en-US"/>
        </w:rPr>
        <w:t>Repeat Task A for a CD4007 enhancement pMOS.</w:t>
      </w:r>
    </w:p>
    <w:p w:rsidR="00DF7326" w:rsidRDefault="00DF7326" w:rsidP="0015282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Theory:</w:t>
      </w:r>
    </w:p>
    <w:p w:rsidR="00DF7326" w:rsidRDefault="00DF7326"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CD4007 enhancement nMOS and pMOS transistors </w:t>
      </w:r>
      <w:r w:rsidR="0015282B">
        <w:rPr>
          <w:rFonts w:ascii="Times New Roman" w:hAnsi="Times New Roman" w:cs="Times New Roman"/>
          <w:sz w:val="24"/>
          <w:szCs w:val="24"/>
          <w:lang w:val="en-US"/>
        </w:rPr>
        <w:t xml:space="preserve">have gate, drain, and source pins. The transistor has the equations </w:t>
      </w:r>
    </w:p>
    <w:p w:rsidR="0015282B" w:rsidRPr="0015282B" w:rsidRDefault="0015282B"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den>
              </m:f>
            </m:e>
          </m:d>
        </m:oMath>
      </m:oMathPara>
    </w:p>
    <w:p w:rsidR="0015282B" w:rsidRDefault="001678FD"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15282B">
        <w:rPr>
          <w:rFonts w:ascii="Times New Roman" w:hAnsi="Times New Roman" w:cs="Times New Roman"/>
          <w:sz w:val="24"/>
          <w:szCs w:val="24"/>
          <w:lang w:val="en-US"/>
        </w:rPr>
        <w:t>or when the transistor is operating in the triode region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and</w:t>
      </w:r>
    </w:p>
    <w:p w:rsidR="0015282B" w:rsidRPr="0015282B" w:rsidRDefault="0015282B"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e>
            <m:sup>
              <m:r>
                <w:rPr>
                  <w:rFonts w:ascii="Cambria Math" w:hAnsi="Cambria Math" w:cs="Times New Roman"/>
                  <w:sz w:val="24"/>
                  <w:szCs w:val="24"/>
                  <w:lang w:val="en-US"/>
                </w:rPr>
                <m:t>2</m:t>
              </m:r>
            </m:sup>
          </m:sSup>
        </m:oMath>
      </m:oMathPara>
    </w:p>
    <w:p w:rsidR="0015282B" w:rsidRDefault="001678FD" w:rsidP="0015282B">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f</w:t>
      </w:r>
      <w:r w:rsidR="0015282B">
        <w:rPr>
          <w:rFonts w:ascii="Times New Roman" w:eastAsiaTheme="minorEastAsia" w:hAnsi="Times New Roman" w:cs="Times New Roman"/>
          <w:sz w:val="24"/>
          <w:szCs w:val="24"/>
          <w:lang w:val="en-US"/>
        </w:rPr>
        <w:t>or when the transistor is operating in the saturation region (</w:t>
      </w:r>
      <w:r w:rsidR="0015282B">
        <w:rPr>
          <w:rFonts w:ascii="Times New Roman" w:hAnsi="Times New Roman" w:cs="Times New Roman"/>
          <w:sz w:val="24"/>
          <w:szCs w:val="24"/>
          <w:lang w:val="en-US"/>
        </w:rPr>
        <w:t>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w:t>
      </w:r>
      <w:r>
        <w:rPr>
          <w:rFonts w:ascii="Times New Roman" w:hAnsi="Times New Roman" w:cs="Times New Roman"/>
          <w:sz w:val="24"/>
          <w:szCs w:val="24"/>
          <w:lang w:val="en-US"/>
        </w:rPr>
        <w:t>As the transistor enters the saturation region, the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curve will begin to plateau. This is because the equation for current through the drain and source pins is not dependent on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when the transistor is operating in the saturation region. By obtaining the nMOS and pMOS transistors’ iv curves for different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values, it becomes possible to derive the value of K where </w:t>
      </w:r>
    </w:p>
    <w:p w:rsidR="001678FD" w:rsidRPr="001678FD" w:rsidRDefault="001678FD" w:rsidP="001678FD">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w:lastRenderedPageBreak/>
            <m:t>K=</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r>
            <w:rPr>
              <w:rFonts w:ascii="Cambria Math" w:hAnsi="Cambria Math" w:cs="Times New Roman"/>
              <w:sz w:val="24"/>
              <w:szCs w:val="24"/>
              <w:lang w:val="en-US"/>
            </w:rPr>
            <m:t xml:space="preserve"> </m:t>
          </m:r>
        </m:oMath>
      </m:oMathPara>
    </w:p>
    <w:p w:rsidR="001678FD" w:rsidRDefault="001678FD" w:rsidP="001678FD">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can calculate the value of K</w:t>
      </w:r>
      <w:r w:rsidR="006C7043">
        <w:rPr>
          <w:rFonts w:ascii="Times New Roman" w:eastAsiaTheme="minorEastAsia" w:hAnsi="Times New Roman" w:cs="Times New Roman"/>
          <w:sz w:val="24"/>
          <w:szCs w:val="24"/>
          <w:lang w:val="en-US"/>
        </w:rPr>
        <w:t xml:space="preserve"> and V</w:t>
      </w:r>
      <w:r w:rsidR="006C7043">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by plotting the square root of I</w:t>
      </w:r>
      <w:r>
        <w:rPr>
          <w:rFonts w:ascii="Times New Roman" w:eastAsiaTheme="minorEastAsia" w:hAnsi="Times New Roman" w:cs="Times New Roman"/>
          <w:sz w:val="24"/>
          <w:szCs w:val="24"/>
          <w:vertAlign w:val="subscript"/>
          <w:lang w:val="en-US"/>
        </w:rPr>
        <w:t>DS</w:t>
      </w:r>
      <w:r>
        <w:rPr>
          <w:rFonts w:ascii="Times New Roman" w:eastAsiaTheme="minorEastAsia" w:hAnsi="Times New Roman" w:cs="Times New Roman"/>
          <w:sz w:val="24"/>
          <w:szCs w:val="24"/>
          <w:lang w:val="en-US"/>
        </w:rPr>
        <w:t xml:space="preserve"> against V</w:t>
      </w:r>
      <w:r>
        <w:rPr>
          <w:rFonts w:ascii="Times New Roman" w:eastAsiaTheme="minorEastAsia" w:hAnsi="Times New Roman" w:cs="Times New Roman"/>
          <w:sz w:val="24"/>
          <w:szCs w:val="24"/>
          <w:vertAlign w:val="subscript"/>
          <w:lang w:val="en-US"/>
        </w:rPr>
        <w:t>GS</w:t>
      </w:r>
      <w:r>
        <w:rPr>
          <w:rFonts w:ascii="Times New Roman" w:eastAsiaTheme="minorEastAsia" w:hAnsi="Times New Roman" w:cs="Times New Roman"/>
          <w:sz w:val="24"/>
          <w:szCs w:val="24"/>
          <w:lang w:val="en-US"/>
        </w:rPr>
        <w:t xml:space="preserve"> according to the linear equation</w:t>
      </w:r>
    </w:p>
    <w:p w:rsidR="0015282B" w:rsidRPr="006C7043" w:rsidRDefault="006C7043" w:rsidP="006C7043">
      <w:pPr>
        <w:spacing w:line="480" w:lineRule="auto"/>
        <w:jc w:val="center"/>
        <w:rPr>
          <w:rFonts w:ascii="Times New Roman" w:eastAsiaTheme="minorEastAsia" w:hAnsi="Times New Roman" w:cs="Times New Roman"/>
          <w:sz w:val="24"/>
          <w:szCs w:val="24"/>
          <w:lang w:val="en-US"/>
        </w:rPr>
      </w:pPr>
      <m:oMathPara>
        <m:oMath>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e>
          </m:ra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K</m:t>
              </m:r>
            </m:e>
          </m:ra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p w:rsidR="006C7043" w:rsidRDefault="006C7043" w:rsidP="006C704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 the square root of K is the slope and V</w:t>
      </w:r>
      <w:r>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is the x-intercept.</w:t>
      </w:r>
    </w:p>
    <w:p w:rsidR="006C7043" w:rsidRDefault="006C7043" w:rsidP="006C7043">
      <w:pPr>
        <w:spacing w:line="480" w:lineRule="auto"/>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Experiment:</w:t>
      </w:r>
    </w:p>
    <w:p w:rsidR="006C7043" w:rsidRDefault="006C7043" w:rsidP="006C7043">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Task A: nMOS:</w:t>
      </w:r>
    </w:p>
    <w:p w:rsidR="006C7043" w:rsidRDefault="0072238A" w:rsidP="006C704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s</w:t>
      </w:r>
      <w:r w:rsidR="006C7043">
        <w:rPr>
          <w:rFonts w:ascii="Times New Roman" w:hAnsi="Times New Roman" w:cs="Times New Roman"/>
          <w:sz w:val="24"/>
          <w:szCs w:val="24"/>
          <w:lang w:val="en-US"/>
        </w:rPr>
        <w:t>et up as below to test the iv characteristics of an enhancement nMOS.</w:t>
      </w:r>
    </w:p>
    <w:p w:rsidR="0072238A" w:rsidRDefault="006C7043" w:rsidP="0072238A">
      <w:pPr>
        <w:spacing w:line="480" w:lineRule="auto"/>
        <w:jc w:val="center"/>
        <w:rPr>
          <w:rFonts w:ascii="Times New Roman" w:hAnsi="Times New Roman" w:cs="Times New Roman"/>
          <w:i/>
          <w:sz w:val="24"/>
          <w:szCs w:val="24"/>
          <w:lang w:val="en-US"/>
        </w:rPr>
      </w:pPr>
      <w:r>
        <w:rPr>
          <w:noProof/>
        </w:rPr>
        <w:drawing>
          <wp:inline distT="0" distB="0" distL="0" distR="0" wp14:anchorId="3575EF08" wp14:editId="6FB1E5B8">
            <wp:extent cx="5705475" cy="4089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281" t="15364" r="23056" b="9887"/>
                    <a:stretch/>
                  </pic:blipFill>
                  <pic:spPr bwMode="auto">
                    <a:xfrm>
                      <a:off x="0" y="0"/>
                      <a:ext cx="5734382" cy="4109911"/>
                    </a:xfrm>
                    <a:prstGeom prst="rect">
                      <a:avLst/>
                    </a:prstGeom>
                    <a:ln>
                      <a:noFill/>
                    </a:ln>
                    <a:extLst>
                      <a:ext uri="{53640926-AAD7-44D8-BBD7-CCE9431645EC}">
                        <a14:shadowObscured xmlns:a14="http://schemas.microsoft.com/office/drawing/2010/main"/>
                      </a:ext>
                    </a:extLst>
                  </pic:spPr>
                </pic:pic>
              </a:graphicData>
            </a:graphic>
          </wp:inline>
        </w:drawing>
      </w:r>
      <w:r w:rsidR="0072238A">
        <w:rPr>
          <w:rFonts w:ascii="Times New Roman" w:hAnsi="Times New Roman" w:cs="Times New Roman"/>
          <w:sz w:val="24"/>
          <w:szCs w:val="24"/>
          <w:lang w:val="en-US"/>
        </w:rPr>
        <w:br/>
      </w:r>
      <w:r w:rsidR="0072238A" w:rsidRPr="0072238A">
        <w:rPr>
          <w:rFonts w:ascii="Times New Roman" w:hAnsi="Times New Roman" w:cs="Times New Roman"/>
          <w:i/>
          <w:sz w:val="24"/>
          <w:szCs w:val="24"/>
          <w:lang w:val="en-US"/>
        </w:rPr>
        <w:t>Figure 1: nMOS Test Circuit</w:t>
      </w:r>
    </w:p>
    <w:p w:rsidR="0072238A" w:rsidRDefault="0072238A" w:rsidP="007223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in the above circuit, pin 3 was the gate voltage or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pin 4 was the source voltage which was connected to ground, and pin 5 was the drain which was connected to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according to Figure 1. Additionally, pin 7 (V</w:t>
      </w:r>
      <w:r>
        <w:rPr>
          <w:rFonts w:ascii="Times New Roman" w:hAnsi="Times New Roman" w:cs="Times New Roman"/>
          <w:sz w:val="24"/>
          <w:szCs w:val="24"/>
          <w:vertAlign w:val="subscript"/>
          <w:lang w:val="en-US"/>
        </w:rPr>
        <w:t>SS</w:t>
      </w:r>
      <w:r>
        <w:rPr>
          <w:rFonts w:ascii="Times New Roman" w:hAnsi="Times New Roman" w:cs="Times New Roman"/>
          <w:sz w:val="24"/>
          <w:szCs w:val="24"/>
          <w:lang w:val="en-US"/>
        </w:rPr>
        <w:t>) was connected to ground for proper operation of the chip. First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was set to 0 and then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measured (the current through V</w:t>
      </w:r>
      <w:r>
        <w:rPr>
          <w:rFonts w:ascii="Times New Roman" w:hAnsi="Times New Roman" w:cs="Times New Roman"/>
          <w:sz w:val="24"/>
          <w:szCs w:val="24"/>
          <w:vertAlign w:val="subscript"/>
          <w:lang w:val="en-US"/>
        </w:rPr>
        <w:t xml:space="preserve">D </w:t>
      </w:r>
      <w:r>
        <w:rPr>
          <w:rFonts w:ascii="Times New Roman" w:hAnsi="Times New Roman" w:cs="Times New Roman"/>
          <w:sz w:val="24"/>
          <w:szCs w:val="24"/>
          <w:lang w:val="en-US"/>
        </w:rPr>
        <w:t>and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for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from 0[V] to 5[V] in 0.5[V] increments. Then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was incremented by 0.5[V] and the test for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repeated. This process was repeated for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values from 0[V] to 5[V]. The following data was obtained for the nMOS transistor iv curves (tabular data at end of report).</w:t>
      </w:r>
    </w:p>
    <w:p w:rsidR="00495128" w:rsidRDefault="0072238A" w:rsidP="00495128">
      <w:pPr>
        <w:spacing w:line="480" w:lineRule="auto"/>
        <w:jc w:val="center"/>
        <w:rPr>
          <w:rFonts w:ascii="Times New Roman" w:hAnsi="Times New Roman" w:cs="Times New Roman"/>
          <w:i/>
          <w:sz w:val="24"/>
          <w:szCs w:val="24"/>
          <w:lang w:val="en-US"/>
        </w:rPr>
      </w:pPr>
      <w:r>
        <w:rPr>
          <w:rFonts w:ascii="Times New Roman" w:hAnsi="Times New Roman" w:cs="Times New Roman"/>
          <w:noProof/>
          <w:sz w:val="24"/>
          <w:szCs w:val="24"/>
          <w:lang w:val="en-US"/>
        </w:rPr>
        <w:drawing>
          <wp:inline distT="0" distB="0" distL="0" distR="0">
            <wp:extent cx="57245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sidR="00495128">
        <w:rPr>
          <w:rFonts w:ascii="Times New Roman" w:hAnsi="Times New Roman" w:cs="Times New Roman"/>
          <w:sz w:val="24"/>
          <w:szCs w:val="24"/>
          <w:lang w:val="en-US"/>
        </w:rPr>
        <w:br/>
      </w:r>
      <w:r w:rsidR="00495128">
        <w:rPr>
          <w:rFonts w:ascii="Times New Roman" w:hAnsi="Times New Roman" w:cs="Times New Roman"/>
          <w:i/>
          <w:sz w:val="24"/>
          <w:szCs w:val="24"/>
          <w:lang w:val="en-US"/>
        </w:rPr>
        <w:t>Figure 2</w:t>
      </w:r>
      <w:r w:rsidR="00ED735D">
        <w:rPr>
          <w:rFonts w:ascii="Times New Roman" w:hAnsi="Times New Roman" w:cs="Times New Roman"/>
          <w:i/>
          <w:sz w:val="24"/>
          <w:szCs w:val="24"/>
          <w:lang w:val="en-US"/>
        </w:rPr>
        <w:t>: nMOS iv Characteristic C</w:t>
      </w:r>
      <w:r w:rsidR="00495128">
        <w:rPr>
          <w:rFonts w:ascii="Times New Roman" w:hAnsi="Times New Roman" w:cs="Times New Roman"/>
          <w:i/>
          <w:sz w:val="24"/>
          <w:szCs w:val="24"/>
          <w:lang w:val="en-US"/>
        </w:rPr>
        <w:t>urves</w:t>
      </w:r>
    </w:p>
    <w:p w:rsidR="00495128" w:rsidRDefault="00495128" w:rsidP="00495128">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Task B: pMOS:</w:t>
      </w:r>
    </w:p>
    <w:p w:rsidR="00495128" w:rsidRDefault="00495128" w:rsidP="0049512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set up as below for the pMOS circuit testing.</w:t>
      </w:r>
    </w:p>
    <w:p w:rsidR="00495128" w:rsidRDefault="00495128" w:rsidP="00495128">
      <w:pPr>
        <w:spacing w:line="480" w:lineRule="auto"/>
        <w:jc w:val="center"/>
        <w:rPr>
          <w:noProof/>
        </w:rPr>
      </w:pPr>
    </w:p>
    <w:p w:rsidR="00495128" w:rsidRDefault="00495128" w:rsidP="00495128">
      <w:pPr>
        <w:spacing w:line="480" w:lineRule="auto"/>
        <w:jc w:val="center"/>
        <w:rPr>
          <w:rFonts w:ascii="Times New Roman" w:hAnsi="Times New Roman" w:cs="Times New Roman"/>
          <w:i/>
          <w:sz w:val="24"/>
          <w:szCs w:val="24"/>
          <w:lang w:val="en-US"/>
        </w:rPr>
      </w:pPr>
      <w:r>
        <w:rPr>
          <w:noProof/>
        </w:rPr>
        <w:lastRenderedPageBreak/>
        <w:drawing>
          <wp:inline distT="0" distB="0" distL="0" distR="0" wp14:anchorId="314551D9" wp14:editId="6B31D386">
            <wp:extent cx="5495925" cy="39970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01" t="19204" r="22557" b="9888"/>
                    <a:stretch/>
                  </pic:blipFill>
                  <pic:spPr bwMode="auto">
                    <a:xfrm>
                      <a:off x="0" y="0"/>
                      <a:ext cx="5515560" cy="40113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br/>
      </w:r>
      <w:r>
        <w:rPr>
          <w:rFonts w:ascii="Times New Roman" w:hAnsi="Times New Roman" w:cs="Times New Roman"/>
          <w:i/>
          <w:sz w:val="24"/>
          <w:szCs w:val="24"/>
          <w:lang w:val="en-US"/>
        </w:rPr>
        <w:t>Figure 3: pMOS Test Circuit</w:t>
      </w:r>
    </w:p>
    <w:p w:rsidR="00495128" w:rsidRDefault="00ED735D" w:rsidP="0049512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Notice the voltage sources have been inverted from the previous test circuit. This was because the pMOS requires negative voltages for operation. Additionally, the ground was moved to the drain pin or pin 14 on the CD4007 chip. This was to ensure the chip functioned correctly as pin 14 was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needed to be supplied the most positive voltage in the circuit to ensure proper operation. The source pin or pin 13 was connected to the positive terminals of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and the gate pin or pin 3 was connected to the negative terminal of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The voltages were set the same way as in testing for the nMOS and the following iv graph was obtained.</w:t>
      </w:r>
    </w:p>
    <w:p w:rsidR="00ED735D" w:rsidRDefault="00ED735D" w:rsidP="007F5B1E">
      <w:pPr>
        <w:spacing w:line="480" w:lineRule="auto"/>
        <w:jc w:val="center"/>
        <w:rPr>
          <w:rFonts w:ascii="Times New Roman" w:hAnsi="Times New Roman" w:cs="Times New Roman"/>
          <w:i/>
          <w:sz w:val="24"/>
          <w:szCs w:val="24"/>
          <w:lang w:val="en-US"/>
        </w:rPr>
      </w:pPr>
      <w:r>
        <w:rPr>
          <w:rFonts w:ascii="Times New Roman" w:hAnsi="Times New Roman" w:cs="Times New Roman"/>
          <w:noProof/>
          <w:sz w:val="24"/>
          <w:szCs w:val="24"/>
          <w:lang w:val="en-US"/>
        </w:rPr>
        <w:lastRenderedPageBreak/>
        <w:drawing>
          <wp:inline distT="0" distB="0" distL="0" distR="0">
            <wp:extent cx="5724525" cy="3095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Pr>
          <w:rFonts w:ascii="Times New Roman" w:hAnsi="Times New Roman" w:cs="Times New Roman"/>
          <w:sz w:val="24"/>
          <w:szCs w:val="24"/>
          <w:lang w:val="en-US"/>
        </w:rPr>
        <w:br/>
      </w:r>
      <w:r>
        <w:rPr>
          <w:rFonts w:ascii="Times New Roman" w:hAnsi="Times New Roman" w:cs="Times New Roman"/>
          <w:i/>
          <w:sz w:val="24"/>
          <w:szCs w:val="24"/>
          <w:lang w:val="en-US"/>
        </w:rPr>
        <w:t>Figure 4: pMOS iv Characteristic Curves</w:t>
      </w:r>
    </w:p>
    <w:p w:rsidR="005E735A" w:rsidRPr="00930F52" w:rsidRDefault="005E735A" w:rsidP="005E735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Values for K and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can be found u</w:t>
      </w:r>
      <w:r w:rsidR="00E44325">
        <w:rPr>
          <w:rFonts w:ascii="Times New Roman" w:hAnsi="Times New Roman" w:cs="Times New Roman"/>
          <w:sz w:val="24"/>
          <w:szCs w:val="24"/>
          <w:lang w:val="en-US"/>
        </w:rPr>
        <w:t>sing this data. By selecting the current at which each transistor first enters saturation, or begins to plateau, a graph of the square root of I</w:t>
      </w:r>
      <w:r w:rsidR="00E44325">
        <w:rPr>
          <w:rFonts w:ascii="Times New Roman" w:hAnsi="Times New Roman" w:cs="Times New Roman"/>
          <w:sz w:val="24"/>
          <w:szCs w:val="24"/>
          <w:vertAlign w:val="subscript"/>
          <w:lang w:val="en-US"/>
        </w:rPr>
        <w:t>D</w:t>
      </w:r>
      <w:r w:rsidR="00E44325">
        <w:rPr>
          <w:rFonts w:ascii="Times New Roman" w:hAnsi="Times New Roman" w:cs="Times New Roman"/>
          <w:sz w:val="24"/>
          <w:szCs w:val="24"/>
          <w:lang w:val="en-US"/>
        </w:rPr>
        <w:t xml:space="preserve"> vs V</w:t>
      </w:r>
      <w:r w:rsidR="00E44325">
        <w:rPr>
          <w:rFonts w:ascii="Times New Roman" w:hAnsi="Times New Roman" w:cs="Times New Roman"/>
          <w:sz w:val="24"/>
          <w:szCs w:val="24"/>
          <w:vertAlign w:val="subscript"/>
          <w:lang w:val="en-US"/>
        </w:rPr>
        <w:t>GS</w:t>
      </w:r>
      <w:r w:rsidR="00E44325">
        <w:rPr>
          <w:rFonts w:ascii="Times New Roman" w:hAnsi="Times New Roman" w:cs="Times New Roman"/>
          <w:sz w:val="24"/>
          <w:szCs w:val="24"/>
          <w:lang w:val="en-US"/>
        </w:rPr>
        <w:t xml:space="preserve"> can be constructed.</w:t>
      </w:r>
      <w:r w:rsidR="00930F52">
        <w:rPr>
          <w:rFonts w:ascii="Times New Roman" w:hAnsi="Times New Roman" w:cs="Times New Roman"/>
          <w:sz w:val="24"/>
          <w:szCs w:val="24"/>
          <w:lang w:val="en-US"/>
        </w:rPr>
        <w:t xml:space="preserve"> Currents that are consistently 0 across a V</w:t>
      </w:r>
      <w:r w:rsidR="00930F52">
        <w:rPr>
          <w:rFonts w:ascii="Times New Roman" w:hAnsi="Times New Roman" w:cs="Times New Roman"/>
          <w:sz w:val="24"/>
          <w:szCs w:val="24"/>
          <w:vertAlign w:val="subscript"/>
          <w:lang w:val="en-US"/>
        </w:rPr>
        <w:t>GS</w:t>
      </w:r>
      <w:r w:rsidR="00930F52">
        <w:rPr>
          <w:rFonts w:ascii="Times New Roman" w:hAnsi="Times New Roman" w:cs="Times New Roman"/>
          <w:sz w:val="24"/>
          <w:szCs w:val="24"/>
          <w:lang w:val="en-US"/>
        </w:rPr>
        <w:t xml:space="preserve"> have been omitted.</w:t>
      </w:r>
    </w:p>
    <w:p w:rsidR="00963B23" w:rsidRDefault="00963B23" w:rsidP="00963B23">
      <w:pPr>
        <w:spacing w:line="480" w:lineRule="auto"/>
        <w:jc w:val="center"/>
        <w:rPr>
          <w:rFonts w:ascii="Times New Roman" w:hAnsi="Times New Roman" w:cs="Times New Roman"/>
          <w:i/>
          <w:sz w:val="24"/>
          <w:szCs w:val="24"/>
          <w:lang w:val="en-US"/>
        </w:rPr>
      </w:pPr>
      <w:r>
        <w:rPr>
          <w:noProof/>
        </w:rPr>
        <w:drawing>
          <wp:inline distT="0" distB="0" distL="0" distR="0" wp14:anchorId="24336953" wp14:editId="66949792">
            <wp:extent cx="5677786" cy="3413051"/>
            <wp:effectExtent l="0" t="0" r="18415" b="16510"/>
            <wp:docPr id="6" name="Chart 6">
              <a:extLst xmlns:a="http://schemas.openxmlformats.org/drawingml/2006/main">
                <a:ext uri="{FF2B5EF4-FFF2-40B4-BE49-F238E27FC236}">
                  <a16:creationId xmlns:a16="http://schemas.microsoft.com/office/drawing/2014/main" id="{EDA38A65-0F1F-4399-931D-94615F99B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sz w:val="24"/>
          <w:szCs w:val="24"/>
          <w:lang w:val="en-US"/>
        </w:rPr>
        <w:br/>
      </w:r>
      <w:r>
        <w:rPr>
          <w:rFonts w:ascii="Times New Roman" w:hAnsi="Times New Roman" w:cs="Times New Roman"/>
          <w:i/>
          <w:sz w:val="24"/>
          <w:szCs w:val="24"/>
          <w:lang w:val="en-US"/>
        </w:rPr>
        <w:t xml:space="preserve">Figure 5: </w:t>
      </w:r>
      <w:r w:rsidR="00327B04">
        <w:rPr>
          <w:rFonts w:ascii="Times New Roman" w:hAnsi="Times New Roman" w:cs="Times New Roman"/>
          <w:i/>
          <w:sz w:val="24"/>
          <w:szCs w:val="24"/>
          <w:lang w:val="en-US"/>
        </w:rPr>
        <w:t>V</w:t>
      </w:r>
      <w:r w:rsidR="00327B04">
        <w:rPr>
          <w:rFonts w:ascii="Times New Roman" w:hAnsi="Times New Roman" w:cs="Times New Roman"/>
          <w:i/>
          <w:sz w:val="24"/>
          <w:szCs w:val="24"/>
          <w:vertAlign w:val="subscript"/>
          <w:lang w:val="en-US"/>
        </w:rPr>
        <w:t>GS</w:t>
      </w:r>
      <w:r w:rsidR="00327B04">
        <w:rPr>
          <w:rFonts w:ascii="Times New Roman" w:hAnsi="Times New Roman" w:cs="Times New Roman"/>
          <w:i/>
          <w:sz w:val="24"/>
          <w:szCs w:val="24"/>
          <w:lang w:val="en-US"/>
        </w:rPr>
        <w:t xml:space="preserve"> vs I</w:t>
      </w:r>
      <w:r w:rsidR="00327B04">
        <w:rPr>
          <w:rFonts w:ascii="Times New Roman" w:hAnsi="Times New Roman" w:cs="Times New Roman"/>
          <w:i/>
          <w:sz w:val="24"/>
          <w:szCs w:val="24"/>
          <w:vertAlign w:val="subscript"/>
          <w:lang w:val="en-US"/>
        </w:rPr>
        <w:t>D</w:t>
      </w:r>
      <w:r w:rsidR="00327B04">
        <w:rPr>
          <w:rFonts w:ascii="Times New Roman" w:hAnsi="Times New Roman" w:cs="Times New Roman"/>
          <w:i/>
          <w:sz w:val="24"/>
          <w:szCs w:val="24"/>
          <w:vertAlign w:val="superscript"/>
          <w:lang w:val="en-US"/>
        </w:rPr>
        <w:t>1/2</w:t>
      </w:r>
      <w:r w:rsidR="00327B04">
        <w:rPr>
          <w:rFonts w:ascii="Times New Roman" w:hAnsi="Times New Roman" w:cs="Times New Roman"/>
          <w:i/>
          <w:sz w:val="24"/>
          <w:szCs w:val="24"/>
          <w:lang w:val="en-US"/>
        </w:rPr>
        <w:t xml:space="preserve"> For the nMOS Transistor</w:t>
      </w:r>
    </w:p>
    <w:p w:rsidR="00327B04" w:rsidRDefault="00327B04" w:rsidP="00327B0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slope of this line is 0.</w:t>
      </w:r>
      <w:r w:rsidR="00137BA4">
        <w:rPr>
          <w:rFonts w:ascii="Times New Roman" w:hAnsi="Times New Roman" w:cs="Times New Roman"/>
          <w:sz w:val="24"/>
          <w:szCs w:val="24"/>
          <w:lang w:val="en-US"/>
        </w:rPr>
        <w:t>0</w:t>
      </w:r>
      <w:r w:rsidR="005F722A">
        <w:rPr>
          <w:rFonts w:ascii="Times New Roman" w:hAnsi="Times New Roman" w:cs="Times New Roman"/>
          <w:sz w:val="24"/>
          <w:szCs w:val="24"/>
          <w:lang w:val="en-US"/>
        </w:rPr>
        <w:t>18515</w:t>
      </w:r>
      <w:r>
        <w:rPr>
          <w:rFonts w:ascii="Times New Roman" w:hAnsi="Times New Roman" w:cs="Times New Roman"/>
          <w:sz w:val="24"/>
          <w:szCs w:val="24"/>
          <w:lang w:val="en-US"/>
        </w:rPr>
        <w:t xml:space="preserve"> which is equivalent to the square root of K</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Therefore, the value of K</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xml:space="preserve"> is </w:t>
      </w:r>
      <w:r w:rsidR="001B6592">
        <w:rPr>
          <w:rFonts w:ascii="Times New Roman" w:hAnsi="Times New Roman" w:cs="Times New Roman"/>
          <w:sz w:val="24"/>
          <w:szCs w:val="24"/>
          <w:lang w:val="en-US"/>
        </w:rPr>
        <w:t>342.8</w:t>
      </w:r>
      <w:r>
        <w:rPr>
          <w:rFonts w:ascii="Times New Roman" w:hAnsi="Times New Roman" w:cs="Times New Roman"/>
          <w:sz w:val="24"/>
          <w:szCs w:val="24"/>
          <w:lang w:val="en-US"/>
        </w:rPr>
        <w:t>[μA/V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and the value of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obtained by setting y to 0 and solving for x. Therefore,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equal to </w:t>
      </w:r>
      <w:r w:rsidR="001B6592">
        <w:rPr>
          <w:rFonts w:ascii="Times New Roman" w:hAnsi="Times New Roman" w:cs="Times New Roman"/>
          <w:sz w:val="24"/>
          <w:szCs w:val="24"/>
          <w:lang w:val="en-US"/>
        </w:rPr>
        <w:t>0.91</w:t>
      </w:r>
      <w:r w:rsidR="00137BA4">
        <w:rPr>
          <w:rFonts w:ascii="Times New Roman" w:hAnsi="Times New Roman" w:cs="Times New Roman"/>
          <w:sz w:val="24"/>
          <w:szCs w:val="24"/>
          <w:lang w:val="en-US"/>
        </w:rPr>
        <w:t>[V].</w:t>
      </w:r>
    </w:p>
    <w:p w:rsidR="00137BA4" w:rsidRDefault="00137BA4" w:rsidP="00137BA4">
      <w:pPr>
        <w:spacing w:line="480" w:lineRule="auto"/>
        <w:jc w:val="center"/>
        <w:rPr>
          <w:rFonts w:ascii="Times New Roman" w:hAnsi="Times New Roman" w:cs="Times New Roman"/>
          <w:i/>
          <w:sz w:val="24"/>
          <w:szCs w:val="24"/>
          <w:lang w:val="en-US"/>
        </w:rPr>
      </w:pPr>
      <w:r>
        <w:rPr>
          <w:noProof/>
        </w:rPr>
        <w:drawing>
          <wp:inline distT="0" distB="0" distL="0" distR="0" wp14:anchorId="0E9B9E36" wp14:editId="4680ECC9">
            <wp:extent cx="5857875" cy="3495675"/>
            <wp:effectExtent l="0" t="0" r="9525" b="9525"/>
            <wp:docPr id="8" name="Chart 8">
              <a:extLst xmlns:a="http://schemas.openxmlformats.org/drawingml/2006/main">
                <a:ext uri="{FF2B5EF4-FFF2-40B4-BE49-F238E27FC236}">
                  <a16:creationId xmlns:a16="http://schemas.microsoft.com/office/drawing/2014/main" id="{E86FD0EF-9032-47E6-8082-9D45D18B4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hAnsi="Times New Roman" w:cs="Times New Roman"/>
          <w:sz w:val="24"/>
          <w:szCs w:val="24"/>
          <w:lang w:val="en-US"/>
        </w:rPr>
        <w:br/>
      </w:r>
      <w:r>
        <w:rPr>
          <w:rFonts w:ascii="Times New Roman" w:hAnsi="Times New Roman" w:cs="Times New Roman"/>
          <w:i/>
          <w:sz w:val="24"/>
          <w:szCs w:val="24"/>
          <w:lang w:val="en-US"/>
        </w:rPr>
        <w:t xml:space="preserve">Figure 6: </w:t>
      </w:r>
      <w:r>
        <w:rPr>
          <w:rFonts w:ascii="Times New Roman" w:hAnsi="Times New Roman" w:cs="Times New Roman"/>
          <w:i/>
          <w:sz w:val="24"/>
          <w:szCs w:val="24"/>
          <w:lang w:val="en-US"/>
        </w:rPr>
        <w:t>V</w:t>
      </w:r>
      <w:r>
        <w:rPr>
          <w:rFonts w:ascii="Times New Roman" w:hAnsi="Times New Roman" w:cs="Times New Roman"/>
          <w:i/>
          <w:sz w:val="24"/>
          <w:szCs w:val="24"/>
          <w:vertAlign w:val="subscript"/>
          <w:lang w:val="en-US"/>
        </w:rPr>
        <w:t>GS</w:t>
      </w:r>
      <w:r>
        <w:rPr>
          <w:rFonts w:ascii="Times New Roman" w:hAnsi="Times New Roman" w:cs="Times New Roman"/>
          <w:i/>
          <w:sz w:val="24"/>
          <w:szCs w:val="24"/>
          <w:lang w:val="en-US"/>
        </w:rPr>
        <w:t xml:space="preserve"> vs I</w:t>
      </w:r>
      <w:r>
        <w:rPr>
          <w:rFonts w:ascii="Times New Roman" w:hAnsi="Times New Roman" w:cs="Times New Roman"/>
          <w:i/>
          <w:sz w:val="24"/>
          <w:szCs w:val="24"/>
          <w:vertAlign w:val="subscript"/>
          <w:lang w:val="en-US"/>
        </w:rPr>
        <w:t>D</w:t>
      </w:r>
      <w:r>
        <w:rPr>
          <w:rFonts w:ascii="Times New Roman" w:hAnsi="Times New Roman" w:cs="Times New Roman"/>
          <w:i/>
          <w:sz w:val="24"/>
          <w:szCs w:val="24"/>
          <w:vertAlign w:val="superscript"/>
          <w:lang w:val="en-US"/>
        </w:rPr>
        <w:t>1/2</w:t>
      </w:r>
      <w:r>
        <w:rPr>
          <w:rFonts w:ascii="Times New Roman" w:hAnsi="Times New Roman" w:cs="Times New Roman"/>
          <w:i/>
          <w:sz w:val="24"/>
          <w:szCs w:val="24"/>
          <w:lang w:val="en-US"/>
        </w:rPr>
        <w:t xml:space="preserve"> For the </w:t>
      </w:r>
      <w:r>
        <w:rPr>
          <w:rFonts w:ascii="Times New Roman" w:hAnsi="Times New Roman" w:cs="Times New Roman"/>
          <w:i/>
          <w:sz w:val="24"/>
          <w:szCs w:val="24"/>
          <w:lang w:val="en-US"/>
        </w:rPr>
        <w:t>p</w:t>
      </w:r>
      <w:r>
        <w:rPr>
          <w:rFonts w:ascii="Times New Roman" w:hAnsi="Times New Roman" w:cs="Times New Roman"/>
          <w:i/>
          <w:sz w:val="24"/>
          <w:szCs w:val="24"/>
          <w:lang w:val="en-US"/>
        </w:rPr>
        <w:t>MOS Transistor</w:t>
      </w:r>
    </w:p>
    <w:p w:rsidR="00137BA4" w:rsidRPr="00137BA4" w:rsidRDefault="00137BA4" w:rsidP="00137BA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slope of this line is 0.</w:t>
      </w:r>
      <w:r w:rsidR="005F722A">
        <w:rPr>
          <w:rFonts w:ascii="Times New Roman" w:hAnsi="Times New Roman" w:cs="Times New Roman"/>
          <w:sz w:val="24"/>
          <w:szCs w:val="24"/>
          <w:lang w:val="en-US"/>
        </w:rPr>
        <w:t>018025</w:t>
      </w:r>
      <w:r>
        <w:rPr>
          <w:rFonts w:ascii="Times New Roman" w:hAnsi="Times New Roman" w:cs="Times New Roman"/>
          <w:sz w:val="24"/>
          <w:szCs w:val="24"/>
          <w:lang w:val="en-US"/>
        </w:rPr>
        <w:t xml:space="preserve"> which is equivalent to the square root of K</w:t>
      </w:r>
      <w:r>
        <w:rPr>
          <w:rFonts w:ascii="Times New Roman" w:hAnsi="Times New Roman" w:cs="Times New Roman"/>
          <w:sz w:val="24"/>
          <w:szCs w:val="24"/>
          <w:vertAlign w:val="subscript"/>
          <w:lang w:val="en-US"/>
        </w:rPr>
        <w:t>p</w:t>
      </w:r>
      <w:r>
        <w:rPr>
          <w:rFonts w:ascii="Times New Roman" w:hAnsi="Times New Roman" w:cs="Times New Roman"/>
          <w:sz w:val="24"/>
          <w:szCs w:val="24"/>
          <w:lang w:val="en-US"/>
        </w:rPr>
        <w:t>. Therefore, the value of K</w:t>
      </w:r>
      <w:r>
        <w:rPr>
          <w:rFonts w:ascii="Times New Roman" w:hAnsi="Times New Roman" w:cs="Times New Roman"/>
          <w:sz w:val="24"/>
          <w:szCs w:val="24"/>
          <w:vertAlign w:val="subscript"/>
          <w:lang w:val="en-US"/>
        </w:rPr>
        <w:t>p</w:t>
      </w:r>
      <w:r>
        <w:rPr>
          <w:rFonts w:ascii="Times New Roman" w:hAnsi="Times New Roman" w:cs="Times New Roman"/>
          <w:sz w:val="24"/>
          <w:szCs w:val="24"/>
          <w:lang w:val="en-US"/>
        </w:rPr>
        <w:t xml:space="preserve"> is</w:t>
      </w:r>
      <w:r w:rsidR="005F722A">
        <w:rPr>
          <w:rFonts w:ascii="Times New Roman" w:hAnsi="Times New Roman" w:cs="Times New Roman"/>
          <w:sz w:val="24"/>
          <w:szCs w:val="24"/>
          <w:lang w:val="en-US"/>
        </w:rPr>
        <w:t xml:space="preserve"> 324.9</w:t>
      </w:r>
      <w:r>
        <w:rPr>
          <w:rFonts w:ascii="Times New Roman" w:hAnsi="Times New Roman" w:cs="Times New Roman"/>
          <w:sz w:val="24"/>
          <w:szCs w:val="24"/>
          <w:lang w:val="en-US"/>
        </w:rPr>
        <w:t>[μA/V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and the value of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obtained by setting y to 0 and solving for x. Therefore,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equal to </w:t>
      </w:r>
      <w:r w:rsidR="005F722A">
        <w:rPr>
          <w:rFonts w:ascii="Times New Roman" w:hAnsi="Times New Roman" w:cs="Times New Roman"/>
          <w:sz w:val="24"/>
          <w:szCs w:val="24"/>
          <w:lang w:val="en-US"/>
        </w:rPr>
        <w:t xml:space="preserve">1.30 </w:t>
      </w:r>
      <w:r>
        <w:rPr>
          <w:rFonts w:ascii="Times New Roman" w:hAnsi="Times New Roman" w:cs="Times New Roman"/>
          <w:sz w:val="24"/>
          <w:szCs w:val="24"/>
          <w:lang w:val="en-US"/>
        </w:rPr>
        <w:t>[V].</w:t>
      </w:r>
    </w:p>
    <w:p w:rsidR="007F5B1E" w:rsidRDefault="007F5B1E"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Simulation:</w:t>
      </w:r>
    </w:p>
    <w:p w:rsidR="007F5B1E" w:rsidRDefault="007F5B1E" w:rsidP="007F5B1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values of K and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calculated above can be used in the simulations using PSPICE. The circuit schematics used for PSPICE are identical to those in Figure 1 and Figure 2 for nMOS and pMOS simulations respectively.</w:t>
      </w:r>
    </w:p>
    <w:p w:rsidR="001B6592" w:rsidRDefault="001B6592" w:rsidP="007F5B1E">
      <w:pPr>
        <w:spacing w:line="480" w:lineRule="auto"/>
        <w:jc w:val="center"/>
        <w:rPr>
          <w:noProof/>
        </w:rPr>
      </w:pPr>
    </w:p>
    <w:p w:rsidR="007F5B1E" w:rsidRDefault="001B6592" w:rsidP="007F5B1E">
      <w:pPr>
        <w:spacing w:line="480" w:lineRule="auto"/>
        <w:jc w:val="center"/>
        <w:rPr>
          <w:rFonts w:ascii="Times New Roman" w:hAnsi="Times New Roman" w:cs="Times New Roman"/>
          <w:i/>
          <w:sz w:val="24"/>
          <w:szCs w:val="24"/>
          <w:lang w:val="en-US"/>
        </w:rPr>
      </w:pPr>
      <w:r>
        <w:rPr>
          <w:noProof/>
        </w:rPr>
        <w:lastRenderedPageBreak/>
        <w:drawing>
          <wp:inline distT="0" distB="0" distL="0" distR="0" wp14:anchorId="0915DBC2" wp14:editId="48ECCD53">
            <wp:extent cx="4988257" cy="3829000"/>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555" t="14366" r="20402" b="6426"/>
                    <a:stretch/>
                  </pic:blipFill>
                  <pic:spPr bwMode="auto">
                    <a:xfrm>
                      <a:off x="0" y="0"/>
                      <a:ext cx="5054647" cy="3879961"/>
                    </a:xfrm>
                    <a:prstGeom prst="rect">
                      <a:avLst/>
                    </a:prstGeom>
                    <a:ln>
                      <a:noFill/>
                    </a:ln>
                    <a:extLst>
                      <a:ext uri="{53640926-AAD7-44D8-BBD7-CCE9431645EC}">
                        <a14:shadowObscured xmlns:a14="http://schemas.microsoft.com/office/drawing/2010/main"/>
                      </a:ext>
                    </a:extLst>
                  </pic:spPr>
                </pic:pic>
              </a:graphicData>
            </a:graphic>
          </wp:inline>
        </w:drawing>
      </w:r>
      <w:r w:rsidR="007F5B1E">
        <w:rPr>
          <w:rFonts w:ascii="Times New Roman" w:hAnsi="Times New Roman" w:cs="Times New Roman"/>
          <w:sz w:val="24"/>
          <w:szCs w:val="24"/>
          <w:lang w:val="en-US"/>
        </w:rPr>
        <w:br/>
      </w:r>
      <w:r w:rsidR="007F5B1E">
        <w:rPr>
          <w:rFonts w:ascii="Times New Roman" w:hAnsi="Times New Roman" w:cs="Times New Roman"/>
          <w:i/>
          <w:sz w:val="24"/>
          <w:szCs w:val="24"/>
          <w:lang w:val="en-US"/>
        </w:rPr>
        <w:t xml:space="preserve">Figure </w:t>
      </w:r>
      <w:r w:rsidR="006D6F09">
        <w:rPr>
          <w:rFonts w:ascii="Times New Roman" w:hAnsi="Times New Roman" w:cs="Times New Roman"/>
          <w:i/>
          <w:sz w:val="24"/>
          <w:szCs w:val="24"/>
          <w:lang w:val="en-US"/>
        </w:rPr>
        <w:t>7</w:t>
      </w:r>
      <w:r w:rsidR="007F5B1E">
        <w:rPr>
          <w:rFonts w:ascii="Times New Roman" w:hAnsi="Times New Roman" w:cs="Times New Roman"/>
          <w:i/>
          <w:sz w:val="24"/>
          <w:szCs w:val="24"/>
          <w:lang w:val="en-US"/>
        </w:rPr>
        <w:t>: nMOS Simulation iv Characteristic Curves</w:t>
      </w:r>
    </w:p>
    <w:p w:rsidR="007F5B1E" w:rsidRDefault="001B6592" w:rsidP="007F5B1E">
      <w:pPr>
        <w:spacing w:line="480" w:lineRule="auto"/>
        <w:jc w:val="center"/>
        <w:rPr>
          <w:rFonts w:ascii="Times New Roman" w:hAnsi="Times New Roman" w:cs="Times New Roman"/>
          <w:i/>
          <w:sz w:val="24"/>
          <w:szCs w:val="24"/>
          <w:lang w:val="en-US"/>
        </w:rPr>
      </w:pPr>
      <w:r>
        <w:rPr>
          <w:noProof/>
        </w:rPr>
        <w:drawing>
          <wp:inline distT="0" distB="0" distL="0" distR="0" wp14:anchorId="57D007D9" wp14:editId="010618A6">
            <wp:extent cx="4991457" cy="386231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268" t="14605" r="20936" b="7264"/>
                    <a:stretch/>
                  </pic:blipFill>
                  <pic:spPr bwMode="auto">
                    <a:xfrm>
                      <a:off x="0" y="0"/>
                      <a:ext cx="5012782" cy="3878817"/>
                    </a:xfrm>
                    <a:prstGeom prst="rect">
                      <a:avLst/>
                    </a:prstGeom>
                    <a:ln>
                      <a:noFill/>
                    </a:ln>
                    <a:extLst>
                      <a:ext uri="{53640926-AAD7-44D8-BBD7-CCE9431645EC}">
                        <a14:shadowObscured xmlns:a14="http://schemas.microsoft.com/office/drawing/2010/main"/>
                      </a:ext>
                    </a:extLst>
                  </pic:spPr>
                </pic:pic>
              </a:graphicData>
            </a:graphic>
          </wp:inline>
        </w:drawing>
      </w:r>
      <w:r w:rsidR="007F5B1E">
        <w:rPr>
          <w:rFonts w:ascii="Times New Roman" w:hAnsi="Times New Roman" w:cs="Times New Roman"/>
          <w:i/>
          <w:sz w:val="24"/>
          <w:szCs w:val="24"/>
          <w:lang w:val="en-US"/>
        </w:rPr>
        <w:br/>
      </w:r>
      <w:r w:rsidR="006D6F09">
        <w:rPr>
          <w:rFonts w:ascii="Times New Roman" w:hAnsi="Times New Roman" w:cs="Times New Roman"/>
          <w:i/>
          <w:sz w:val="24"/>
          <w:szCs w:val="24"/>
          <w:lang w:val="en-US"/>
        </w:rPr>
        <w:t>Figure 8</w:t>
      </w:r>
      <w:r w:rsidR="007F5B1E">
        <w:rPr>
          <w:rFonts w:ascii="Times New Roman" w:hAnsi="Times New Roman" w:cs="Times New Roman"/>
          <w:i/>
          <w:sz w:val="24"/>
          <w:szCs w:val="24"/>
          <w:lang w:val="en-US"/>
        </w:rPr>
        <w:t>: pMOS Simulation iv Characteristic Curves</w:t>
      </w:r>
    </w:p>
    <w:p w:rsidR="00EB3EF5" w:rsidRDefault="007F5B1E"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Analysis</w:t>
      </w:r>
      <w:r w:rsidR="00EB3EF5">
        <w:rPr>
          <w:rFonts w:ascii="Times New Roman" w:hAnsi="Times New Roman" w:cs="Times New Roman"/>
          <w:b/>
          <w:sz w:val="24"/>
          <w:szCs w:val="24"/>
          <w:lang w:val="en-US"/>
        </w:rPr>
        <w:t>:</w:t>
      </w:r>
    </w:p>
    <w:p w:rsidR="00ED735D" w:rsidRPr="00EB3EF5" w:rsidRDefault="00EB3EF5" w:rsidP="007F5B1E">
      <w:pPr>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While the general shapes of the plots remained the same between the experiment and the simulation, the values for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varied drastically for increasing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w:t>
      </w:r>
      <w:r w:rsidR="002A32B9">
        <w:rPr>
          <w:rFonts w:ascii="Times New Roman" w:hAnsi="Times New Roman" w:cs="Times New Roman"/>
          <w:sz w:val="24"/>
          <w:szCs w:val="24"/>
          <w:lang w:val="en-US"/>
        </w:rPr>
        <w:t>This may be due to inaccuracies when calculating V</w:t>
      </w:r>
      <w:r w:rsidR="002A32B9">
        <w:rPr>
          <w:rFonts w:ascii="Times New Roman" w:hAnsi="Times New Roman" w:cs="Times New Roman"/>
          <w:sz w:val="24"/>
          <w:szCs w:val="24"/>
          <w:vertAlign w:val="subscript"/>
          <w:lang w:val="en-US"/>
        </w:rPr>
        <w:t>T</w:t>
      </w:r>
      <w:r w:rsidR="002A32B9">
        <w:rPr>
          <w:rFonts w:ascii="Times New Roman" w:hAnsi="Times New Roman" w:cs="Times New Roman"/>
          <w:sz w:val="24"/>
          <w:szCs w:val="24"/>
          <w:lang w:val="en-US"/>
        </w:rPr>
        <w:t xml:space="preserve"> and K. The values of I</w:t>
      </w:r>
      <w:r w:rsidR="002A32B9">
        <w:rPr>
          <w:rFonts w:ascii="Times New Roman" w:hAnsi="Times New Roman" w:cs="Times New Roman"/>
          <w:sz w:val="24"/>
          <w:szCs w:val="24"/>
          <w:vertAlign w:val="subscript"/>
          <w:lang w:val="en-US"/>
        </w:rPr>
        <w:t>D</w:t>
      </w:r>
      <w:r w:rsidR="002A32B9">
        <w:rPr>
          <w:rFonts w:ascii="Times New Roman" w:hAnsi="Times New Roman" w:cs="Times New Roman"/>
          <w:sz w:val="24"/>
          <w:szCs w:val="24"/>
          <w:lang w:val="en-US"/>
        </w:rPr>
        <w:t xml:space="preserve"> and V</w:t>
      </w:r>
      <w:r w:rsidR="002A32B9">
        <w:rPr>
          <w:rFonts w:ascii="Times New Roman" w:hAnsi="Times New Roman" w:cs="Times New Roman"/>
          <w:sz w:val="24"/>
          <w:szCs w:val="24"/>
          <w:vertAlign w:val="subscript"/>
          <w:lang w:val="en-US"/>
        </w:rPr>
        <w:t>GS</w:t>
      </w:r>
      <w:r w:rsidR="002A32B9">
        <w:rPr>
          <w:rFonts w:ascii="Times New Roman" w:hAnsi="Times New Roman" w:cs="Times New Roman"/>
          <w:sz w:val="24"/>
          <w:szCs w:val="24"/>
          <w:lang w:val="en-US"/>
        </w:rPr>
        <w:t xml:space="preserve"> were chosen arbitrarily after it seemed the iv characteristic graphs had begun to plateau. This is the most likely source of error in the calculations of K and V</w:t>
      </w:r>
      <w:r w:rsidR="002A32B9">
        <w:rPr>
          <w:rFonts w:ascii="Times New Roman" w:hAnsi="Times New Roman" w:cs="Times New Roman"/>
          <w:sz w:val="24"/>
          <w:szCs w:val="24"/>
          <w:vertAlign w:val="subscript"/>
          <w:lang w:val="en-US"/>
        </w:rPr>
        <w:t>T</w:t>
      </w:r>
      <w:r w:rsidR="002A32B9">
        <w:rPr>
          <w:rFonts w:ascii="Times New Roman" w:hAnsi="Times New Roman" w:cs="Times New Roman"/>
          <w:sz w:val="24"/>
          <w:szCs w:val="24"/>
          <w:lang w:val="en-US"/>
        </w:rPr>
        <w:t>. The reason for the inconsistency in selecting values is that the graph did not always plateau like expected, this is easily seen in Figure 4 where the larger magnitude values of V</w:t>
      </w:r>
      <w:r w:rsidR="002A32B9">
        <w:rPr>
          <w:rFonts w:ascii="Times New Roman" w:hAnsi="Times New Roman" w:cs="Times New Roman"/>
          <w:sz w:val="24"/>
          <w:szCs w:val="24"/>
          <w:vertAlign w:val="subscript"/>
          <w:lang w:val="en-US"/>
        </w:rPr>
        <w:t>GS</w:t>
      </w:r>
      <w:r w:rsidR="002A32B9">
        <w:rPr>
          <w:rFonts w:ascii="Times New Roman" w:hAnsi="Times New Roman" w:cs="Times New Roman"/>
          <w:sz w:val="24"/>
          <w:szCs w:val="24"/>
          <w:lang w:val="en-US"/>
        </w:rPr>
        <w:t xml:space="preserve"> do not taper to a constant I</w:t>
      </w:r>
      <w:r w:rsidR="002A32B9">
        <w:rPr>
          <w:rFonts w:ascii="Times New Roman" w:hAnsi="Times New Roman" w:cs="Times New Roman"/>
          <w:sz w:val="24"/>
          <w:szCs w:val="24"/>
          <w:vertAlign w:val="subscript"/>
          <w:lang w:val="en-US"/>
        </w:rPr>
        <w:t>D</w:t>
      </w:r>
      <w:r w:rsidR="002A32B9">
        <w:rPr>
          <w:rFonts w:ascii="Times New Roman" w:hAnsi="Times New Roman" w:cs="Times New Roman"/>
          <w:sz w:val="24"/>
          <w:szCs w:val="24"/>
          <w:lang w:val="en-US"/>
        </w:rPr>
        <w:t>. Additionally, data collection extending past 5[V] for V</w:t>
      </w:r>
      <w:r w:rsidR="002A32B9">
        <w:rPr>
          <w:rFonts w:ascii="Times New Roman" w:hAnsi="Times New Roman" w:cs="Times New Roman"/>
          <w:sz w:val="24"/>
          <w:szCs w:val="24"/>
          <w:vertAlign w:val="subscript"/>
          <w:lang w:val="en-US"/>
        </w:rPr>
        <w:t>DS</w:t>
      </w:r>
      <w:r w:rsidR="002A32B9">
        <w:rPr>
          <w:rFonts w:ascii="Times New Roman" w:hAnsi="Times New Roman" w:cs="Times New Roman"/>
          <w:sz w:val="24"/>
          <w:szCs w:val="24"/>
          <w:lang w:val="en-US"/>
        </w:rPr>
        <w:t xml:space="preserve"> while testing and using smaller increments would have resulted in more accurate iv characteristic curves for the nMOS and pMOS transistors. In theory, an ideal transistor will have a drain current which plateaus when V</w:t>
      </w:r>
      <w:r w:rsidR="002A32B9">
        <w:rPr>
          <w:rFonts w:ascii="Times New Roman" w:hAnsi="Times New Roman" w:cs="Times New Roman"/>
          <w:sz w:val="24"/>
          <w:szCs w:val="24"/>
          <w:vertAlign w:val="subscript"/>
          <w:lang w:val="en-US"/>
        </w:rPr>
        <w:t>DS</w:t>
      </w:r>
      <w:r w:rsidR="002A32B9">
        <w:rPr>
          <w:rFonts w:ascii="Times New Roman" w:hAnsi="Times New Roman" w:cs="Times New Roman"/>
          <w:sz w:val="24"/>
          <w:szCs w:val="24"/>
          <w:lang w:val="en-US"/>
        </w:rPr>
        <w:t xml:space="preserve"> &gt; V</w:t>
      </w:r>
      <w:r w:rsidR="002A32B9">
        <w:rPr>
          <w:rFonts w:ascii="Times New Roman" w:hAnsi="Times New Roman" w:cs="Times New Roman"/>
          <w:sz w:val="24"/>
          <w:szCs w:val="24"/>
          <w:vertAlign w:val="subscript"/>
          <w:lang w:val="en-US"/>
        </w:rPr>
        <w:t>GS</w:t>
      </w:r>
      <w:r w:rsidR="002A32B9">
        <w:rPr>
          <w:rFonts w:ascii="Times New Roman" w:hAnsi="Times New Roman" w:cs="Times New Roman"/>
          <w:sz w:val="24"/>
          <w:szCs w:val="24"/>
          <w:lang w:val="en-US"/>
        </w:rPr>
        <w:t xml:space="preserve"> – V</w:t>
      </w:r>
      <w:r w:rsidR="002A32B9">
        <w:rPr>
          <w:rFonts w:ascii="Times New Roman" w:hAnsi="Times New Roman" w:cs="Times New Roman"/>
          <w:sz w:val="24"/>
          <w:szCs w:val="24"/>
          <w:vertAlign w:val="subscript"/>
          <w:lang w:val="en-US"/>
        </w:rPr>
        <w:t>T</w:t>
      </w:r>
      <w:r w:rsidR="002A32B9">
        <w:rPr>
          <w:rFonts w:ascii="Times New Roman" w:hAnsi="Times New Roman" w:cs="Times New Roman"/>
          <w:sz w:val="24"/>
          <w:szCs w:val="24"/>
          <w:lang w:val="en-US"/>
        </w:rPr>
        <w:t>. In practice, the current will still creep upwards after this point making it difficult to accurately measure K and V</w:t>
      </w:r>
      <w:r w:rsidR="002A32B9">
        <w:rPr>
          <w:rFonts w:ascii="Times New Roman" w:hAnsi="Times New Roman" w:cs="Times New Roman"/>
          <w:sz w:val="24"/>
          <w:szCs w:val="24"/>
          <w:vertAlign w:val="subscript"/>
          <w:lang w:val="en-US"/>
        </w:rPr>
        <w:t>T</w:t>
      </w:r>
      <w:r w:rsidR="002A32B9">
        <w:rPr>
          <w:rFonts w:ascii="Times New Roman" w:hAnsi="Times New Roman" w:cs="Times New Roman"/>
          <w:sz w:val="24"/>
          <w:szCs w:val="24"/>
          <w:lang w:val="en-US"/>
        </w:rPr>
        <w:t>.</w:t>
      </w:r>
      <w:bookmarkStart w:id="0" w:name="_GoBack"/>
      <w:bookmarkEnd w:id="0"/>
      <w:r w:rsidR="00ED735D">
        <w:rPr>
          <w:rFonts w:ascii="Times New Roman" w:hAnsi="Times New Roman" w:cs="Times New Roman"/>
          <w:sz w:val="24"/>
          <w:szCs w:val="24"/>
          <w:lang w:val="en-US"/>
        </w:rPr>
        <w:br w:type="page"/>
      </w:r>
    </w:p>
    <w:p w:rsidR="002B03E3" w:rsidRDefault="002B03E3" w:rsidP="00ED735D">
      <w:pPr>
        <w:spacing w:after="0" w:line="240" w:lineRule="auto"/>
        <w:rPr>
          <w:rFonts w:ascii="Calibri" w:eastAsia="Times New Roman" w:hAnsi="Calibri" w:cs="Calibri"/>
          <w:color w:val="000000"/>
          <w:lang w:eastAsia="en-NZ"/>
        </w:rPr>
        <w:sectPr w:rsidR="002B03E3">
          <w:pgSz w:w="11906" w:h="16838"/>
          <w:pgMar w:top="1440" w:right="1440" w:bottom="1440" w:left="1440" w:header="708" w:footer="708" w:gutter="0"/>
          <w:cols w:space="708"/>
          <w:docGrid w:linePitch="360"/>
        </w:sectPr>
      </w:pPr>
    </w:p>
    <w:tbl>
      <w:tblPr>
        <w:tblW w:w="12480" w:type="dxa"/>
        <w:tblLook w:val="04A0" w:firstRow="1" w:lastRow="0" w:firstColumn="1" w:lastColumn="0" w:noHBand="0" w:noVBand="1"/>
      </w:tblPr>
      <w:tblGrid>
        <w:gridCol w:w="960"/>
        <w:gridCol w:w="960"/>
        <w:gridCol w:w="1095"/>
        <w:gridCol w:w="960"/>
        <w:gridCol w:w="960"/>
        <w:gridCol w:w="960"/>
        <w:gridCol w:w="960"/>
        <w:gridCol w:w="960"/>
        <w:gridCol w:w="960"/>
        <w:gridCol w:w="960"/>
        <w:gridCol w:w="960"/>
        <w:gridCol w:w="960"/>
        <w:gridCol w:w="960"/>
      </w:tblGrid>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lastRenderedPageBreak/>
              <w:t>vGS [V]</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Calibri" w:eastAsia="Times New Roman" w:hAnsi="Calibri" w:cs="Calibri"/>
                <w:b/>
                <w:color w:val="000000"/>
                <w:lang w:eastAsia="en-NZ"/>
              </w:rPr>
            </w:pPr>
            <w:r>
              <w:rPr>
                <w:rFonts w:ascii="Calibri" w:eastAsia="Times New Roman" w:hAnsi="Calibri" w:cs="Calibri"/>
                <w:b/>
                <w:color w:val="000000"/>
                <w:lang w:eastAsia="en-NZ"/>
              </w:rPr>
              <w:t>nMOS</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Times New Roman" w:eastAsia="Times New Roman" w:hAnsi="Times New Roman" w:cs="Times New Roman"/>
                <w:b/>
                <w:sz w:val="20"/>
                <w:szCs w:val="20"/>
                <w:lang w:eastAsia="en-NZ"/>
              </w:rPr>
            </w:pPr>
            <w:r>
              <w:rPr>
                <w:rFonts w:ascii="Times New Roman" w:eastAsia="Times New Roman" w:hAnsi="Times New Roman" w:cs="Times New Roman"/>
                <w:b/>
                <w:sz w:val="20"/>
                <w:szCs w:val="20"/>
                <w:lang w:eastAsia="en-NZ"/>
              </w:rPr>
              <w:t>Tabulated</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Times New Roman" w:eastAsia="Times New Roman" w:hAnsi="Times New Roman" w:cs="Times New Roman"/>
                <w:b/>
                <w:sz w:val="20"/>
                <w:szCs w:val="20"/>
                <w:lang w:eastAsia="en-NZ"/>
              </w:rPr>
            </w:pPr>
            <w:r>
              <w:rPr>
                <w:rFonts w:ascii="Times New Roman" w:eastAsia="Times New Roman" w:hAnsi="Times New Roman" w:cs="Times New Roman"/>
                <w:b/>
                <w:sz w:val="20"/>
                <w:szCs w:val="20"/>
                <w:lang w:eastAsia="en-NZ"/>
              </w:rPr>
              <w:t>Data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2.96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5.03</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2.99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4.98</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1.98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0.0026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0.0861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0.0882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0.0891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0.0898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0.0913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0.0927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0.0932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0.0066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0.3781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0.4031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0.4095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0.4133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0.4265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0.0094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0.7257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0.9265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0.9383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0.9456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0.9564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0.9687</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5.08</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1.1308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1.5297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1.6266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1.6402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1.6523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1.6602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1.669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1.6751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1.6829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1.99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0.0142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2.0986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2.3515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2.4648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2.4915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2.5022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2.5101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1.5504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2.6471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3.1959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3.3268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3.3792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3.4115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3.4322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3.4504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3.4637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3.4752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5.13</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0.0181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2.0178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3.9378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4.2673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4.361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4.4735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4.4884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4.5085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2.043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3.6003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5.1728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5.3674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5.4843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5.5355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5.5832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5.6018</w:t>
            </w:r>
          </w:p>
        </w:tc>
      </w:tr>
    </w:tbl>
    <w:p w:rsidR="00417AA5" w:rsidRDefault="00417AA5" w:rsidP="00ED735D">
      <w:pPr>
        <w:spacing w:line="480" w:lineRule="auto"/>
        <w:rPr>
          <w:rFonts w:ascii="Times New Roman" w:hAnsi="Times New Roman" w:cs="Times New Roman"/>
          <w:sz w:val="24"/>
          <w:szCs w:val="24"/>
          <w:lang w:val="en-US"/>
        </w:rPr>
      </w:pPr>
    </w:p>
    <w:tbl>
      <w:tblPr>
        <w:tblW w:w="12940" w:type="dxa"/>
        <w:tblLook w:val="04A0" w:firstRow="1" w:lastRow="0" w:firstColumn="1" w:lastColumn="0" w:noHBand="0" w:noVBand="1"/>
      </w:tblPr>
      <w:tblGrid>
        <w:gridCol w:w="960"/>
        <w:gridCol w:w="960"/>
        <w:gridCol w:w="1420"/>
        <w:gridCol w:w="960"/>
        <w:gridCol w:w="960"/>
        <w:gridCol w:w="960"/>
        <w:gridCol w:w="960"/>
        <w:gridCol w:w="960"/>
        <w:gridCol w:w="960"/>
        <w:gridCol w:w="960"/>
        <w:gridCol w:w="960"/>
        <w:gridCol w:w="960"/>
        <w:gridCol w:w="960"/>
      </w:tblGrid>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vGS [V]</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b/>
                <w:bCs/>
                <w:color w:val="000000"/>
                <w:lang w:eastAsia="en-NZ"/>
              </w:rPr>
            </w:pPr>
            <w:r w:rsidRPr="00417AA5">
              <w:rPr>
                <w:rFonts w:ascii="Calibri" w:eastAsia="Times New Roman" w:hAnsi="Calibri" w:cs="Calibri"/>
                <w:b/>
                <w:bCs/>
                <w:color w:val="000000"/>
                <w:lang w:eastAsia="en-NZ"/>
              </w:rPr>
              <w:t>pMOS</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b/>
                <w:bCs/>
                <w:color w:val="000000"/>
                <w:lang w:eastAsia="en-NZ"/>
              </w:rPr>
            </w:pPr>
            <w:r w:rsidRPr="00417AA5">
              <w:rPr>
                <w:rFonts w:ascii="Calibri" w:eastAsia="Times New Roman" w:hAnsi="Calibri" w:cs="Calibri"/>
                <w:b/>
                <w:bCs/>
                <w:color w:val="000000"/>
                <w:lang w:eastAsia="en-NZ"/>
              </w:rPr>
              <w:t>Tabulated</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b/>
                <w:bCs/>
                <w:color w:val="000000"/>
                <w:lang w:eastAsia="en-NZ"/>
              </w:rPr>
            </w:pPr>
            <w:r w:rsidRPr="00417AA5">
              <w:rPr>
                <w:rFonts w:ascii="Calibri" w:eastAsia="Times New Roman" w:hAnsi="Calibri" w:cs="Calibri"/>
                <w:b/>
                <w:bCs/>
                <w:color w:val="000000"/>
                <w:lang w:eastAsia="en-NZ"/>
              </w:rPr>
              <w:t>Data</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b/>
                <w:bCs/>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4.11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5.06</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2.13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4.17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5.05</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1.14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3.18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5.05</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5.12</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0.0003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0.0056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0.0066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0.0071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0.0075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0.0079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0.0084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0.0089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0.0094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0.0099</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1.66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3.03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5.03</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0.0022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0.126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0.1407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0.1573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0.1627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0.1702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0.1765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0.1833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0.189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0.1946</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5.09</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0.0039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0.337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0.4385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0.4649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0.4936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0.5106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0.528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0.5465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0.5653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0.5785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0.5972</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3.08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4.99</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0.0054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0.4948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0.8004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0.901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0.9496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0.9885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1.031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1.0602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1.0896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1.1155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1.1446</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0.47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1.98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3.98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5.1</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0.0067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0.6173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1.094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1.3621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1.4906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1.5696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1.628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1.6858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1.7284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1.7803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1.8236</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0.58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2.15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4.41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4.99</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0.0079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0.8979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1.4301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1.8176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2.1315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2.231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2.322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2.4092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2.4799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2.5296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2.5976</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0.99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3.44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4.91</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0.009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1.0813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1.6286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2.283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2.6475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2.8977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3.0734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3.1826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3.2918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3.38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3.44</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Times New Roman" w:eastAsia="Times New Roman" w:hAnsi="Times New Roman" w:cs="Times New Roman"/>
                <w:sz w:val="20"/>
                <w:szCs w:val="20"/>
                <w:lang w:eastAsia="en-NZ"/>
              </w:rPr>
            </w:pP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vDS [-V]</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0.63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1.11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1.51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1.97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2.96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4.54</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5.1</w:t>
            </w:r>
          </w:p>
        </w:tc>
      </w:tr>
      <w:tr w:rsidR="00417AA5" w:rsidRPr="00417AA5" w:rsidTr="00417AA5">
        <w:trPr>
          <w:trHeight w:val="300"/>
        </w:trPr>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rPr>
                <w:rFonts w:ascii="Calibri" w:eastAsia="Times New Roman" w:hAnsi="Calibri" w:cs="Calibri"/>
                <w:color w:val="000000"/>
                <w:lang w:eastAsia="en-NZ"/>
              </w:rPr>
            </w:pPr>
            <w:r w:rsidRPr="00417AA5">
              <w:rPr>
                <w:rFonts w:ascii="Calibri" w:eastAsia="Times New Roman" w:hAnsi="Calibri" w:cs="Calibri"/>
                <w:color w:val="000000"/>
                <w:lang w:eastAsia="en-NZ"/>
              </w:rPr>
              <w:t>iD [-mA]</w:t>
            </w:r>
          </w:p>
        </w:tc>
        <w:tc>
          <w:tcPr>
            <w:tcW w:w="142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0.01</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1.2702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2.0499</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2.6003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3.1212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3.553</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3.8348</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4.0465</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4.1992</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4.3087</w:t>
            </w:r>
          </w:p>
        </w:tc>
        <w:tc>
          <w:tcPr>
            <w:tcW w:w="960" w:type="dxa"/>
            <w:tcBorders>
              <w:top w:val="nil"/>
              <w:left w:val="nil"/>
              <w:bottom w:val="nil"/>
              <w:right w:val="nil"/>
            </w:tcBorders>
            <w:shd w:val="clear" w:color="auto" w:fill="auto"/>
            <w:noWrap/>
            <w:vAlign w:val="bottom"/>
            <w:hideMark/>
          </w:tcPr>
          <w:p w:rsidR="00417AA5" w:rsidRPr="00417AA5" w:rsidRDefault="00417AA5" w:rsidP="00417AA5">
            <w:pPr>
              <w:spacing w:after="0" w:line="240" w:lineRule="auto"/>
              <w:jc w:val="right"/>
              <w:rPr>
                <w:rFonts w:ascii="Calibri" w:eastAsia="Times New Roman" w:hAnsi="Calibri" w:cs="Calibri"/>
                <w:color w:val="000000"/>
                <w:lang w:eastAsia="en-NZ"/>
              </w:rPr>
            </w:pPr>
            <w:r w:rsidRPr="00417AA5">
              <w:rPr>
                <w:rFonts w:ascii="Calibri" w:eastAsia="Times New Roman" w:hAnsi="Calibri" w:cs="Calibri"/>
                <w:color w:val="000000"/>
                <w:lang w:eastAsia="en-NZ"/>
              </w:rPr>
              <w:t>4.4191</w:t>
            </w:r>
          </w:p>
        </w:tc>
      </w:tr>
    </w:tbl>
    <w:p w:rsidR="00ED735D" w:rsidRPr="00ED735D" w:rsidRDefault="00ED735D" w:rsidP="00417AA5">
      <w:pPr>
        <w:spacing w:line="480" w:lineRule="auto"/>
        <w:rPr>
          <w:rFonts w:ascii="Times New Roman" w:hAnsi="Times New Roman" w:cs="Times New Roman"/>
          <w:sz w:val="24"/>
          <w:szCs w:val="24"/>
          <w:lang w:val="en-US"/>
        </w:rPr>
      </w:pPr>
    </w:p>
    <w:sectPr w:rsidR="00ED735D" w:rsidRPr="00ED735D" w:rsidSect="00417AA5">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6"/>
    <w:rsid w:val="000129A3"/>
    <w:rsid w:val="00017FA1"/>
    <w:rsid w:val="00137BA4"/>
    <w:rsid w:val="0015282B"/>
    <w:rsid w:val="001678FD"/>
    <w:rsid w:val="001B6592"/>
    <w:rsid w:val="001F1C31"/>
    <w:rsid w:val="001F3A1F"/>
    <w:rsid w:val="002A32B9"/>
    <w:rsid w:val="002B03E3"/>
    <w:rsid w:val="00327B04"/>
    <w:rsid w:val="003D35B3"/>
    <w:rsid w:val="00417AA5"/>
    <w:rsid w:val="00495128"/>
    <w:rsid w:val="005C7E69"/>
    <w:rsid w:val="005E735A"/>
    <w:rsid w:val="005F722A"/>
    <w:rsid w:val="006C7043"/>
    <w:rsid w:val="006D6F09"/>
    <w:rsid w:val="0072238A"/>
    <w:rsid w:val="007F5B1E"/>
    <w:rsid w:val="0087450D"/>
    <w:rsid w:val="00930F52"/>
    <w:rsid w:val="00963B23"/>
    <w:rsid w:val="00D41ED5"/>
    <w:rsid w:val="00DF7326"/>
    <w:rsid w:val="00E2658E"/>
    <w:rsid w:val="00E44325"/>
    <w:rsid w:val="00EB3EF5"/>
    <w:rsid w:val="00EC1817"/>
    <w:rsid w:val="00ED735D"/>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3A09"/>
  <w15:chartTrackingRefBased/>
  <w15:docId w15:val="{63341A71-3443-46DA-892A-1479C72D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31">
      <w:bodyDiv w:val="1"/>
      <w:marLeft w:val="0"/>
      <w:marRight w:val="0"/>
      <w:marTop w:val="0"/>
      <w:marBottom w:val="0"/>
      <w:divBdr>
        <w:top w:val="none" w:sz="0" w:space="0" w:color="auto"/>
        <w:left w:val="none" w:sz="0" w:space="0" w:color="auto"/>
        <w:bottom w:val="none" w:sz="0" w:space="0" w:color="auto"/>
        <w:right w:val="none" w:sz="0" w:space="0" w:color="auto"/>
      </w:divBdr>
    </w:div>
    <w:div w:id="953828486">
      <w:bodyDiv w:val="1"/>
      <w:marLeft w:val="0"/>
      <w:marRight w:val="0"/>
      <w:marTop w:val="0"/>
      <w:marBottom w:val="0"/>
      <w:divBdr>
        <w:top w:val="none" w:sz="0" w:space="0" w:color="auto"/>
        <w:left w:val="none" w:sz="0" w:space="0" w:color="auto"/>
        <w:bottom w:val="none" w:sz="0" w:space="0" w:color="auto"/>
        <w:right w:val="none" w:sz="0" w:space="0" w:color="auto"/>
      </w:divBdr>
    </w:div>
    <w:div w:id="1082288828">
      <w:bodyDiv w:val="1"/>
      <w:marLeft w:val="0"/>
      <w:marRight w:val="0"/>
      <w:marTop w:val="0"/>
      <w:marBottom w:val="0"/>
      <w:divBdr>
        <w:top w:val="none" w:sz="0" w:space="0" w:color="auto"/>
        <w:left w:val="none" w:sz="0" w:space="0" w:color="auto"/>
        <w:bottom w:val="none" w:sz="0" w:space="0" w:color="auto"/>
        <w:right w:val="none" w:sz="0" w:space="0" w:color="auto"/>
      </w:divBdr>
    </w:div>
    <w:div w:id="1108937370">
      <w:bodyDiv w:val="1"/>
      <w:marLeft w:val="0"/>
      <w:marRight w:val="0"/>
      <w:marTop w:val="0"/>
      <w:marBottom w:val="0"/>
      <w:divBdr>
        <w:top w:val="none" w:sz="0" w:space="0" w:color="auto"/>
        <w:left w:val="none" w:sz="0" w:space="0" w:color="auto"/>
        <w:bottom w:val="none" w:sz="0" w:space="0" w:color="auto"/>
        <w:right w:val="none" w:sz="0" w:space="0" w:color="auto"/>
      </w:divBdr>
    </w:div>
    <w:div w:id="1150051631">
      <w:bodyDiv w:val="1"/>
      <w:marLeft w:val="0"/>
      <w:marRight w:val="0"/>
      <w:marTop w:val="0"/>
      <w:marBottom w:val="0"/>
      <w:divBdr>
        <w:top w:val="none" w:sz="0" w:space="0" w:color="auto"/>
        <w:left w:val="none" w:sz="0" w:space="0" w:color="auto"/>
        <w:bottom w:val="none" w:sz="0" w:space="0" w:color="auto"/>
        <w:right w:val="none" w:sz="0" w:space="0" w:color="auto"/>
      </w:divBdr>
    </w:div>
    <w:div w:id="18475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ECE%203456\Lab%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than\Documents\ECE%203456\Lab%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nMOS: vGS vs iD^(1/2)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vGS vs iD^(1/2)</c:v>
          </c:tx>
          <c:spPr>
            <a:ln w="28575" cap="rnd">
              <a:noFill/>
              <a:round/>
            </a:ln>
            <a:effectLst/>
          </c:spPr>
          <c:marker>
            <c:symbol val="none"/>
          </c:marker>
          <c:trendline>
            <c:spPr>
              <a:ln w="19050" cap="rnd">
                <a:solidFill>
                  <a:schemeClr val="tx1"/>
                </a:solidFill>
                <a:prstDash val="solid"/>
              </a:ln>
              <a:effectLst/>
            </c:spPr>
            <c:trendlineType val="linear"/>
            <c:dispRSqr val="0"/>
            <c:dispEq val="1"/>
            <c:trendlineLbl>
              <c:layout>
                <c:manualLayout>
                  <c:x val="-9.5055739789216623E-2"/>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0.018515x - 0.016856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Sheet4!$C$3:$N$3</c15:sqref>
                  </c15:fullRef>
                </c:ext>
              </c:extLst>
              <c:f>Sheet4!$D$3:$N$3</c:f>
              <c:strCache>
                <c:ptCount val="11"/>
                <c:pt idx="0">
                  <c:v>0</c:v>
                </c:pt>
                <c:pt idx="1">
                  <c:v>0.5</c:v>
                </c:pt>
                <c:pt idx="2">
                  <c:v>1</c:v>
                </c:pt>
                <c:pt idx="3">
                  <c:v>1.5</c:v>
                </c:pt>
                <c:pt idx="4">
                  <c:v>2</c:v>
                </c:pt>
                <c:pt idx="5">
                  <c:v>2.5</c:v>
                </c:pt>
                <c:pt idx="6">
                  <c:v>3</c:v>
                </c:pt>
                <c:pt idx="7">
                  <c:v>3.5</c:v>
                </c:pt>
                <c:pt idx="8">
                  <c:v>4</c:v>
                </c:pt>
                <c:pt idx="9">
                  <c:v>4.5</c:v>
                </c:pt>
                <c:pt idx="10">
                  <c:v>5</c:v>
                </c:pt>
              </c:strCache>
            </c:strRef>
          </c:cat>
          <c:val>
            <c:numRef>
              <c:extLst>
                <c:ext xmlns:c15="http://schemas.microsoft.com/office/drawing/2012/chart" uri="{02D57815-91ED-43cb-92C2-25804820EDAC}">
                  <c15:fullRef>
                    <c15:sqref>Sheet4!$C$6:$N$6</c15:sqref>
                  </c15:fullRef>
                </c:ext>
              </c:extLst>
              <c:f>Sheet4!$D$6:$N$6</c:f>
              <c:numCache>
                <c:formatCode>General</c:formatCode>
                <c:ptCount val="11"/>
                <c:pt idx="2">
                  <c:v>1.0488088481701515E-3</c:v>
                </c:pt>
                <c:pt idx="3">
                  <c:v>9.3914855054991163E-3</c:v>
                </c:pt>
                <c:pt idx="4">
                  <c:v>2.023610634484806E-2</c:v>
                </c:pt>
                <c:pt idx="5">
                  <c:v>3.0166206257996712E-2</c:v>
                </c:pt>
                <c:pt idx="6">
                  <c:v>4.0049968789001571E-2</c:v>
                </c:pt>
                <c:pt idx="7">
                  <c:v>4.9152822909778029E-2</c:v>
                </c:pt>
                <c:pt idx="8">
                  <c:v>5.840804739074916E-2</c:v>
                </c:pt>
                <c:pt idx="9">
                  <c:v>6.6475559418481003E-2</c:v>
                </c:pt>
                <c:pt idx="10">
                  <c:v>7.3262541588454327E-2</c:v>
                </c:pt>
              </c:numCache>
            </c:numRef>
          </c:val>
          <c:smooth val="0"/>
          <c:extLst>
            <c:ext xmlns:c16="http://schemas.microsoft.com/office/drawing/2014/chart" uri="{C3380CC4-5D6E-409C-BE32-E72D297353CC}">
              <c16:uniqueId val="{00000001-DBED-4B0B-B244-D3C86ECEF14D}"/>
            </c:ext>
          </c:extLst>
        </c:ser>
        <c:dLbls>
          <c:showLegendKey val="0"/>
          <c:showVal val="0"/>
          <c:showCatName val="0"/>
          <c:showSerName val="0"/>
          <c:showPercent val="0"/>
          <c:showBubbleSize val="0"/>
        </c:dLbls>
        <c:smooth val="0"/>
        <c:axId val="153046991"/>
        <c:axId val="2065916223"/>
      </c:lineChart>
      <c:catAx>
        <c:axId val="15304699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16223"/>
        <c:crosses val="autoZero"/>
        <c:auto val="1"/>
        <c:lblAlgn val="ctr"/>
        <c:lblOffset val="100"/>
        <c:noMultiLvlLbl val="0"/>
      </c:catAx>
      <c:valAx>
        <c:axId val="20659162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iD^(1/2)</a:t>
                </a:r>
                <a:r>
                  <a:rPr lang="en-NZ" baseline="0"/>
                  <a:t> [A^(1/2)]</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pMOS: vGS vs iD^(1/2)</a:t>
            </a:r>
            <a:endParaRPr lang="en-NZ"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25400" cap="rnd">
              <a:noFill/>
              <a:round/>
            </a:ln>
            <a:effectLst/>
          </c:spPr>
          <c:marker>
            <c:symbol val="none"/>
          </c:marker>
          <c:trendline>
            <c:spPr>
              <a:ln w="19050" cap="rnd">
                <a:solidFill>
                  <a:schemeClr val="tx1"/>
                </a:solidFill>
                <a:prstDash val="solid"/>
              </a:ln>
              <a:effectLst/>
            </c:spPr>
            <c:trendlineType val="linear"/>
            <c:dispRSqr val="0"/>
            <c:dispEq val="1"/>
            <c:trendlineLbl>
              <c:layout>
                <c:manualLayout>
                  <c:x val="-4.1772599629096213E-2"/>
                  <c:y val="-3.21249023494103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0.018025x - 0.023449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extLst>
                <c:ext xmlns:c15="http://schemas.microsoft.com/office/drawing/2012/chart" uri="{02D57815-91ED-43cb-92C2-25804820EDAC}">
                  <c15:fullRef>
                    <c15:sqref>Sheet4!$C$3:$N$3</c15:sqref>
                  </c15:fullRef>
                </c:ext>
              </c:extLst>
              <c:f>Sheet4!$D$3:$N$3</c:f>
              <c:strCache>
                <c:ptCount val="11"/>
                <c:pt idx="0">
                  <c:v>0</c:v>
                </c:pt>
                <c:pt idx="1">
                  <c:v>0.5</c:v>
                </c:pt>
                <c:pt idx="2">
                  <c:v>1</c:v>
                </c:pt>
                <c:pt idx="3">
                  <c:v>1.5</c:v>
                </c:pt>
                <c:pt idx="4">
                  <c:v>2</c:v>
                </c:pt>
                <c:pt idx="5">
                  <c:v>2.5</c:v>
                </c:pt>
                <c:pt idx="6">
                  <c:v>3</c:v>
                </c:pt>
                <c:pt idx="7">
                  <c:v>3.5</c:v>
                </c:pt>
                <c:pt idx="8">
                  <c:v>4</c:v>
                </c:pt>
                <c:pt idx="9">
                  <c:v>4.5</c:v>
                </c:pt>
                <c:pt idx="10">
                  <c:v>5</c:v>
                </c:pt>
              </c:strCache>
            </c:strRef>
          </c:cat>
          <c:val>
            <c:numRef>
              <c:extLst>
                <c:ext xmlns:c15="http://schemas.microsoft.com/office/drawing/2012/chart" uri="{02D57815-91ED-43cb-92C2-25804820EDAC}">
                  <c15:fullRef>
                    <c15:sqref>Sheet4!$C$12:$N$12</c15:sqref>
                  </c15:fullRef>
                </c:ext>
              </c:extLst>
              <c:f>Sheet4!$D$12:$N$12</c:f>
              <c:numCache>
                <c:formatCode>General</c:formatCode>
                <c:ptCount val="11"/>
                <c:pt idx="3">
                  <c:v>2.6645825188948455E-3</c:v>
                </c:pt>
                <c:pt idx="4">
                  <c:v>1.2288205727444507E-2</c:v>
                </c:pt>
                <c:pt idx="5">
                  <c:v>2.1561539833694625E-2</c:v>
                </c:pt>
                <c:pt idx="6">
                  <c:v>3.2109188716004648E-2</c:v>
                </c:pt>
                <c:pt idx="7">
                  <c:v>4.0348482003664025E-2</c:v>
                </c:pt>
                <c:pt idx="8">
                  <c:v>4.9083602149801515E-2</c:v>
                </c:pt>
                <c:pt idx="9">
                  <c:v>5.7374210234215857E-2</c:v>
                </c:pt>
                <c:pt idx="10">
                  <c:v>6.5640688600897543E-2</c:v>
                </c:pt>
              </c:numCache>
            </c:numRef>
          </c:val>
          <c:smooth val="0"/>
          <c:extLst>
            <c:ext xmlns:c16="http://schemas.microsoft.com/office/drawing/2014/chart" uri="{C3380CC4-5D6E-409C-BE32-E72D297353CC}">
              <c16:uniqueId val="{00000001-D070-4579-ADE3-8211026DAE19}"/>
            </c:ext>
          </c:extLst>
        </c:ser>
        <c:dLbls>
          <c:showLegendKey val="0"/>
          <c:showVal val="0"/>
          <c:showCatName val="0"/>
          <c:showSerName val="0"/>
          <c:showPercent val="0"/>
          <c:showBubbleSize val="0"/>
        </c:dLbls>
        <c:smooth val="0"/>
        <c:axId val="153046991"/>
        <c:axId val="2065916223"/>
      </c:lineChart>
      <c:catAx>
        <c:axId val="15304699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16223"/>
        <c:crosses val="autoZero"/>
        <c:auto val="1"/>
        <c:lblAlgn val="ctr"/>
        <c:lblOffset val="100"/>
        <c:noMultiLvlLbl val="0"/>
      </c:catAx>
      <c:valAx>
        <c:axId val="20659162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iD^(1/2)</a:t>
                </a:r>
                <a:r>
                  <a:rPr lang="en-NZ" baseline="0"/>
                  <a:t> [A^(1/2)]</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12</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4</cp:revision>
  <dcterms:created xsi:type="dcterms:W3CDTF">2018-09-26T03:54:00Z</dcterms:created>
  <dcterms:modified xsi:type="dcterms:W3CDTF">2018-09-26T07:54:00Z</dcterms:modified>
</cp:coreProperties>
</file>