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21/07/2026 — V1.1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 Intervenants · Soins · Soutien · Compte — Souvenirs et Entraide sont remplacés par ces deux onglets dédiés (voir section 7.3),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90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90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mensuel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Affiché en ligne, avant le pager jour par jour : grille mensuelle avec un point orange sur les jours ayant au moins un soin planifié ; taper un jour sélectionne ce jour dans le pager en 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Pager jour par jour (sous le calendrier mensuel)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unique en 4 étapes progressives : jour (calendrier intégré)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(soins à venir, tri chronologique),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affiché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un créneau sur lequel il a déjà une intervention programmée (depuis Créneaux ou depuis Soins → + Ajouter une intervention), un popup thémé « Chevauchement » l'indique, à la place de l'ancienne alerte système native.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les publications rédigées par un intervenant ou par l'admin ne sont visibles que par les intervenants et l'admin (canal séparé), sauf si l'admin autorise leur visibilité aux visiteurs via une bascule dans l'en-tête ; les publications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Soins (planning mensuel de ses interventions, bascule « Mes interventions / Tous », ajout direct d'une intervention pour soi-même).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Le champ Téléphone, ainsi que le métier, apparaissent dans « Mes informations » ; téléphone, phrase totem, photo et métier sont une seule et même donnée que celle de la fiche intervenant — modifier l'un des deux écrans met à jour l'autre instantanément.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