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18/08/2026 — V1.6</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(60 jours par défaut pour un nouvel espace).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curseur revient systématiquement sur la date du jour à chaque retour sur cet onglet Calendrier (après avoir consulté Infos/Partager/Nuits par exemple), sans effet sur l'écran Planning qui garde son propre état.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Soins planifiés » ne liste désormais que la période affichée au-dessus (mois en vue Mensuel, semaine en vue Hebdo) ; une sous-rubrique « Autres visites/soins planifiés », masquée si vide, regroupe ce qui dépasse cette période.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avec « Afficher mes créneaux » désactivé par défaut, y compris pour l'intervenant (bascule manuelle toujours possible vers Soins / créneaux perso).</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créneaux bloqués par une intervention d'un professionnel de soin sont signalés par un bandeau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 photo) avant publication, avec une échéance commune applicable à tous les items sélectionnés.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(ex. « Préparer ma demande à l'employeur ») affichent un bouton « ✉️ Préparer le courrier » ouvrant un popup de remplissage des champs obligatoires, un aperçu du courrier avec rappel des pièces jointes à envoyer, puis un enregistrement/téléchargement sur l'appareil ou via le navigateur. L'anti-doublon compare le titre à la fois aux besoins publics déjà pris en charge et aux items déjà présents dans cette checklist privée. Un appui long sur l'en-tête d'un groupe personnalisé ou importé propose sa suppression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dépliable listant les interventions programmées, prénom/nom du professionnel, avec accès direct au créneau.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Les soins des intervenants y apparaissent dans un encadré vert distinct (icône et couleur dédiées), au format « Visite intervenant : Prénom Nom à horaire » suivi de « Soin : nom + durée ».</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se désinscrire, marquer fait ou modifier la description d'un besoin, mais ne peut pas éditer son titre/catégorie ni le supprimer — actions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sélection multiple ni suppression en masse côté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