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14/09/2026 — V1.37</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 Depuis le 13-14/09/2026 (PR #449, corrigé #450), l'auteur de chaque nouvelle est identifié par sa vraie photo de profil (ou, à défaut, un avatar aux initiales prénom + nom) au lieu d'une simple initiale ; les cartes reprennent une disposition façon WhatsApp (mes publications à droite, celles des autres à gauche), avec un retrait fixe d'1/5 de la largeur d'écran depuis le bord opposé sur toutes les cartes du côté concerné, au lieu de se réduire à la largeur de leur contenu.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r>
              <w:rPr>
                <w:rFonts w:ascii="Arial" w:hAnsi="Arial"/>
                <w:b w:val="0"/>
                <w:sz w:val="18"/>
              </w:rPr>
              <w:t xml:space="preserve"> Depuis le 14/09/2026 (PR #453), l'écran « Autres options » propose aussi un réglage « 🔁 Besoin récurrent » (Hebdomadaire / Quinzaine / Tous les X jours, avec date de fin et aperçu du nombre de besoins générés, plafonné à 52) : à la validation, toute la série est créée en un seul lot partageant un identifiant commun (recurrence_group_id), avec le même bandeau d'annulation 8s que la création groupée de checklist — disponible pour Repas/Affaires/Administratif/Autre/Courses (avec réplication de la liste d'articles pour chaque occurrence), Transport et Relais restant hors scope. Depuis le 14/09/2026 (PR #454), le champ date devient obligatoire dès l'écran de catégorie (Repas/Affaires/Administratif/Autre et Courses, bouton « 📅 Ajouter une date ») plutôt que facultatif en « Autres options », ce qui permet d'accéder directement au réglage de récurrence sans étape de blocage intermédiaire ; le popup de récurrence rappelle la date de début choisie et son calendrier de fin surligne en orange la date d'ancrage et toutes les occurrences prévues selon la sélection en cours. Depuis le 14/09/2026 (PR #455), le bouton de récurrence affiche sur 2 lignes le type choisi puis la période réelle avec le jour de la semaine (« Du [jour] DD/MM/YYYY au DD/MM/YYYY (x besoins) ») ; un bouton dédié à la date de fin apparaît directement dans les écrans Repas et Courses une fois la récurrence réglée, ramenant sur le calendrier de fin pour la modifier ; supprimer un besoin issu d'une série récurrente propose désormais de supprimer aussi les autres occurrences de la même série (même mécanisme que pour les checklists groupées).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 Depuis le 13/09/2026 (PR #445), en édition d'un besoin déjà publié, la catégorie et le libellé « Relais » ne sont plus modifiables (grille masquée), le libellé « Photo (optionnelle) » est retiré du bouton photo (création et édition), le toggle Urgent passe à un texte simple, et « Me désengager » redevient réservé à la personne ayant réellement pris en charge le besoin ; le crayon d'édition (et son raccourci par appui long) disparaît une fois l'échéance du besoin dépassée. Depuis le 13/09/2026 (PR #449), l'auteur du besoin est identifié sur la ligne « 🗓️ Publié le » par sa vraie photo de profil (ou un avatar aux initiales prénom + nom). Depuis le 14/09/2026 (PR #450), un besoin Repas/Affaires/Administratif/Autre pris en charge via « Je m'en occupe » propose aussi, à la personne qui l'a pris en charge, les boutons « ✓ C'est fait » et « Se désinscrire », jusque-là réservés à Courses/Transport/Relais — l'admin n'est donc plus seul à pouvoir le clore via « Marquer fait ».</w:t>
            </w:r>
            <w:r>
              <w:rPr>
                <w:rFonts w:ascii="Arial" w:hAnsi="Arial"/>
                <w:b w:val="0"/>
                <w:sz w:val="18"/>
              </w:rPr>
              <w:t xml:space="preserve"> Depuis le 14/09/2026 (PR #456), le popup « Je m'en occupe » (formulaire prénom/nom/photo/précision) est désormais centré au milieu de l'écran comme les autres popups liés, au lieu de glisser depuis le bas ; sur un besoin issu d'une série récurrente encore ouverte sur d'autres dates, un switch « Cette date / Toute la série » y apparaît — activé, la prise en charge (identité, photo, précision, et pour Courses l'attribution des articles) s'applique en un seul geste à toutes les occurrences encore ouvertes de la série, le popup de remerciement indiquant alors combien d'autres dates ont été prises en charge en même temps.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 Depuis le 13/09/2026 (PR #440, affiné #442-444), cocher un article n'implique plus qu'il a été réellement acheté : l'identité de qui a coché (bought_by_prenom/nom/at) et le fait qu'il ait été acheté (bought, distinct) sont désormais décorrélés, ce dernier n'étant posé que par une action « Fait » — corrige un badge « Pris en charge » affiché à tort dès qu'un article était simplement coché ; « Se désinscrire » libère aussi les articles cochés-mais-non-achetés par la personne qui se désinscrit ; le filet de rattrapage historique qui laissait un seul clic « C'est fait » absorber des articles jamais cochés par personne a été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 Depuis le 13-14/09/2026 (PR #449, corrigé #450), chaque message affiche la vraie photo de profil de son auteur (ou, à défaut, un avatar aux initiales prénom + nom, fond inchangé) à la place d'un rond générique ; les bulles reprennent une disposition façon WhatsApp (mes messages à droite, ceux des autres à gauche), avec un retrait fixe d'1/5 de la largeur d'écran depuis le bord opposé sur toutes les bulles du côté concerné, au lieu de se réduire à la largeur de leur contenu.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 Depuis le 13/09/2026 (PR #446), une nouvelle section dédiée « 🔓 Désengagements » y liste, pour l'admin comme pour l'auteur du besoin concerné, tout désengagement (« Se désinscrire ») survenu à J-2 ou moins de l'échéance d'un besoin — nouvelle table task_disengage_alerts, alimentée par lib/taskDisengageAlerts.ts.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