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DC7E9" w14:textId="77777777" w:rsidR="00090E1E" w:rsidRDefault="0032776E">
      <w:pPr>
        <w:snapToGrid w:val="0"/>
        <w:spacing w:beforeLines="300" w:before="936" w:after="120"/>
        <w:jc w:val="center"/>
        <w:rPr>
          <w:rFonts w:asciiTheme="minorEastAsia" w:eastAsiaTheme="minorEastAsia" w:hAnsiTheme="minorEastAsia" w:cstheme="minorEastAsia"/>
          <w:b/>
          <w:sz w:val="60"/>
        </w:rPr>
      </w:pPr>
      <w:r>
        <w:rPr>
          <w:rFonts w:asciiTheme="minorEastAsia" w:eastAsiaTheme="minorEastAsia" w:hAnsiTheme="minorEastAsia" w:cstheme="minorEastAsia" w:hint="eastAsia"/>
          <w:b/>
          <w:sz w:val="60"/>
        </w:rPr>
        <w:t>建设项目环境影响报告表</w:t>
      </w:r>
    </w:p>
    <w:p w14:paraId="4F9B0B70" w14:textId="77777777" w:rsidR="00090E1E" w:rsidRDefault="00090E1E">
      <w:pPr>
        <w:snapToGrid w:val="0"/>
        <w:jc w:val="center"/>
        <w:rPr>
          <w:rFonts w:asciiTheme="minorEastAsia" w:eastAsiaTheme="minorEastAsia" w:hAnsiTheme="minorEastAsia" w:cstheme="minorEastAsia"/>
          <w:sz w:val="32"/>
        </w:rPr>
      </w:pPr>
    </w:p>
    <w:p w14:paraId="0A12A0B5" w14:textId="77777777" w:rsidR="00090E1E" w:rsidRDefault="00090E1E">
      <w:pPr>
        <w:snapToGrid w:val="0"/>
        <w:jc w:val="center"/>
        <w:rPr>
          <w:rFonts w:asciiTheme="minorEastAsia" w:eastAsiaTheme="minorEastAsia" w:hAnsiTheme="minorEastAsia" w:cstheme="minorEastAsia"/>
          <w:sz w:val="32"/>
        </w:rPr>
      </w:pPr>
    </w:p>
    <w:p w14:paraId="07ABEB24" w14:textId="77777777" w:rsidR="00090E1E" w:rsidRDefault="00090E1E">
      <w:pPr>
        <w:snapToGrid w:val="0"/>
        <w:jc w:val="center"/>
        <w:rPr>
          <w:rFonts w:asciiTheme="minorEastAsia" w:eastAsiaTheme="minorEastAsia" w:hAnsiTheme="minorEastAsia" w:cstheme="minorEastAsia"/>
          <w:sz w:val="32"/>
        </w:rPr>
      </w:pPr>
    </w:p>
    <w:p w14:paraId="69687E12" w14:textId="77777777" w:rsidR="00090E1E" w:rsidRDefault="0032776E">
      <w:pPr>
        <w:snapToGrid w:val="0"/>
        <w:jc w:val="center"/>
        <w:rPr>
          <w:rFonts w:asciiTheme="minorEastAsia" w:eastAsiaTheme="minorEastAsia" w:hAnsiTheme="minorEastAsia" w:cstheme="minorEastAsia"/>
          <w:sz w:val="32"/>
        </w:rPr>
      </w:pPr>
      <w:r>
        <w:rPr>
          <w:rFonts w:asciiTheme="minorEastAsia" w:eastAsiaTheme="minorEastAsia" w:hAnsiTheme="minorEastAsia" w:cstheme="minorEastAsia" w:hint="eastAsia"/>
          <w:sz w:val="32"/>
        </w:rPr>
        <w:t>信息提示1</w:t>
      </w:r>
    </w:p>
    <w:p w14:paraId="68B96901" w14:textId="77777777" w:rsidR="00090E1E" w:rsidRDefault="00090E1E">
      <w:pPr>
        <w:snapToGrid w:val="0"/>
        <w:jc w:val="center"/>
        <w:rPr>
          <w:rFonts w:asciiTheme="minorEastAsia" w:eastAsiaTheme="minorEastAsia" w:hAnsiTheme="minorEastAsia" w:cstheme="minorEastAsia"/>
          <w:sz w:val="32"/>
        </w:rPr>
      </w:pPr>
    </w:p>
    <w:p w14:paraId="2BFE3DDB" w14:textId="77777777" w:rsidR="00090E1E" w:rsidRDefault="00090E1E">
      <w:pPr>
        <w:snapToGrid w:val="0"/>
        <w:jc w:val="center"/>
        <w:rPr>
          <w:rFonts w:asciiTheme="minorEastAsia" w:eastAsiaTheme="minorEastAsia" w:hAnsiTheme="minorEastAsia" w:cstheme="minorEastAsia"/>
          <w:sz w:val="32"/>
        </w:rPr>
      </w:pPr>
    </w:p>
    <w:p w14:paraId="5397C303" w14:textId="77777777" w:rsidR="00090E1E" w:rsidRDefault="00090E1E">
      <w:pPr>
        <w:snapToGrid w:val="0"/>
        <w:jc w:val="center"/>
        <w:rPr>
          <w:rFonts w:asciiTheme="minorEastAsia" w:eastAsiaTheme="minorEastAsia" w:hAnsiTheme="minorEastAsia" w:cstheme="minorEastAsia"/>
          <w:sz w:val="32"/>
        </w:rPr>
      </w:pPr>
    </w:p>
    <w:p w14:paraId="00213CBC" w14:textId="77777777" w:rsidR="00090E1E" w:rsidRDefault="00090E1E">
      <w:pPr>
        <w:snapToGrid w:val="0"/>
        <w:jc w:val="center"/>
        <w:rPr>
          <w:rFonts w:asciiTheme="minorEastAsia" w:eastAsiaTheme="minorEastAsia" w:hAnsiTheme="minorEastAsia" w:cstheme="minorEastAsia"/>
          <w:sz w:val="32"/>
        </w:rPr>
      </w:pPr>
    </w:p>
    <w:p w14:paraId="1623A854" w14:textId="77777777" w:rsidR="00090E1E" w:rsidRDefault="00090E1E">
      <w:pPr>
        <w:snapToGrid w:val="0"/>
        <w:spacing w:line="480" w:lineRule="auto"/>
        <w:ind w:firstLine="1155"/>
        <w:rPr>
          <w:rFonts w:asciiTheme="minorEastAsia" w:eastAsiaTheme="minorEastAsia" w:hAnsiTheme="minorEastAsia" w:cstheme="minorEastAsia"/>
          <w:b/>
          <w:sz w:val="32"/>
        </w:rPr>
      </w:pPr>
    </w:p>
    <w:p w14:paraId="70FD628D" w14:textId="77777777" w:rsidR="00090E1E" w:rsidRDefault="0032776E">
      <w:pPr>
        <w:snapToGrid w:val="0"/>
        <w:spacing w:line="480" w:lineRule="auto"/>
        <w:ind w:leftChars="-67" w:left="-161" w:firstLineChars="265" w:firstLine="851"/>
        <w:rPr>
          <w:rFonts w:asciiTheme="minorEastAsia" w:eastAsiaTheme="minorEastAsia" w:hAnsiTheme="minorEastAsia" w:cstheme="minorEastAsia"/>
          <w:b/>
          <w:sz w:val="32"/>
          <w:u w:val="thick"/>
        </w:rPr>
      </w:pPr>
      <w:r>
        <w:rPr>
          <w:rFonts w:asciiTheme="minorEastAsia" w:eastAsiaTheme="minorEastAsia" w:hAnsiTheme="minorEastAsia" w:cstheme="minorEastAsia" w:hint="eastAsia"/>
          <w:b/>
          <w:sz w:val="32"/>
        </w:rPr>
        <w:t>项目名称：</w:t>
      </w:r>
      <w:r>
        <w:rPr>
          <w:rFonts w:asciiTheme="minorEastAsia" w:eastAsiaTheme="minorEastAsia" w:hAnsiTheme="minorEastAsia" w:cstheme="minorEastAsia" w:hint="eastAsia"/>
          <w:b/>
          <w:sz w:val="32"/>
          <w:u w:val="thick"/>
        </w:rPr>
        <w:t>测试项目年产测试产品产品5吨、年产测试产品2产品10毫克新建项目</w:t>
      </w:r>
    </w:p>
    <w:p w14:paraId="43BAA0BB" w14:textId="77777777" w:rsidR="00090E1E" w:rsidRDefault="0032776E">
      <w:pPr>
        <w:snapToGrid w:val="0"/>
        <w:spacing w:line="480" w:lineRule="auto"/>
        <w:ind w:firstLineChars="150" w:firstLine="482"/>
        <w:rPr>
          <w:rFonts w:asciiTheme="minorEastAsia" w:eastAsiaTheme="minorEastAsia" w:hAnsiTheme="minorEastAsia" w:cstheme="minorEastAsia"/>
          <w:b/>
          <w:sz w:val="32"/>
          <w:u w:val="thick"/>
        </w:rPr>
      </w:pPr>
      <w:r>
        <w:rPr>
          <w:rFonts w:asciiTheme="minorEastAsia" w:eastAsiaTheme="minorEastAsia" w:hAnsiTheme="minorEastAsia" w:cstheme="minorEastAsia" w:hint="eastAsia"/>
          <w:b/>
          <w:sz w:val="32"/>
        </w:rPr>
        <w:t>建设单位(盖章)：</w:t>
      </w:r>
      <w:r>
        <w:rPr>
          <w:rFonts w:asciiTheme="minorEastAsia" w:eastAsiaTheme="minorEastAsia" w:hAnsiTheme="minorEastAsia" w:cstheme="minorEastAsia" w:hint="eastAsia"/>
          <w:b/>
          <w:sz w:val="32"/>
          <w:u w:val="thick"/>
        </w:rPr>
        <w:t>测试项目</w:t>
      </w:r>
    </w:p>
    <w:p w14:paraId="69B50C5C" w14:textId="77777777" w:rsidR="00090E1E" w:rsidRDefault="00090E1E">
      <w:pPr>
        <w:snapToGrid w:val="0"/>
        <w:spacing w:line="480" w:lineRule="auto"/>
        <w:jc w:val="center"/>
        <w:rPr>
          <w:rFonts w:asciiTheme="minorEastAsia" w:eastAsiaTheme="minorEastAsia" w:hAnsiTheme="minorEastAsia" w:cstheme="minorEastAsia"/>
          <w:b/>
          <w:sz w:val="32"/>
          <w:szCs w:val="32"/>
          <w:u w:val="thick"/>
        </w:rPr>
      </w:pPr>
    </w:p>
    <w:p w14:paraId="61A80AE0" w14:textId="77777777" w:rsidR="00090E1E" w:rsidRDefault="00090E1E">
      <w:pPr>
        <w:snapToGrid w:val="0"/>
        <w:spacing w:line="480" w:lineRule="auto"/>
        <w:jc w:val="center"/>
        <w:rPr>
          <w:rFonts w:asciiTheme="minorEastAsia" w:eastAsiaTheme="minorEastAsia" w:hAnsiTheme="minorEastAsia" w:cstheme="minorEastAsia"/>
          <w:sz w:val="32"/>
        </w:rPr>
      </w:pPr>
    </w:p>
    <w:p w14:paraId="06B60AF8" w14:textId="77777777" w:rsidR="00090E1E" w:rsidRDefault="00090E1E">
      <w:pPr>
        <w:snapToGrid w:val="0"/>
        <w:spacing w:line="480" w:lineRule="auto"/>
        <w:jc w:val="center"/>
        <w:rPr>
          <w:rFonts w:asciiTheme="minorEastAsia" w:eastAsiaTheme="minorEastAsia" w:hAnsiTheme="minorEastAsia" w:cstheme="minorEastAsia"/>
          <w:sz w:val="32"/>
        </w:rPr>
      </w:pPr>
    </w:p>
    <w:p w14:paraId="10CF8C89" w14:textId="77777777" w:rsidR="00090E1E" w:rsidRDefault="00090E1E">
      <w:pPr>
        <w:snapToGrid w:val="0"/>
        <w:spacing w:line="480" w:lineRule="auto"/>
        <w:jc w:val="center"/>
        <w:rPr>
          <w:rFonts w:asciiTheme="minorEastAsia" w:eastAsiaTheme="minorEastAsia" w:hAnsiTheme="minorEastAsia" w:cstheme="minorEastAsia"/>
          <w:sz w:val="32"/>
          <w:szCs w:val="32"/>
        </w:rPr>
      </w:pPr>
    </w:p>
    <w:p w14:paraId="054F1F57" w14:textId="77777777" w:rsidR="00090E1E" w:rsidRDefault="0032776E">
      <w:pPr>
        <w:jc w:val="center"/>
        <w:rPr>
          <w:rFonts w:asciiTheme="minorEastAsia" w:eastAsiaTheme="minorEastAsia" w:hAnsiTheme="minorEastAsia" w:cstheme="minorEastAsia"/>
          <w:b/>
          <w:bCs/>
          <w:sz w:val="32"/>
          <w:szCs w:val="32"/>
        </w:rPr>
      </w:pPr>
      <w:r>
        <w:rPr>
          <w:rFonts w:asciiTheme="minorEastAsia" w:eastAsiaTheme="minorEastAsia" w:hAnsiTheme="minorEastAsia" w:cstheme="minorEastAsia" w:hint="eastAsia"/>
          <w:b/>
          <w:sz w:val="32"/>
          <w:szCs w:val="32"/>
        </w:rPr>
        <w:t>编制日期：</w:t>
      </w:r>
      <w:r>
        <w:rPr>
          <w:rFonts w:asciiTheme="minorEastAsia" w:eastAsiaTheme="minorEastAsia" w:hAnsiTheme="minorEastAsia" w:cstheme="minorEastAsia" w:hint="eastAsia"/>
          <w:b/>
          <w:bCs/>
          <w:color w:val="FF0000"/>
          <w:sz w:val="32"/>
          <w:szCs w:val="32"/>
        </w:rPr>
        <w:t>日期1</w:t>
      </w:r>
    </w:p>
    <w:p w14:paraId="47720F97" w14:textId="77777777" w:rsidR="00090E1E" w:rsidRDefault="0032776E">
      <w:pPr>
        <w:adjustRightInd w:val="0"/>
        <w:snapToGrid w:val="0"/>
        <w:spacing w:before="240" w:after="240"/>
        <w:jc w:val="center"/>
        <w:rPr>
          <w:rFonts w:asciiTheme="minorEastAsia" w:eastAsiaTheme="minorEastAsia" w:hAnsiTheme="minorEastAsia" w:cstheme="minorEastAsia"/>
          <w:b/>
          <w:bCs/>
          <w:sz w:val="36"/>
        </w:rPr>
      </w:pPr>
      <w:r>
        <w:rPr>
          <w:rFonts w:asciiTheme="minorEastAsia" w:eastAsiaTheme="minorEastAsia" w:hAnsiTheme="minorEastAsia" w:cstheme="minorEastAsia" w:hint="eastAsia"/>
          <w:b/>
          <w:bCs/>
          <w:sz w:val="36"/>
        </w:rPr>
        <w:lastRenderedPageBreak/>
        <w:t>国家环境保护部制</w:t>
      </w:r>
    </w:p>
    <w:p w14:paraId="7DCCFC87" w14:textId="77777777" w:rsidR="00090E1E" w:rsidRDefault="00090E1E">
      <w:pPr>
        <w:adjustRightInd w:val="0"/>
        <w:snapToGrid w:val="0"/>
        <w:spacing w:before="240" w:after="240"/>
        <w:jc w:val="center"/>
        <w:rPr>
          <w:rFonts w:asciiTheme="minorEastAsia" w:eastAsiaTheme="minorEastAsia" w:hAnsiTheme="minorEastAsia" w:cstheme="minorEastAsia"/>
          <w:b/>
          <w:bCs/>
          <w:sz w:val="36"/>
        </w:rPr>
      </w:pPr>
    </w:p>
    <w:p w14:paraId="3C00BDBB" w14:textId="77777777" w:rsidR="00090E1E" w:rsidRDefault="00090E1E">
      <w:pPr>
        <w:adjustRightInd w:val="0"/>
        <w:snapToGrid w:val="0"/>
        <w:spacing w:before="240" w:after="240"/>
        <w:jc w:val="center"/>
        <w:rPr>
          <w:rFonts w:asciiTheme="minorEastAsia" w:eastAsiaTheme="minorEastAsia" w:hAnsiTheme="minorEastAsia" w:cstheme="minorEastAsia"/>
          <w:b/>
          <w:bCs/>
          <w:sz w:val="36"/>
        </w:rPr>
      </w:pPr>
    </w:p>
    <w:p w14:paraId="037B7DFD" w14:textId="77777777" w:rsidR="00090E1E" w:rsidRDefault="0032776E">
      <w:pPr>
        <w:adjustRightInd w:val="0"/>
        <w:snapToGrid w:val="0"/>
        <w:spacing w:before="240" w:after="240"/>
        <w:jc w:val="center"/>
        <w:rPr>
          <w:rFonts w:asciiTheme="minorEastAsia" w:eastAsiaTheme="minorEastAsia" w:hAnsiTheme="minorEastAsia" w:cstheme="minorEastAsia"/>
          <w:b/>
          <w:sz w:val="32"/>
        </w:rPr>
      </w:pPr>
      <w:r>
        <w:rPr>
          <w:rFonts w:asciiTheme="minorEastAsia" w:eastAsiaTheme="minorEastAsia" w:hAnsiTheme="minorEastAsia" w:cstheme="minorEastAsia" w:hint="eastAsia"/>
          <w:b/>
          <w:sz w:val="32"/>
        </w:rPr>
        <w:t>《建设项目环境影响报告表》编制说明</w:t>
      </w:r>
    </w:p>
    <w:p w14:paraId="339CF83A"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sz w:val="30"/>
        </w:rPr>
        <w:t xml:space="preserve">    </w:t>
      </w:r>
      <w:r>
        <w:rPr>
          <w:rFonts w:asciiTheme="minorEastAsia" w:eastAsiaTheme="minorEastAsia" w:hAnsiTheme="minorEastAsia" w:cstheme="minorEastAsia" w:hint="eastAsia"/>
        </w:rPr>
        <w:t>《建设项目环境影响报告表》由具有从事环境影响评价工作资质的单位编制。</w:t>
      </w:r>
    </w:p>
    <w:p w14:paraId="27EB8E15"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1、项目名称——指项目立项批复时的名称，应不超过30个字（两个英文字段作一个汉字）。</w:t>
      </w:r>
    </w:p>
    <w:p w14:paraId="12B67A46" w14:textId="77777777" w:rsidR="00090E1E" w:rsidRDefault="0032776E">
      <w:pPr>
        <w:numPr>
          <w:ilvl w:val="0"/>
          <w:numId w:val="2"/>
        </w:num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建设地点——指项目所在地详细地址，公路、铁路应填写起止地点。</w:t>
      </w:r>
    </w:p>
    <w:p w14:paraId="7D7D7D35"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3、行业类别——按国标填写。</w:t>
      </w:r>
    </w:p>
    <w:p w14:paraId="523959C8"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4、总投资——指项目投资总额。</w:t>
      </w:r>
    </w:p>
    <w:p w14:paraId="7D362D7C"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5、主要环境保护目标——指项目区周围一定范围内集中居民住宅区、学校、医院、保护文物、风景名胜区、水源地和生态敏感点等，应尽可能给出保护目标、性质、规模和距厂界距离等。</w:t>
      </w:r>
    </w:p>
    <w:p w14:paraId="227BFA77"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6、结论与建议——给出本项目清洁生产、达标排放和总量控制的分析结论，确定污染防治措施的有效性，说明本项目对环境造成的影响，给出建设项目环境可行性的明确结论。同时提出减少环境影响的其他建议。</w:t>
      </w:r>
    </w:p>
    <w:p w14:paraId="094469FF" w14:textId="77777777" w:rsidR="00090E1E" w:rsidRDefault="0032776E">
      <w:pPr>
        <w:spacing w:line="500" w:lineRule="exact"/>
        <w:ind w:left="480"/>
        <w:rPr>
          <w:rFonts w:asciiTheme="minorEastAsia" w:eastAsiaTheme="minorEastAsia" w:hAnsiTheme="minorEastAsia" w:cstheme="minorEastAsia"/>
        </w:rPr>
      </w:pPr>
      <w:r>
        <w:rPr>
          <w:rFonts w:asciiTheme="minorEastAsia" w:eastAsiaTheme="minorEastAsia" w:hAnsiTheme="minorEastAsia" w:cstheme="minorEastAsia" w:hint="eastAsia"/>
        </w:rPr>
        <w:t>7、预审意见——由行业主管部门填写答复意见，无主管部门项目，可不填。</w:t>
      </w:r>
    </w:p>
    <w:p w14:paraId="20A3090C" w14:textId="77777777" w:rsidR="00090E1E" w:rsidRDefault="0032776E">
      <w:pPr>
        <w:spacing w:line="5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8、审批意见——由负责审批该项目的环境保护行政主管部门批复。</w:t>
      </w:r>
    </w:p>
    <w:p w14:paraId="299EC7AF" w14:textId="77777777" w:rsidR="00090E1E" w:rsidRDefault="00090E1E">
      <w:pPr>
        <w:spacing w:line="500" w:lineRule="exact"/>
        <w:ind w:firstLineChars="200" w:firstLine="480"/>
        <w:rPr>
          <w:rFonts w:asciiTheme="minorEastAsia" w:eastAsiaTheme="minorEastAsia" w:hAnsiTheme="minorEastAsia" w:cstheme="minorEastAsia"/>
        </w:rPr>
      </w:pPr>
    </w:p>
    <w:p w14:paraId="4B5F5280" w14:textId="77777777" w:rsidR="00090E1E" w:rsidRDefault="00090E1E">
      <w:pPr>
        <w:spacing w:line="500" w:lineRule="exact"/>
        <w:ind w:firstLineChars="200" w:firstLine="480"/>
        <w:rPr>
          <w:rFonts w:asciiTheme="minorEastAsia" w:eastAsiaTheme="minorEastAsia" w:hAnsiTheme="minorEastAsia" w:cstheme="minorEastAsia"/>
        </w:rPr>
      </w:pPr>
    </w:p>
    <w:p w14:paraId="22ECCEBF" w14:textId="77777777" w:rsidR="00090E1E" w:rsidRDefault="00090E1E">
      <w:pPr>
        <w:spacing w:line="500" w:lineRule="exact"/>
        <w:ind w:firstLineChars="200" w:firstLine="480"/>
        <w:rPr>
          <w:rFonts w:asciiTheme="minorEastAsia" w:eastAsiaTheme="minorEastAsia" w:hAnsiTheme="minorEastAsia" w:cstheme="minorEastAsia"/>
        </w:rPr>
      </w:pPr>
    </w:p>
    <w:p w14:paraId="71C42B7B" w14:textId="77777777" w:rsidR="00090E1E" w:rsidRDefault="00090E1E">
      <w:pPr>
        <w:spacing w:line="500" w:lineRule="exact"/>
        <w:ind w:firstLineChars="200" w:firstLine="480"/>
        <w:rPr>
          <w:rFonts w:asciiTheme="minorEastAsia" w:eastAsiaTheme="minorEastAsia" w:hAnsiTheme="minorEastAsia" w:cstheme="minorEastAsia"/>
        </w:rPr>
      </w:pPr>
    </w:p>
    <w:p w14:paraId="0DC5136F" w14:textId="77777777" w:rsidR="00090E1E" w:rsidRDefault="00090E1E">
      <w:pPr>
        <w:spacing w:line="500" w:lineRule="exact"/>
        <w:ind w:firstLineChars="200" w:firstLine="480"/>
        <w:rPr>
          <w:rFonts w:asciiTheme="minorEastAsia" w:eastAsiaTheme="minorEastAsia" w:hAnsiTheme="minorEastAsia" w:cstheme="minorEastAsia"/>
        </w:rPr>
      </w:pPr>
    </w:p>
    <w:p w14:paraId="5C8745A4" w14:textId="77777777" w:rsidR="00090E1E" w:rsidRDefault="00090E1E">
      <w:pPr>
        <w:spacing w:line="500" w:lineRule="exact"/>
        <w:ind w:firstLineChars="200" w:firstLine="480"/>
        <w:rPr>
          <w:rFonts w:asciiTheme="minorEastAsia" w:eastAsiaTheme="minorEastAsia" w:hAnsiTheme="minorEastAsia" w:cstheme="minorEastAsia"/>
        </w:rPr>
      </w:pPr>
    </w:p>
    <w:p w14:paraId="4C8786E2" w14:textId="77777777" w:rsidR="00090E1E" w:rsidRDefault="00090E1E">
      <w:pPr>
        <w:spacing w:line="500" w:lineRule="exact"/>
        <w:ind w:firstLineChars="200" w:firstLine="480"/>
        <w:rPr>
          <w:rFonts w:asciiTheme="minorEastAsia" w:eastAsiaTheme="minorEastAsia" w:hAnsiTheme="minorEastAsia" w:cstheme="minorEastAsia"/>
        </w:rPr>
      </w:pPr>
    </w:p>
    <w:p w14:paraId="064E71EF" w14:textId="77777777" w:rsidR="00090E1E" w:rsidRDefault="00090E1E">
      <w:pPr>
        <w:spacing w:line="500" w:lineRule="exact"/>
        <w:ind w:firstLineChars="200" w:firstLine="480"/>
        <w:rPr>
          <w:rFonts w:asciiTheme="minorEastAsia" w:eastAsiaTheme="minorEastAsia" w:hAnsiTheme="minorEastAsia" w:cstheme="minorEastAsia"/>
        </w:rPr>
      </w:pPr>
    </w:p>
    <w:p w14:paraId="704A4A29" w14:textId="77777777" w:rsidR="00090E1E" w:rsidRDefault="00090E1E">
      <w:pPr>
        <w:spacing w:line="500" w:lineRule="exact"/>
        <w:ind w:firstLineChars="200" w:firstLine="480"/>
        <w:rPr>
          <w:rFonts w:asciiTheme="minorEastAsia" w:eastAsiaTheme="minorEastAsia" w:hAnsiTheme="minorEastAsia" w:cstheme="minorEastAsia"/>
        </w:rPr>
        <w:sectPr w:rsidR="00090E1E">
          <w:headerReference w:type="default" r:id="rId8"/>
          <w:footerReference w:type="default" r:id="rId9"/>
          <w:pgSz w:w="11906" w:h="16838"/>
          <w:pgMar w:top="1418" w:right="1418" w:bottom="1701" w:left="1418" w:header="851" w:footer="992" w:gutter="0"/>
          <w:pgNumType w:start="0"/>
          <w:cols w:space="720"/>
          <w:docGrid w:type="lines" w:linePitch="312"/>
        </w:sectPr>
      </w:pPr>
    </w:p>
    <w:p w14:paraId="6D0C0ACE"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0" w:name="_Toc133746656"/>
      <w:r>
        <w:rPr>
          <w:rFonts w:asciiTheme="minorEastAsia" w:eastAsiaTheme="minorEastAsia" w:hAnsiTheme="minorEastAsia" w:cstheme="minorEastAsia" w:hint="eastAsia"/>
          <w:sz w:val="28"/>
          <w:szCs w:val="28"/>
        </w:rPr>
        <w:lastRenderedPageBreak/>
        <w:t>一、建设项目基本情况</w:t>
      </w:r>
      <w:bookmarkEnd w:id="0"/>
    </w:p>
    <w:tbl>
      <w:tblPr>
        <w:tblW w:w="989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02"/>
        <w:gridCol w:w="1349"/>
        <w:gridCol w:w="1123"/>
        <w:gridCol w:w="573"/>
        <w:gridCol w:w="239"/>
        <w:gridCol w:w="134"/>
        <w:gridCol w:w="1051"/>
        <w:gridCol w:w="315"/>
        <w:gridCol w:w="406"/>
        <w:gridCol w:w="385"/>
        <w:gridCol w:w="125"/>
        <w:gridCol w:w="2192"/>
      </w:tblGrid>
      <w:tr w:rsidR="00090E1E" w14:paraId="6B3DE7D5" w14:textId="77777777">
        <w:trPr>
          <w:trHeight w:val="480"/>
          <w:jc w:val="center"/>
        </w:trPr>
        <w:tc>
          <w:tcPr>
            <w:tcW w:w="2002" w:type="dxa"/>
            <w:vAlign w:val="center"/>
          </w:tcPr>
          <w:p w14:paraId="02076578"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项目名称</w:t>
            </w:r>
          </w:p>
        </w:tc>
        <w:tc>
          <w:tcPr>
            <w:tcW w:w="7892" w:type="dxa"/>
            <w:gridSpan w:val="11"/>
            <w:vAlign w:val="center"/>
          </w:tcPr>
          <w:p w14:paraId="70CC5DF8" w14:textId="77777777" w:rsidR="00090E1E" w:rsidRDefault="0032776E">
            <w:pPr>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测试项目年产测试产品产品5吨、年产测试产品2产品10毫克新建项目</w:t>
            </w:r>
          </w:p>
        </w:tc>
      </w:tr>
      <w:tr w:rsidR="00090E1E" w14:paraId="2038B342" w14:textId="77777777">
        <w:trPr>
          <w:trHeight w:val="508"/>
          <w:jc w:val="center"/>
        </w:trPr>
        <w:tc>
          <w:tcPr>
            <w:tcW w:w="2002" w:type="dxa"/>
            <w:vAlign w:val="center"/>
          </w:tcPr>
          <w:p w14:paraId="40F3C725"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建设单位</w:t>
            </w:r>
          </w:p>
        </w:tc>
        <w:tc>
          <w:tcPr>
            <w:tcW w:w="7892" w:type="dxa"/>
            <w:gridSpan w:val="11"/>
            <w:vAlign w:val="center"/>
          </w:tcPr>
          <w:p w14:paraId="632BBE84"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测试项目</w:t>
            </w:r>
          </w:p>
        </w:tc>
      </w:tr>
      <w:tr w:rsidR="00090E1E" w14:paraId="29205CA1" w14:textId="77777777">
        <w:trPr>
          <w:trHeight w:val="493"/>
          <w:jc w:val="center"/>
        </w:trPr>
        <w:tc>
          <w:tcPr>
            <w:tcW w:w="2002" w:type="dxa"/>
            <w:vAlign w:val="center"/>
          </w:tcPr>
          <w:p w14:paraId="3A41B4A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法人代表</w:t>
            </w:r>
          </w:p>
        </w:tc>
        <w:tc>
          <w:tcPr>
            <w:tcW w:w="3418" w:type="dxa"/>
            <w:gridSpan w:val="5"/>
            <w:vAlign w:val="center"/>
          </w:tcPr>
          <w:p w14:paraId="05BB7389"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沈成泽</w:t>
            </w:r>
          </w:p>
        </w:tc>
        <w:tc>
          <w:tcPr>
            <w:tcW w:w="1772" w:type="dxa"/>
            <w:gridSpan w:val="3"/>
            <w:vAlign w:val="center"/>
          </w:tcPr>
          <w:p w14:paraId="034C0998"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联系人</w:t>
            </w:r>
          </w:p>
        </w:tc>
        <w:tc>
          <w:tcPr>
            <w:tcW w:w="2702" w:type="dxa"/>
            <w:gridSpan w:val="3"/>
            <w:vAlign w:val="center"/>
          </w:tcPr>
          <w:p w14:paraId="1718AFE3"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沈成泽</w:t>
            </w:r>
          </w:p>
        </w:tc>
      </w:tr>
      <w:tr w:rsidR="00090E1E" w14:paraId="37C8E698" w14:textId="77777777">
        <w:trPr>
          <w:trHeight w:val="492"/>
          <w:jc w:val="center"/>
        </w:trPr>
        <w:tc>
          <w:tcPr>
            <w:tcW w:w="2002" w:type="dxa"/>
            <w:vAlign w:val="center"/>
          </w:tcPr>
          <w:p w14:paraId="598E49B4"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通讯地址</w:t>
            </w:r>
          </w:p>
        </w:tc>
        <w:tc>
          <w:tcPr>
            <w:tcW w:w="7892" w:type="dxa"/>
            <w:gridSpan w:val="11"/>
            <w:vAlign w:val="center"/>
          </w:tcPr>
          <w:p w14:paraId="42AE6797"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杭州</w:t>
            </w:r>
          </w:p>
        </w:tc>
      </w:tr>
      <w:tr w:rsidR="00090E1E" w14:paraId="4C090E16" w14:textId="77777777">
        <w:trPr>
          <w:trHeight w:val="479"/>
          <w:jc w:val="center"/>
        </w:trPr>
        <w:tc>
          <w:tcPr>
            <w:tcW w:w="2002" w:type="dxa"/>
            <w:vAlign w:val="center"/>
          </w:tcPr>
          <w:p w14:paraId="31432DC9"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联系电话</w:t>
            </w:r>
          </w:p>
        </w:tc>
        <w:tc>
          <w:tcPr>
            <w:tcW w:w="2472" w:type="dxa"/>
            <w:gridSpan w:val="2"/>
            <w:vAlign w:val="center"/>
          </w:tcPr>
          <w:p w14:paraId="79404651" w14:textId="77777777" w:rsidR="00090E1E" w:rsidRDefault="0032776E">
            <w:pPr>
              <w:widowControl/>
              <w:jc w:val="left"/>
              <w:rPr>
                <w:rFonts w:asciiTheme="minorEastAsia" w:eastAsiaTheme="minorEastAsia" w:hAnsiTheme="minorEastAsia" w:cstheme="minorEastAsia"/>
                <w:kern w:val="0"/>
                <w:szCs w:val="24"/>
              </w:rPr>
            </w:pPr>
            <w:r>
              <w:rPr>
                <w:rFonts w:asciiTheme="minorEastAsia" w:eastAsiaTheme="minorEastAsia" w:hAnsiTheme="minorEastAsia" w:cstheme="minorEastAsia" w:hint="eastAsia"/>
                <w:szCs w:val="24"/>
              </w:rPr>
              <w:t>18867106696</w:t>
            </w:r>
          </w:p>
        </w:tc>
        <w:tc>
          <w:tcPr>
            <w:tcW w:w="812" w:type="dxa"/>
            <w:gridSpan w:val="2"/>
            <w:vAlign w:val="center"/>
          </w:tcPr>
          <w:p w14:paraId="31D68A83"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传真</w:t>
            </w:r>
          </w:p>
        </w:tc>
        <w:tc>
          <w:tcPr>
            <w:tcW w:w="1500" w:type="dxa"/>
            <w:gridSpan w:val="3"/>
            <w:vAlign w:val="center"/>
          </w:tcPr>
          <w:p w14:paraId="0E8C8B73"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w:t>
            </w:r>
          </w:p>
        </w:tc>
        <w:tc>
          <w:tcPr>
            <w:tcW w:w="791" w:type="dxa"/>
            <w:gridSpan w:val="2"/>
            <w:vAlign w:val="center"/>
          </w:tcPr>
          <w:p w14:paraId="40CE75AC"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邮政编码</w:t>
            </w:r>
          </w:p>
        </w:tc>
        <w:tc>
          <w:tcPr>
            <w:tcW w:w="2317" w:type="dxa"/>
            <w:gridSpan w:val="2"/>
            <w:vAlign w:val="center"/>
          </w:tcPr>
          <w:p w14:paraId="4B85187B"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113006</w:t>
            </w:r>
          </w:p>
        </w:tc>
      </w:tr>
      <w:tr w:rsidR="00090E1E" w14:paraId="6629A2EB" w14:textId="77777777">
        <w:trPr>
          <w:trHeight w:val="506"/>
          <w:jc w:val="center"/>
        </w:trPr>
        <w:tc>
          <w:tcPr>
            <w:tcW w:w="2002" w:type="dxa"/>
            <w:vAlign w:val="center"/>
          </w:tcPr>
          <w:p w14:paraId="126E2EF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建设地点</w:t>
            </w:r>
          </w:p>
        </w:tc>
        <w:tc>
          <w:tcPr>
            <w:tcW w:w="7892" w:type="dxa"/>
            <w:gridSpan w:val="11"/>
            <w:vAlign w:val="center"/>
          </w:tcPr>
          <w:p w14:paraId="280BC24C"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rPr>
              <w:t>杭州</w:t>
            </w:r>
          </w:p>
        </w:tc>
      </w:tr>
      <w:tr w:rsidR="00090E1E" w14:paraId="1E0C6BCF" w14:textId="77777777">
        <w:trPr>
          <w:trHeight w:val="520"/>
          <w:jc w:val="center"/>
        </w:trPr>
        <w:tc>
          <w:tcPr>
            <w:tcW w:w="2002" w:type="dxa"/>
            <w:vAlign w:val="center"/>
          </w:tcPr>
          <w:p w14:paraId="665BEBE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立项审批</w:t>
            </w:r>
          </w:p>
          <w:p w14:paraId="6F75271F"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部门</w:t>
            </w:r>
          </w:p>
        </w:tc>
        <w:tc>
          <w:tcPr>
            <w:tcW w:w="3045" w:type="dxa"/>
            <w:gridSpan w:val="3"/>
            <w:vAlign w:val="center"/>
          </w:tcPr>
          <w:p w14:paraId="7C6AD149"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w:t>
            </w:r>
          </w:p>
        </w:tc>
        <w:tc>
          <w:tcPr>
            <w:tcW w:w="1424" w:type="dxa"/>
            <w:gridSpan w:val="3"/>
            <w:vAlign w:val="center"/>
          </w:tcPr>
          <w:p w14:paraId="28EBD5A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原批准文号</w:t>
            </w:r>
          </w:p>
        </w:tc>
        <w:tc>
          <w:tcPr>
            <w:tcW w:w="3423" w:type="dxa"/>
            <w:gridSpan w:val="5"/>
            <w:vAlign w:val="center"/>
          </w:tcPr>
          <w:p w14:paraId="7A6F61EB"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w:t>
            </w:r>
          </w:p>
        </w:tc>
      </w:tr>
      <w:tr w:rsidR="00090E1E" w14:paraId="3E718E58" w14:textId="77777777">
        <w:trPr>
          <w:trHeight w:val="81"/>
          <w:jc w:val="center"/>
        </w:trPr>
        <w:tc>
          <w:tcPr>
            <w:tcW w:w="2002" w:type="dxa"/>
            <w:vAlign w:val="center"/>
          </w:tcPr>
          <w:p w14:paraId="5D90AC5B"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建设性质</w:t>
            </w:r>
          </w:p>
        </w:tc>
        <w:tc>
          <w:tcPr>
            <w:tcW w:w="3045" w:type="dxa"/>
            <w:gridSpan w:val="3"/>
            <w:vAlign w:val="center"/>
          </w:tcPr>
          <w:p w14:paraId="1230F5D4"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新建</w:t>
            </w:r>
          </w:p>
        </w:tc>
        <w:tc>
          <w:tcPr>
            <w:tcW w:w="1424" w:type="dxa"/>
            <w:gridSpan w:val="3"/>
            <w:vAlign w:val="center"/>
          </w:tcPr>
          <w:p w14:paraId="7B538687"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行业类别</w:t>
            </w:r>
          </w:p>
          <w:p w14:paraId="4E5CD1F1"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及代码</w:t>
            </w:r>
          </w:p>
        </w:tc>
        <w:tc>
          <w:tcPr>
            <w:tcW w:w="3423" w:type="dxa"/>
            <w:gridSpan w:val="5"/>
            <w:vAlign w:val="center"/>
          </w:tcPr>
          <w:p w14:paraId="59EEEFC7" w14:textId="77777777" w:rsidR="00090E1E" w:rsidRDefault="0032776E">
            <w:pPr>
              <w:adjustRightInd w:val="0"/>
              <w:snapToGrid w:val="0"/>
              <w:jc w:val="left"/>
              <w:rPr>
                <w:rFonts w:asciiTheme="minorEastAsia" w:eastAsiaTheme="minorEastAsia" w:hAnsiTheme="minorEastAsia" w:cstheme="minorEastAsia"/>
                <w:color w:val="FF0000"/>
                <w:szCs w:val="24"/>
              </w:rPr>
            </w:pPr>
            <w:r>
              <w:rPr>
                <w:rFonts w:asciiTheme="minorEastAsia" w:eastAsiaTheme="minorEastAsia" w:hAnsiTheme="minorEastAsia" w:cstheme="minorEastAsia" w:hint="eastAsia"/>
                <w:color w:val="FF0000"/>
              </w:rPr>
              <w:t>["酒、饮料和精制茶制造业","152 饮料制造"]</w:t>
            </w:r>
          </w:p>
        </w:tc>
      </w:tr>
      <w:tr w:rsidR="00090E1E" w14:paraId="07E93897" w14:textId="77777777">
        <w:trPr>
          <w:trHeight w:val="315"/>
          <w:jc w:val="center"/>
        </w:trPr>
        <w:tc>
          <w:tcPr>
            <w:tcW w:w="2002" w:type="dxa"/>
            <w:vAlign w:val="center"/>
          </w:tcPr>
          <w:p w14:paraId="256E92C6"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占地面积</w:t>
            </w:r>
          </w:p>
          <w:p w14:paraId="1E017060"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（平方米）</w:t>
            </w:r>
          </w:p>
        </w:tc>
        <w:tc>
          <w:tcPr>
            <w:tcW w:w="3045" w:type="dxa"/>
            <w:gridSpan w:val="3"/>
            <w:vAlign w:val="center"/>
          </w:tcPr>
          <w:p w14:paraId="3840E06D"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100.0</w:t>
            </w:r>
          </w:p>
        </w:tc>
        <w:tc>
          <w:tcPr>
            <w:tcW w:w="1424" w:type="dxa"/>
            <w:gridSpan w:val="3"/>
            <w:vAlign w:val="center"/>
          </w:tcPr>
          <w:p w14:paraId="2BEE8F5D"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经营面积</w:t>
            </w:r>
          </w:p>
          <w:p w14:paraId="79FEAD7C"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（平方米）</w:t>
            </w:r>
          </w:p>
        </w:tc>
        <w:tc>
          <w:tcPr>
            <w:tcW w:w="3423" w:type="dxa"/>
            <w:gridSpan w:val="5"/>
            <w:vAlign w:val="center"/>
          </w:tcPr>
          <w:p w14:paraId="3A5271EC"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200.0</w:t>
            </w:r>
          </w:p>
        </w:tc>
      </w:tr>
      <w:tr w:rsidR="00090E1E" w14:paraId="00332102" w14:textId="77777777">
        <w:trPr>
          <w:trHeight w:val="171"/>
          <w:jc w:val="center"/>
        </w:trPr>
        <w:tc>
          <w:tcPr>
            <w:tcW w:w="2002" w:type="dxa"/>
            <w:vAlign w:val="center"/>
          </w:tcPr>
          <w:p w14:paraId="192CA1C5"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总投资</w:t>
            </w:r>
          </w:p>
          <w:p w14:paraId="6046BCC9"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（万元）</w:t>
            </w:r>
          </w:p>
        </w:tc>
        <w:tc>
          <w:tcPr>
            <w:tcW w:w="1349" w:type="dxa"/>
            <w:vAlign w:val="center"/>
          </w:tcPr>
          <w:p w14:paraId="14C54A08"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30.0</w:t>
            </w:r>
          </w:p>
        </w:tc>
        <w:tc>
          <w:tcPr>
            <w:tcW w:w="1696" w:type="dxa"/>
            <w:gridSpan w:val="2"/>
            <w:vAlign w:val="center"/>
          </w:tcPr>
          <w:p w14:paraId="6FB5D4AB"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其中：环保投资（万元）</w:t>
            </w:r>
          </w:p>
        </w:tc>
        <w:tc>
          <w:tcPr>
            <w:tcW w:w="1424" w:type="dxa"/>
            <w:gridSpan w:val="3"/>
            <w:vAlign w:val="center"/>
          </w:tcPr>
          <w:p w14:paraId="2DAC9411"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20.0</w:t>
            </w:r>
          </w:p>
        </w:tc>
        <w:tc>
          <w:tcPr>
            <w:tcW w:w="1231" w:type="dxa"/>
            <w:gridSpan w:val="4"/>
            <w:vAlign w:val="center"/>
          </w:tcPr>
          <w:p w14:paraId="50B91209"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环保投资占总投资比例</w:t>
            </w:r>
          </w:p>
        </w:tc>
        <w:tc>
          <w:tcPr>
            <w:tcW w:w="2192" w:type="dxa"/>
            <w:vAlign w:val="center"/>
          </w:tcPr>
          <w:p w14:paraId="66F5D682"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0.6666666666666666%</w:t>
            </w:r>
          </w:p>
        </w:tc>
      </w:tr>
      <w:tr w:rsidR="00090E1E" w14:paraId="0A727892" w14:textId="77777777">
        <w:trPr>
          <w:trHeight w:val="81"/>
          <w:jc w:val="center"/>
        </w:trPr>
        <w:tc>
          <w:tcPr>
            <w:tcW w:w="2002" w:type="dxa"/>
            <w:vAlign w:val="center"/>
          </w:tcPr>
          <w:p w14:paraId="4485ECCB"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评价经费</w:t>
            </w:r>
          </w:p>
          <w:p w14:paraId="60DA01E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（万元）</w:t>
            </w:r>
          </w:p>
        </w:tc>
        <w:tc>
          <w:tcPr>
            <w:tcW w:w="1349" w:type="dxa"/>
            <w:vAlign w:val="center"/>
          </w:tcPr>
          <w:p w14:paraId="26873709"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1.0</w:t>
            </w:r>
          </w:p>
        </w:tc>
        <w:tc>
          <w:tcPr>
            <w:tcW w:w="1696" w:type="dxa"/>
            <w:gridSpan w:val="2"/>
            <w:vAlign w:val="center"/>
          </w:tcPr>
          <w:p w14:paraId="2C57186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投产日期</w:t>
            </w:r>
          </w:p>
        </w:tc>
        <w:tc>
          <w:tcPr>
            <w:tcW w:w="4847" w:type="dxa"/>
            <w:gridSpan w:val="8"/>
            <w:vAlign w:val="center"/>
          </w:tcPr>
          <w:p w14:paraId="244F1F5A"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2.0</w:t>
            </w:r>
          </w:p>
        </w:tc>
      </w:tr>
      <w:tr w:rsidR="00090E1E" w14:paraId="25785454" w14:textId="77777777">
        <w:trPr>
          <w:trHeight w:val="6803"/>
          <w:jc w:val="center"/>
        </w:trPr>
        <w:tc>
          <w:tcPr>
            <w:tcW w:w="9894" w:type="dxa"/>
            <w:gridSpan w:val="12"/>
            <w:vMerge w:val="restart"/>
            <w:tcBorders>
              <w:bottom w:val="single" w:sz="12" w:space="0" w:color="auto"/>
            </w:tcBorders>
          </w:tcPr>
          <w:p w14:paraId="64882758" w14:textId="77777777" w:rsidR="00090E1E" w:rsidRDefault="0032776E">
            <w:pPr>
              <w:adjustRightInd w:val="0"/>
              <w:snapToGrid w:val="0"/>
              <w:spacing w:beforeLines="50" w:before="156"/>
              <w:rPr>
                <w:rFonts w:asciiTheme="minorEastAsia" w:eastAsiaTheme="minorEastAsia" w:hAnsiTheme="minorEastAsia" w:cstheme="minorEastAsia"/>
                <w:sz w:val="28"/>
                <w:szCs w:val="28"/>
              </w:rPr>
            </w:pPr>
            <w:r>
              <w:rPr>
                <w:rFonts w:asciiTheme="minorEastAsia" w:eastAsiaTheme="minorEastAsia" w:hAnsiTheme="minorEastAsia" w:cstheme="minorEastAsia" w:hint="eastAsia"/>
                <w:b/>
                <w:sz w:val="28"/>
                <w:szCs w:val="28"/>
              </w:rPr>
              <w:lastRenderedPageBreak/>
              <w:t>工程内容及规模</w:t>
            </w:r>
            <w:r>
              <w:rPr>
                <w:rFonts w:asciiTheme="minorEastAsia" w:eastAsiaTheme="minorEastAsia" w:hAnsiTheme="minorEastAsia" w:cstheme="minorEastAsia" w:hint="eastAsia"/>
                <w:sz w:val="28"/>
                <w:szCs w:val="28"/>
              </w:rPr>
              <w:t>：</w:t>
            </w:r>
          </w:p>
          <w:p w14:paraId="565A3E8C"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一、项目概况及任务来源</w:t>
            </w:r>
          </w:p>
          <w:p w14:paraId="5F1E6A0F"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bCs/>
                <w:szCs w:val="24"/>
              </w:rPr>
              <w:t>测试项目</w:t>
            </w:r>
            <w:r>
              <w:rPr>
                <w:rFonts w:asciiTheme="minorEastAsia" w:eastAsiaTheme="minorEastAsia" w:hAnsiTheme="minorEastAsia" w:cstheme="minorEastAsia" w:hint="eastAsia"/>
                <w:szCs w:val="24"/>
              </w:rPr>
              <w:t>（以下简称“项目”）拟建于</w:t>
            </w:r>
            <w:r>
              <w:rPr>
                <w:rFonts w:asciiTheme="minorEastAsia" w:eastAsiaTheme="minorEastAsia" w:hAnsiTheme="minorEastAsia" w:cstheme="minorEastAsia" w:hint="eastAsia"/>
                <w:bCs/>
              </w:rPr>
              <w:t>杭州</w:t>
            </w:r>
            <w:r>
              <w:rPr>
                <w:rFonts w:asciiTheme="minorEastAsia" w:eastAsiaTheme="minorEastAsia" w:hAnsiTheme="minorEastAsia" w:cstheme="minorEastAsia" w:hint="eastAsia"/>
                <w:szCs w:val="24"/>
              </w:rPr>
              <w:t>，中心位置地理坐标为北纬</w:t>
            </w:r>
            <w:r>
              <w:rPr>
                <w:rFonts w:asciiTheme="minorEastAsia" w:eastAsiaTheme="minorEastAsia" w:hAnsiTheme="minorEastAsia" w:cstheme="minorEastAsia" w:hint="eastAsia"/>
                <w:bCs/>
              </w:rPr>
              <w:t>232.214</w:t>
            </w:r>
            <w:r>
              <w:rPr>
                <w:rFonts w:asciiTheme="minorEastAsia" w:eastAsiaTheme="minorEastAsia" w:hAnsiTheme="minorEastAsia" w:cstheme="minorEastAsia" w:hint="eastAsia"/>
                <w:szCs w:val="24"/>
              </w:rPr>
              <w:t>，东经</w:t>
            </w:r>
            <w:r>
              <w:rPr>
                <w:rFonts w:asciiTheme="minorEastAsia" w:eastAsiaTheme="minorEastAsia" w:hAnsiTheme="minorEastAsia" w:cstheme="minorEastAsia" w:hint="eastAsia"/>
                <w:bCs/>
              </w:rPr>
              <w:t>123.2131。</w:t>
            </w:r>
            <w:r>
              <w:rPr>
                <w:rFonts w:asciiTheme="minorEastAsia" w:eastAsiaTheme="minorEastAsia" w:hAnsiTheme="minorEastAsia" w:cstheme="minorEastAsia" w:hint="eastAsia"/>
                <w:szCs w:val="24"/>
              </w:rPr>
              <w:t>项目总投资约30.0万元，经营场所系租赁，项目年产测试产品产品5吨、年产测试产品2产品10毫克。</w:t>
            </w:r>
          </w:p>
          <w:p w14:paraId="2CD79C30"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现申请办理新建环境影响评价审批手续。</w:t>
            </w:r>
          </w:p>
          <w:p w14:paraId="668FB600" w14:textId="77777777" w:rsidR="00090E1E" w:rsidRDefault="0032776E">
            <w:pPr>
              <w:pStyle w:val="afff3"/>
              <w:rPr>
                <w:rFonts w:asciiTheme="minorEastAsia" w:eastAsiaTheme="minorEastAsia" w:hAnsiTheme="minorEastAsia" w:cstheme="minorEastAsia"/>
                <w:kern w:val="0"/>
                <w:lang w:val="zh-CN"/>
              </w:rPr>
            </w:pPr>
            <w:r>
              <w:rPr>
                <w:rFonts w:asciiTheme="minorEastAsia" w:eastAsiaTheme="minorEastAsia" w:hAnsiTheme="minorEastAsia" w:cstheme="minorEastAsia" w:hint="eastAsia"/>
              </w:rPr>
              <w:t>根据《中华人民共和国环境影响评价法》（2016年修订版）、中华人民共和国国务院令第682号《国务院关于修改&lt;建设项目环境保护管理条例&gt;的决定》以及</w:t>
            </w:r>
            <w:r>
              <w:rPr>
                <w:rFonts w:asciiTheme="minorEastAsia" w:eastAsiaTheme="minorEastAsia" w:hAnsiTheme="minorEastAsia" w:cstheme="minorEastAsia" w:hint="eastAsia"/>
                <w:shd w:val="clear" w:color="auto" w:fill="FFFFFF"/>
              </w:rPr>
              <w:t>环境保护部令第44号《建设项目环境影响评价分类管理名录》（2017年本）</w:t>
            </w:r>
            <w:r>
              <w:rPr>
                <w:rFonts w:asciiTheme="minorEastAsia" w:eastAsiaTheme="minorEastAsia" w:hAnsiTheme="minorEastAsia" w:cstheme="minorEastAsia" w:hint="eastAsia"/>
              </w:rPr>
              <w:t>等有关规定，项目属于“</w:t>
            </w:r>
            <w:r>
              <w:rPr>
                <w:rFonts w:asciiTheme="minorEastAsia" w:eastAsiaTheme="minorEastAsia" w:hAnsiTheme="minorEastAsia" w:cstheme="minorEastAsia" w:hint="eastAsia"/>
                <w:color w:val="FF0000"/>
              </w:rPr>
              <w:t>行业类1</w:t>
            </w:r>
            <w:r>
              <w:rPr>
                <w:rFonts w:asciiTheme="minorEastAsia" w:eastAsiaTheme="minorEastAsia" w:hAnsiTheme="minorEastAsia" w:cstheme="minorEastAsia" w:hint="eastAsia"/>
              </w:rPr>
              <w:t>”中的“</w:t>
            </w:r>
            <w:r>
              <w:rPr>
                <w:rFonts w:asciiTheme="minorEastAsia" w:eastAsiaTheme="minorEastAsia" w:hAnsiTheme="minorEastAsia" w:cstheme="minorEastAsia" w:hint="eastAsia"/>
                <w:color w:val="FF0000"/>
              </w:rPr>
              <w:t>行业类2</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color w:val="FF0000"/>
              </w:rPr>
              <w:t>行业类0</w:t>
            </w:r>
            <w:r>
              <w:rPr>
                <w:rFonts w:asciiTheme="minorEastAsia" w:eastAsiaTheme="minorEastAsia" w:hAnsiTheme="minorEastAsia" w:cstheme="minorEastAsia" w:hint="eastAsia"/>
              </w:rPr>
              <w:t>”，项目需进行环境影响评价</w:t>
            </w:r>
            <w:r>
              <w:rPr>
                <w:rFonts w:asciiTheme="minorEastAsia" w:eastAsiaTheme="minorEastAsia" w:hAnsiTheme="minorEastAsia" w:cstheme="minorEastAsia" w:hint="eastAsia"/>
                <w:kern w:val="0"/>
                <w:lang w:val="zh-CN"/>
              </w:rPr>
              <w:t>，并提交环境影响报告表。为此，受</w:t>
            </w:r>
            <w:r>
              <w:rPr>
                <w:rFonts w:asciiTheme="minorEastAsia" w:eastAsiaTheme="minorEastAsia" w:hAnsiTheme="minorEastAsia" w:cstheme="minorEastAsia" w:hint="eastAsia"/>
                <w:bCs/>
              </w:rPr>
              <w:t>测试项目</w:t>
            </w:r>
            <w:r>
              <w:rPr>
                <w:rFonts w:asciiTheme="minorEastAsia" w:eastAsiaTheme="minorEastAsia" w:hAnsiTheme="minorEastAsia" w:cstheme="minorEastAsia" w:hint="eastAsia"/>
              </w:rPr>
              <w:t>委托，广东森海环保顾问股份有限公司</w:t>
            </w:r>
            <w:r>
              <w:rPr>
                <w:rFonts w:asciiTheme="minorEastAsia" w:eastAsiaTheme="minorEastAsia" w:hAnsiTheme="minorEastAsia" w:cstheme="minorEastAsia" w:hint="eastAsia"/>
                <w:kern w:val="0"/>
              </w:rPr>
              <w:t>承接了该项目</w:t>
            </w:r>
            <w:r>
              <w:rPr>
                <w:rFonts w:asciiTheme="minorEastAsia" w:eastAsiaTheme="minorEastAsia" w:hAnsiTheme="minorEastAsia" w:cstheme="minorEastAsia" w:hint="eastAsia"/>
                <w:kern w:val="0"/>
                <w:lang w:val="zh-CN"/>
              </w:rPr>
              <w:t>的环境影响评价工作。</w:t>
            </w:r>
          </w:p>
          <w:p w14:paraId="324612AA" w14:textId="77777777" w:rsidR="00090E1E" w:rsidRDefault="0032776E">
            <w:pPr>
              <w:tabs>
                <w:tab w:val="left" w:pos="1081"/>
              </w:tabs>
              <w:adjustRightInd w:val="0"/>
              <w:snapToGrid w:val="0"/>
              <w:spacing w:line="348" w:lineRule="auto"/>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bCs/>
                <w:szCs w:val="24"/>
              </w:rPr>
              <w:t>二、</w:t>
            </w:r>
            <w:r>
              <w:rPr>
                <w:rFonts w:asciiTheme="minorEastAsia" w:eastAsiaTheme="minorEastAsia" w:hAnsiTheme="minorEastAsia" w:cstheme="minorEastAsia" w:hint="eastAsia"/>
                <w:b/>
                <w:szCs w:val="24"/>
              </w:rPr>
              <w:t>项目基本情况</w:t>
            </w:r>
          </w:p>
          <w:p w14:paraId="4546D67B" w14:textId="77777777" w:rsidR="00090E1E" w:rsidRDefault="0032776E">
            <w:pPr>
              <w:pStyle w:val="ab"/>
              <w:adjustRightInd w:val="0"/>
              <w:snapToGrid w:val="0"/>
              <w:ind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1、项目组成</w:t>
            </w:r>
          </w:p>
          <w:p w14:paraId="499EF48A" w14:textId="77777777" w:rsidR="00090E1E" w:rsidRDefault="0032776E">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项目具体工程组成见下表：</w:t>
            </w:r>
          </w:p>
          <w:p w14:paraId="72183363" w14:textId="77777777" w:rsidR="00090E1E" w:rsidRDefault="0032776E">
            <w:pPr>
              <w:pStyle w:val="afff1"/>
              <w:rPr>
                <w:rFonts w:asciiTheme="minorEastAsia" w:eastAsiaTheme="minorEastAsia" w:hAnsiTheme="minorEastAsia" w:cstheme="minorEastAsia"/>
                <w:b w:val="0"/>
              </w:rPr>
            </w:pPr>
            <w:r>
              <w:rPr>
                <w:rFonts w:asciiTheme="minorEastAsia" w:eastAsiaTheme="minorEastAsia" w:hAnsiTheme="minorEastAsia" w:cstheme="minorEastAsia" w:hint="eastAsia"/>
              </w:rPr>
              <w:t>表1-1 项目工程组成一览表</w:t>
            </w:r>
          </w:p>
          <w:p w14:paraId="1447DBA2"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工程组成</w:t>
            </w:r>
          </w:p>
          <w:tbl>
            <w:tblPr>
              <w:tblStyle w:val="aff7"/>
              <w:tblW w:type="auto" w:w="0"/>
              <w:tblLook w:firstColumn="1" w:firstRow="1" w:lastColumn="0" w:lastRow="0" w:noHBand="0" w:noVBand="1" w:val="04A0"/>
            </w:tblPr>
            <w:tblGrid>
              <w:gridCol w:w="3298"/>
              <w:gridCol w:w="3298"/>
              <w:gridCol w:w="3298"/>
            </w:tblGrid>
            <w:tr>
              <w:tc>
                <w:tcPr>
                  <w:tcW w:type="dxa" w:w="3298"/>
                </w:tcPr>
                <w:p>
                  <w:r>
                    <w:t>项目</w:t>
                  </w:r>
                </w:p>
              </w:tc>
              <w:tc>
                <w:tcPr>
                  <w:tcW w:type="dxa" w:w="3298"/>
                </w:tcPr>
                <w:p>
                  <w:r>
                    <w:t>内容</w:t>
                  </w:r>
                </w:p>
              </w:tc>
              <w:tc>
                <w:tcPr>
                  <w:tcW w:type="dxa" w:w="3298"/>
                </w:tcPr>
                <w:p>
                  <w:r>
                    <w:t>用途</w:t>
                  </w:r>
                </w:p>
              </w:tc>
            </w:tr>
            <w:tr>
              <w:tc>
                <w:tcPr>
                  <w:tcW w:type="dxa" w:w="3298"/>
                </w:tcPr>
                <w:p>
                  <w:r>
                    <w:t>主体工程</w:t>
                  </w:r>
                </w:p>
              </w:tc>
              <w:tc>
                <w:tcPr>
                  <w:tcW w:type="dxa" w:w="3298"/>
                </w:tcPr>
                <w:p>
                  <w:r>
                    <w:t>主体工程1</w:t>
                  </w:r>
                </w:p>
              </w:tc>
              <w:tc>
                <w:tcPr>
                  <w:tcW w:type="dxa" w:w="3298"/>
                </w:tcPr>
                <w:p>
                  <w:r>
                    <w:t>无</w:t>
                  </w:r>
                </w:p>
              </w:tc>
            </w:tr>
            <w:tr>
              <w:tc>
                <w:tcPr>
                  <w:tcW w:type="dxa" w:w="3298"/>
                </w:tcPr>
                <w:p>
                  <w:r>
                    <w:t>储运工程</w:t>
                  </w:r>
                </w:p>
              </w:tc>
              <w:tc>
                <w:tcPr>
                  <w:tcW w:type="dxa" w:w="3298"/>
                </w:tcPr>
                <w:p>
                  <w:r>
                    <w:t>储运工程1</w:t>
                  </w:r>
                </w:p>
              </w:tc>
              <w:tc>
                <w:tcPr>
                  <w:tcW w:type="dxa" w:w="3298"/>
                </w:tcPr>
                <w:p>
                  <w:r>
                    <w:t>无</w:t>
                  </w:r>
                </w:p>
              </w:tc>
            </w:tr>
            <w:tr>
              <w:tc>
                <w:tcPr>
                  <w:tcW w:type="dxa" w:w="3298"/>
                </w:tcPr>
                <w:p>
                  <w:r>
                    <w:t>辅助工程</w:t>
                  </w:r>
                </w:p>
              </w:tc>
              <w:tc>
                <w:tcPr>
                  <w:tcW w:type="dxa" w:w="3298"/>
                </w:tcPr>
                <w:p>
                  <w:r>
                    <w:t>辅助工程1</w:t>
                  </w:r>
                </w:p>
              </w:tc>
              <w:tc>
                <w:tcPr>
                  <w:tcW w:type="dxa" w:w="3298"/>
                </w:tcPr>
                <w:p>
                  <w:r>
                    <w:t>无</w:t>
                  </w:r>
                </w:p>
              </w:tc>
            </w:tr>
            <w:tr>
              <w:tc>
                <w:tcPr>
                  <w:tcW w:type="dxa" w:w="3298"/>
                </w:tcPr>
                <w:p>
                  <w:r>
                    <w:t>公用工程</w:t>
                  </w:r>
                </w:p>
              </w:tc>
              <w:tc>
                <w:tcPr>
                  <w:tcW w:type="dxa" w:w="3298"/>
                </w:tcPr>
                <w:p>
                  <w:r>
                    <w:t>公用工程1</w:t>
                  </w:r>
                </w:p>
              </w:tc>
              <w:tc>
                <w:tcPr>
                  <w:tcW w:type="dxa" w:w="3298"/>
                </w:tcPr>
                <w:p>
                  <w:r>
                    <w:t>无</w:t>
                  </w:r>
                </w:p>
              </w:tc>
            </w:tr>
            <w:tr>
              <w:tc>
                <w:tcPr>
                  <w:tcW w:type="dxa" w:w="3298"/>
                </w:tcPr>
                <w:p>
                  <w:r>
                    <w:t>环保工程1</w:t>
                  </w:r>
                </w:p>
              </w:tc>
              <w:tc>
                <w:tcPr>
                  <w:tcW w:type="dxa" w:w="3298"/>
                </w:tcPr>
                <w:p>
                  <w:r>
                    <w:t>供水来源为市政自来水，生活污水经三级化粪处理后排入污水处理厂</w:t>
                  </w:r>
                </w:p>
              </w:tc>
              <w:tc>
                <w:tcPr>
                  <w:tcW w:type="dxa" w:w="3298"/>
                </w:tcPr>
                <w:p>
                  <w:r>
                    <w:t>无</w:t>
                  </w:r>
                </w:p>
              </w:tc>
            </w:tr>
            <w:tr>
              <w:tc>
                <w:tcPr>
                  <w:tcW w:type="dxa" w:w="3298"/>
                </w:tcPr>
                <w:p>
                  <w:r>
                    <w:t>环保工程2</w:t>
                  </w:r>
                </w:p>
              </w:tc>
              <w:tc>
                <w:tcPr>
                  <w:tcW w:type="dxa" w:w="3298"/>
                </w:tcPr>
                <w:p>
                  <w:r>
                    <w:t>ces</w:t>
                  </w:r>
                </w:p>
              </w:tc>
              <w:tc>
                <w:tcPr>
                  <w:tcW w:type="dxa" w:w="3298"/>
                </w:tcPr>
                <w:p>
                  <w:r>
                    <w:t>无</w:t>
                  </w:r>
                </w:p>
              </w:tc>
            </w:tr>
          </w:tbl>
          <w:p w14:paraId="51DB1767" w14:textId="77777777" w:rsidR="00090E1E" w:rsidRDefault="00090E1E">
            <w:pPr>
              <w:pStyle w:val="ab"/>
              <w:adjustRightInd w:val="0"/>
              <w:snapToGrid w:val="0"/>
              <w:ind w:firstLine="482"/>
              <w:rPr>
                <w:rFonts w:asciiTheme="minorEastAsia" w:eastAsiaTheme="minorEastAsia" w:hAnsiTheme="minorEastAsia" w:cstheme="minorEastAsia"/>
                <w:b/>
                <w:szCs w:val="24"/>
              </w:rPr>
            </w:pPr>
          </w:p>
          <w:p w14:paraId="5D1DB677" w14:textId="77777777" w:rsidR="00090E1E" w:rsidRDefault="0032776E">
            <w:pPr>
              <w:pStyle w:val="ab"/>
              <w:adjustRightInd w:val="0"/>
              <w:snapToGrid w:val="0"/>
              <w:ind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w:t>
            </w:r>
            <w:r>
              <w:rPr>
                <w:rFonts w:asciiTheme="minorEastAsia" w:eastAsiaTheme="minorEastAsia" w:hAnsiTheme="minorEastAsia" w:cstheme="minorEastAsia" w:hint="eastAsia"/>
                <w:b/>
                <w:bCs/>
                <w:szCs w:val="24"/>
              </w:rPr>
              <w:t>主要生产规模、设备以及能耗情况</w:t>
            </w:r>
          </w:p>
          <w:p w14:paraId="57EDCA39" w14:textId="77777777" w:rsidR="00090E1E" w:rsidRDefault="0032776E">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bCs/>
              </w:rPr>
              <w:t>项目主要设备、原辅材料、能耗情况见下表。</w:t>
            </w:r>
          </w:p>
          <w:p w14:paraId="5873C220"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表1-2  项目主要生产规模、设备以及能耗情况</w:t>
            </w:r>
          </w:p>
          <w:p w14:paraId="368A653F" w14:textId="35A8E0F8" w:rsidR="00090E1E" w:rsidRDefault="0032776E" w:rsidP="006F4483">
            <w:pPr>
              <w:pStyle w:val="afff1"/>
              <w:jc w:val="both"/>
              <w:rPr>
                <w:rFonts w:asciiTheme="minorEastAsia" w:eastAsiaTheme="minorEastAsia" w:hAnsiTheme="minorEastAsia" w:cstheme="minorEastAsia"/>
                <w:b w:val="0"/>
                <w:bCs/>
                <w:sz w:val="24"/>
                <w:szCs w:val="20"/>
              </w:rPr>
            </w:pPr>
            <w:r>
              <w:rPr>
                <w:rFonts w:asciiTheme="minorEastAsia" w:eastAsiaTheme="minorEastAsia" w:hAnsiTheme="minorEastAsia" w:cstheme="minorEastAsia" w:hint="eastAsia"/>
              </w:rPr>
              <w:t>三表</w:t>
            </w:r>
          </w:p>
          <w:tbl>
            <w:tblPr>
              <w:tblStyle w:val="aff7"/>
              <w:tblW w:type="auto" w:w="0"/>
              <w:tblLook w:firstColumn="1" w:firstRow="1" w:lastColumn="0" w:lastRow="0" w:noHBand="0" w:noVBand="1" w:val="04A0"/>
            </w:tblPr>
            <w:tblGrid>
              <w:gridCol w:w="1979"/>
              <w:gridCol w:w="1979"/>
              <w:gridCol w:w="1979"/>
              <w:gridCol w:w="1979"/>
              <w:gridCol w:w="1979"/>
            </w:tblGrid>
            <w:tr>
              <w:tc>
                <w:tcPr>
                  <w:tcW w:type="dxa" w:w="1979"/>
                </w:tcPr>
                <w:p>
                  <w:r>
                    <w:t>类别</w:t>
                  </w:r>
                </w:p>
              </w:tc>
              <w:tc>
                <w:tcPr>
                  <w:tcW w:type="dxa" w:w="1979"/>
                </w:tcPr>
                <w:p>
                  <w:r>
                    <w:t>名称</w:t>
                  </w:r>
                </w:p>
              </w:tc>
              <w:tc>
                <w:tcPr>
                  <w:tcW w:type="dxa" w:w="1979"/>
                </w:tcPr>
                <w:p>
                  <w:r>
                    <w:t>单位</w:t>
                  </w:r>
                </w:p>
              </w:tc>
              <w:tc>
                <w:tcPr>
                  <w:tcW w:type="dxa" w:w="1979"/>
                </w:tcPr>
                <w:p>
                  <w:r>
                    <w:t>内容</w:t>
                  </w:r>
                </w:p>
              </w:tc>
              <w:tc>
                <w:tcPr>
                  <w:tcW w:type="dxa" w:w="1979"/>
                </w:tcPr>
                <w:p>
                  <w:r>
                    <w:t>备注</w:t>
                  </w:r>
                </w:p>
              </w:tc>
            </w:tr>
            <w:tr>
              <w:tc>
                <w:tcPr>
                  <w:tcW w:type="dxa" w:w="1979"/>
                </w:tcPr>
                <w:p>
                  <w:r>
                    <w:t>产品产量</w:t>
                  </w:r>
                </w:p>
              </w:tc>
              <w:tc>
                <w:tcPr>
                  <w:tcW w:type="dxa" w:w="1979"/>
                </w:tcPr>
                <w:p>
                  <w:r>
                    <w:t>测试产品</w:t>
                  </w:r>
                </w:p>
              </w:tc>
              <w:tc>
                <w:tcPr>
                  <w:tcW w:type="dxa" w:w="1979"/>
                </w:tcPr>
                <w:p>
                  <w:r>
                    <w:t>吨</w:t>
                  </w:r>
                </w:p>
              </w:tc>
              <w:tc>
                <w:tcPr>
                  <w:tcW w:type="dxa" w:w="1979"/>
                </w:tcPr>
                <w:p>
                  <w:r>
                    <w:t>5.0</w:t>
                  </w:r>
                </w:p>
              </w:tc>
              <w:tc>
                <w:tcPr>
                  <w:tcW w:type="dxa" w:w="1979"/>
                </w:tcPr>
                <w:p>
                  <w:r>
                    <w:t xml:space="preserve"> </w:t>
                  </w:r>
                </w:p>
              </w:tc>
            </w:tr>
            <w:tr>
              <w:tc>
                <w:tcPr>
                  <w:tcW w:type="dxa" w:w="1979"/>
                </w:tcPr>
                <w:p>
                  <w:r>
                    <w:t xml:space="preserve"> </w:t>
                  </w:r>
                </w:p>
              </w:tc>
              <w:tc>
                <w:tcPr>
                  <w:tcW w:type="dxa" w:w="1979"/>
                </w:tcPr>
                <w:p>
                  <w:r>
                    <w:t>测试产品2</w:t>
                  </w:r>
                </w:p>
              </w:tc>
              <w:tc>
                <w:tcPr>
                  <w:tcW w:type="dxa" w:w="1979"/>
                </w:tcPr>
                <w:p>
                  <w:r>
                    <w:t>毫克</w:t>
                  </w:r>
                </w:p>
              </w:tc>
              <w:tc>
                <w:tcPr>
                  <w:tcW w:type="dxa" w:w="1979"/>
                </w:tcPr>
                <w:p>
                  <w:r>
                    <w:t>10.0</w:t>
                  </w:r>
                </w:p>
              </w:tc>
              <w:tc>
                <w:tcPr>
                  <w:tcW w:type="dxa" w:w="1979"/>
                </w:tcPr>
                <w:p>
                  <w:r>
                    <w:t xml:space="preserve"> </w:t>
                  </w:r>
                </w:p>
              </w:tc>
            </w:tr>
            <w:tr>
              <w:tc>
                <w:tcPr>
                  <w:tcW w:type="dxa" w:w="1979"/>
                </w:tcPr>
                <w:p>
                  <w:r>
                    <w:t>生产设备</w:t>
                  </w:r>
                </w:p>
              </w:tc>
              <w:tc>
                <w:tcPr>
                  <w:tcW w:type="dxa" w:w="1979"/>
                </w:tcPr>
                <w:p>
                  <w:r>
                    <w:t>刨子</w:t>
                  </w:r>
                </w:p>
              </w:tc>
              <w:tc>
                <w:tcPr>
                  <w:tcW w:type="dxa" w:w="1979"/>
                </w:tcPr>
                <w:p>
                  <w:r>
                    <w:t>个</w:t>
                  </w:r>
                </w:p>
              </w:tc>
              <w:tc>
                <w:tcPr>
                  <w:tcW w:type="dxa" w:w="1979"/>
                </w:tcPr>
                <w:p>
                  <w:r>
                    <w:t>2.0</w:t>
                  </w:r>
                </w:p>
              </w:tc>
              <w:tc>
                <w:tcPr>
                  <w:tcW w:type="dxa" w:w="1979"/>
                </w:tcPr>
                <w:p>
                  <w:r>
                    <w:t>无</w:t>
                  </w:r>
                </w:p>
              </w:tc>
            </w:tr>
            <w:tr>
              <w:tc>
                <w:tcPr>
                  <w:tcW w:type="dxa" w:w="1979"/>
                </w:tcPr>
                <w:p>
                  <w:r>
                    <w:t xml:space="preserve"> </w:t>
                  </w:r>
                </w:p>
              </w:tc>
              <w:tc>
                <w:tcPr>
                  <w:tcW w:type="dxa" w:w="1979"/>
                </w:tcPr>
                <w:p>
                  <w:r>
                    <w:t>印刷机</w:t>
                  </w:r>
                </w:p>
              </w:tc>
              <w:tc>
                <w:tcPr>
                  <w:tcW w:type="dxa" w:w="1979"/>
                </w:tcPr>
                <w:p>
                  <w:r>
                    <w:t>台</w:t>
                  </w:r>
                </w:p>
              </w:tc>
              <w:tc>
                <w:tcPr>
                  <w:tcW w:type="dxa" w:w="1979"/>
                </w:tcPr>
                <w:p>
                  <w:r>
                    <w:t>4.0</w:t>
                  </w:r>
                </w:p>
              </w:tc>
              <w:tc>
                <w:tcPr>
                  <w:tcW w:type="dxa" w:w="1979"/>
                </w:tcPr>
                <w:p>
                  <w:r>
                    <w:t>无</w:t>
                  </w:r>
                </w:p>
              </w:tc>
            </w:tr>
            <w:tr>
              <w:tc>
                <w:tcPr>
                  <w:tcW w:type="dxa" w:w="1979"/>
                </w:tcPr>
                <w:p>
                  <w:r>
                    <w:t xml:space="preserve"> </w:t>
                  </w:r>
                </w:p>
              </w:tc>
              <w:tc>
                <w:tcPr>
                  <w:tcW w:type="dxa" w:w="1979"/>
                </w:tcPr>
                <w:p>
                  <w:r>
                    <w:t>吸塑机</w:t>
                  </w:r>
                </w:p>
              </w:tc>
              <w:tc>
                <w:tcPr>
                  <w:tcW w:type="dxa" w:w="1979"/>
                </w:tcPr>
                <w:p>
                  <w:r>
                    <w:t>台</w:t>
                  </w:r>
                </w:p>
              </w:tc>
              <w:tc>
                <w:tcPr>
                  <w:tcW w:type="dxa" w:w="1979"/>
                </w:tcPr>
                <w:p>
                  <w:r>
                    <w:t>4.0</w:t>
                  </w:r>
                </w:p>
              </w:tc>
              <w:tc>
                <w:tcPr>
                  <w:tcW w:type="dxa" w:w="1979"/>
                </w:tcPr>
                <w:p>
                  <w:r>
                    <w:t>无</w:t>
                  </w:r>
                </w:p>
              </w:tc>
            </w:tr>
            <w:tr>
              <w:tc>
                <w:tcPr>
                  <w:tcW w:type="dxa" w:w="1979"/>
                </w:tcPr>
                <w:p>
                  <w:r>
                    <w:t>主要原辅材料</w:t>
                  </w:r>
                </w:p>
              </w:tc>
              <w:tc>
                <w:tcPr>
                  <w:tcW w:type="dxa" w:w="1979"/>
                </w:tcPr>
                <w:p>
                  <w:r>
                    <w:t>木片</w:t>
                  </w:r>
                </w:p>
              </w:tc>
              <w:tc>
                <w:tcPr>
                  <w:tcW w:type="dxa" w:w="1979"/>
                </w:tcPr>
                <w:p>
                  <w:r>
                    <w:t>吨</w:t>
                  </w:r>
                </w:p>
              </w:tc>
              <w:tc>
                <w:tcPr>
                  <w:tcW w:type="dxa" w:w="1979"/>
                </w:tcPr>
                <w:p>
                  <w:r>
                    <w:t>4.0</w:t>
                  </w:r>
                </w:p>
              </w:tc>
              <w:tc>
                <w:tcPr>
                  <w:tcW w:type="dxa" w:w="1979"/>
                </w:tcPr>
                <w:p>
                  <w:r>
                    <w:t>无</w:t>
                  </w:r>
                </w:p>
              </w:tc>
            </w:tr>
            <w:tr>
              <w:tc>
                <w:tcPr>
                  <w:tcW w:type="dxa" w:w="1979"/>
                </w:tcPr>
                <w:p>
                  <w:r>
                    <w:t xml:space="preserve"> </w:t>
                  </w:r>
                </w:p>
              </w:tc>
              <w:tc>
                <w:tcPr>
                  <w:tcW w:type="dxa" w:w="1979"/>
                </w:tcPr>
                <w:p>
                  <w:r>
                    <w:t>油墨</w:t>
                  </w:r>
                </w:p>
              </w:tc>
              <w:tc>
                <w:tcPr>
                  <w:tcW w:type="dxa" w:w="1979"/>
                </w:tcPr>
                <w:p>
                  <w:r>
                    <w:t>吨</w:t>
                  </w:r>
                </w:p>
              </w:tc>
              <w:tc>
                <w:tcPr>
                  <w:tcW w:type="dxa" w:w="1979"/>
                </w:tcPr>
                <w:p>
                  <w:r>
                    <w:t>2.0</w:t>
                  </w:r>
                </w:p>
              </w:tc>
              <w:tc>
                <w:tcPr>
                  <w:tcW w:type="dxa" w:w="1979"/>
                </w:tcPr>
                <w:p>
                  <w:r>
                    <w:t>无</w:t>
                  </w:r>
                </w:p>
              </w:tc>
            </w:tr>
            <w:tr>
              <w:tc>
                <w:tcPr>
                  <w:tcW w:type="dxa" w:w="1979"/>
                </w:tcPr>
                <w:p>
                  <w:r>
                    <w:t xml:space="preserve"> </w:t>
                  </w:r>
                </w:p>
              </w:tc>
              <w:tc>
                <w:tcPr>
                  <w:tcW w:type="dxa" w:w="1979"/>
                </w:tcPr>
                <w:p>
                  <w:r>
                    <w:t>PVC</w:t>
                  </w:r>
                </w:p>
              </w:tc>
              <w:tc>
                <w:tcPr>
                  <w:tcW w:type="dxa" w:w="1979"/>
                </w:tcPr>
                <w:p>
                  <w:r>
                    <w:t>吨</w:t>
                  </w:r>
                </w:p>
              </w:tc>
              <w:tc>
                <w:tcPr>
                  <w:tcW w:type="dxa" w:w="1979"/>
                </w:tcPr>
                <w:p>
                  <w:r>
                    <w:t>2.0</w:t>
                  </w:r>
                </w:p>
              </w:tc>
              <w:tc>
                <w:tcPr>
                  <w:tcW w:type="dxa" w:w="1979"/>
                </w:tcPr>
                <w:p>
                  <w:r>
                    <w:t>无</w:t>
                  </w:r>
                </w:p>
              </w:tc>
            </w:tr>
            <w:tr>
              <w:tc>
                <w:tcPr>
                  <w:tcW w:type="dxa" w:w="1979"/>
                </w:tcPr>
                <w:p>
                  <w:r>
                    <w:t>能源及水耗</w:t>
                  </w:r>
                </w:p>
              </w:tc>
              <w:tc>
                <w:tcPr>
                  <w:tcW w:type="dxa" w:w="1979"/>
                </w:tcPr>
                <w:p>
                  <w:r>
                    <w:t>电</w:t>
                  </w:r>
                </w:p>
              </w:tc>
              <w:tc>
                <w:tcPr>
                  <w:tcW w:type="dxa" w:w="1979"/>
                </w:tcPr>
                <w:p>
                  <w:r>
                    <w:t>万千瓦时/年</w:t>
                  </w:r>
                </w:p>
              </w:tc>
              <w:tc>
                <w:tcPr>
                  <w:tcW w:type="dxa" w:w="1979"/>
                </w:tcPr>
                <w:p>
                  <w:r>
                    <w:t>12.0</w:t>
                  </w:r>
                </w:p>
              </w:tc>
              <w:tc>
                <w:tcPr>
                  <w:tcW w:type="dxa" w:w="1979"/>
                </w:tcPr>
                <w:p>
                  <w:r>
                    <w:t xml:space="preserve"> </w:t>
                  </w:r>
                </w:p>
              </w:tc>
            </w:tr>
            <w:tr>
              <w:tc>
                <w:tcPr>
                  <w:tcW w:type="dxa" w:w="1979"/>
                </w:tcPr>
                <w:p>
                  <w:r>
                    <w:t xml:space="preserve"> </w:t>
                  </w:r>
                </w:p>
              </w:tc>
              <w:tc>
                <w:tcPr>
                  <w:tcW w:type="dxa" w:w="1979"/>
                </w:tcPr>
                <w:p>
                  <w:r>
                    <w:t>生活用水</w:t>
                  </w:r>
                </w:p>
              </w:tc>
              <w:tc>
                <w:tcPr>
                  <w:tcW w:type="dxa" w:w="1979"/>
                </w:tcPr>
                <w:p>
                  <w:r>
                    <w:t>立方米/年</w:t>
                  </w:r>
                </w:p>
              </w:tc>
              <w:tc>
                <w:tcPr>
                  <w:tcW w:type="dxa" w:w="1979"/>
                </w:tcPr>
                <w:p>
                  <w:r>
                    <w:t>49.84</w:t>
                  </w:r>
                </w:p>
              </w:tc>
              <w:tc>
                <w:tcPr>
                  <w:tcW w:type="dxa" w:w="1979"/>
                </w:tcPr>
                <w:p>
                  <w:r>
                    <w:t xml:space="preserve"> </w:t>
                  </w:r>
                </w:p>
              </w:tc>
            </w:tr>
          </w:tbl>
          <w:p w14:paraId="1C2FD7F8" w14:textId="77777777" w:rsidR="00090E1E" w:rsidRDefault="00090E1E">
            <w:pPr>
              <w:pStyle w:val="ab"/>
              <w:adjustRightInd w:val="0"/>
              <w:snapToGrid w:val="0"/>
              <w:ind w:firstLine="482"/>
              <w:rPr>
                <w:rFonts w:asciiTheme="minorEastAsia" w:eastAsiaTheme="minorEastAsia" w:hAnsiTheme="minorEastAsia" w:cstheme="minorEastAsia"/>
                <w:b/>
                <w:szCs w:val="24"/>
              </w:rPr>
            </w:pPr>
          </w:p>
          <w:p w14:paraId="727CFD10" w14:textId="77777777" w:rsidR="00090E1E" w:rsidRDefault="0032776E">
            <w:pPr>
              <w:pStyle w:val="ab"/>
              <w:adjustRightInd w:val="0"/>
              <w:snapToGrid w:val="0"/>
              <w:ind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5、劳动定员及工作制度</w:t>
            </w:r>
          </w:p>
          <w:p w14:paraId="400542F4" w14:textId="77777777" w:rsidR="00090E1E" w:rsidRDefault="0032776E">
            <w:pPr>
              <w:adjustRightInd w:val="0"/>
              <w:snapToGrid w:val="0"/>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职工人数：9</w:t>
            </w:r>
          </w:p>
          <w:p w14:paraId="24E65319"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工作制度：每天工作时间为</w:t>
            </w:r>
            <w:r>
              <w:rPr>
                <w:rFonts w:asciiTheme="minorEastAsia" w:eastAsiaTheme="minorEastAsia" w:hAnsiTheme="minorEastAsia" w:cstheme="minorEastAsia" w:hint="eastAsia"/>
                <w:bCs/>
              </w:rPr>
              <w:t>4.0</w:t>
            </w:r>
            <w:r>
              <w:rPr>
                <w:rFonts w:asciiTheme="minorEastAsia" w:eastAsiaTheme="minorEastAsia" w:hAnsiTheme="minorEastAsia" w:cstheme="minorEastAsia" w:hint="eastAsia"/>
              </w:rPr>
              <w:t>小时，年工作</w:t>
            </w:r>
            <w:r>
              <w:rPr>
                <w:rFonts w:asciiTheme="minorEastAsia" w:eastAsiaTheme="minorEastAsia" w:hAnsiTheme="minorEastAsia" w:cstheme="minorEastAsia" w:hint="eastAsia"/>
                <w:bCs/>
              </w:rPr>
              <w:t>89.0</w:t>
            </w:r>
            <w:r>
              <w:rPr>
                <w:rFonts w:asciiTheme="minorEastAsia" w:eastAsiaTheme="minorEastAsia" w:hAnsiTheme="minorEastAsia" w:cstheme="minorEastAsia" w:hint="eastAsia"/>
              </w:rPr>
              <w:t>天。</w:t>
            </w:r>
          </w:p>
          <w:p w14:paraId="330EB25C"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6、公用工程</w:t>
            </w:r>
          </w:p>
          <w:p w14:paraId="55DD49D0"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（1）给水系统：</w:t>
            </w:r>
          </w:p>
          <w:p w14:paraId="25659AF6"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项目用水均由市政给水管道直接供水，主要用水为职工生活用水。</w:t>
            </w:r>
          </w:p>
          <w:p w14:paraId="45F6A682"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生活用水：员信2则职工生活用水量为</w:t>
            </w:r>
            <w:r>
              <w:rPr>
                <w:rFonts w:asciiTheme="minorEastAsia" w:eastAsiaTheme="minorEastAsia" w:hAnsiTheme="minorEastAsia" w:cstheme="minorEastAsia" w:hint="eastAsia"/>
                <w:bCs/>
              </w:rPr>
              <w:t>数据8</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/d，</w:t>
            </w:r>
            <w:r>
              <w:rPr>
                <w:rFonts w:asciiTheme="minorEastAsia" w:eastAsiaTheme="minorEastAsia" w:hAnsiTheme="minorEastAsia" w:cstheme="minorEastAsia" w:hint="eastAsia"/>
                <w:bCs/>
              </w:rPr>
              <w:t>数据7</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w:t>
            </w:r>
          </w:p>
          <w:p w14:paraId="225EAC95"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（2）排水系统：</w:t>
            </w:r>
          </w:p>
          <w:p w14:paraId="250FA46D"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生活污水：生活污水排放量约为</w:t>
            </w:r>
            <w:r>
              <w:rPr>
                <w:rFonts w:asciiTheme="minorEastAsia" w:eastAsiaTheme="minorEastAsia" w:hAnsiTheme="minorEastAsia" w:cstheme="minorEastAsia" w:hint="eastAsia"/>
                <w:bCs/>
              </w:rPr>
              <w:t>数据10</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/d，</w:t>
            </w:r>
            <w:r>
              <w:rPr>
                <w:rFonts w:asciiTheme="minorEastAsia" w:eastAsiaTheme="minorEastAsia" w:hAnsiTheme="minorEastAsia" w:cstheme="minorEastAsia" w:hint="eastAsia"/>
                <w:bCs/>
              </w:rPr>
              <w:t>数据9</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/a，经三级化粪处理后排入污水处理厂。</w:t>
            </w:r>
          </w:p>
          <w:p w14:paraId="6423AA55"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rPr>
              <w:t>（3）供电系统：项目用电主要由市政电网供给，不设备用发电机，用电量约数据6万千瓦时/年。</w:t>
            </w:r>
          </w:p>
        </w:tc>
      </w:tr>
      <w:tr w:rsidR="00090E1E" w14:paraId="23C18369" w14:textId="77777777">
        <w:trPr>
          <w:trHeight w:val="466"/>
          <w:jc w:val="center"/>
        </w:trPr>
        <w:tc>
          <w:tcPr>
            <w:tcW w:w="9894" w:type="dxa"/>
            <w:gridSpan w:val="12"/>
            <w:vMerge/>
            <w:tcBorders>
              <w:bottom w:val="single" w:sz="12" w:space="0" w:color="auto"/>
            </w:tcBorders>
          </w:tcPr>
          <w:p/>
        </w:tc>
      </w:tr>
      <w:tr w:rsidR="00090E1E" w14:paraId="6BEB2229" w14:textId="77777777">
        <w:trPr>
          <w:trHeight w:val="466"/>
          <w:jc w:val="center"/>
        </w:trPr>
        <w:tc>
          <w:tcPr>
            <w:tcW w:w="9894" w:type="dxa"/>
            <w:gridSpan w:val="12"/>
            <w:vMerge/>
            <w:tcBorders>
              <w:bottom w:val="single" w:sz="12" w:space="0" w:color="auto"/>
            </w:tcBorders>
          </w:tcPr>
          <w:p/>
        </w:tc>
      </w:tr>
      <w:tr w:rsidR="00090E1E" w14:paraId="765B0085" w14:textId="77777777">
        <w:trPr>
          <w:trHeight w:val="466"/>
          <w:jc w:val="center"/>
        </w:trPr>
        <w:tc>
          <w:tcPr>
            <w:tcW w:w="9894" w:type="dxa"/>
            <w:gridSpan w:val="12"/>
            <w:vMerge/>
            <w:tcBorders>
              <w:bottom w:val="single" w:sz="12" w:space="0" w:color="auto"/>
            </w:tcBorders>
          </w:tcPr>
          <w:p/>
        </w:tc>
      </w:tr>
      <w:tr w:rsidR="00090E1E" w14:paraId="474A7CAF" w14:textId="77777777">
        <w:trPr>
          <w:trHeight w:val="466"/>
          <w:jc w:val="center"/>
        </w:trPr>
        <w:tc>
          <w:tcPr>
            <w:tcW w:w="9894" w:type="dxa"/>
            <w:gridSpan w:val="12"/>
            <w:vMerge/>
            <w:tcBorders>
              <w:bottom w:val="single" w:sz="12" w:space="0" w:color="auto"/>
            </w:tcBorders>
          </w:tcPr>
          <w:p/>
        </w:tc>
      </w:tr>
      <w:tr w:rsidR="00090E1E" w14:paraId="3EAF1886" w14:textId="77777777">
        <w:trPr>
          <w:trHeight w:val="404"/>
          <w:jc w:val="center"/>
        </w:trPr>
        <w:tc>
          <w:tcPr>
            <w:tcW w:w="9894" w:type="dxa"/>
            <w:gridSpan w:val="12"/>
            <w:tcBorders>
              <w:top w:val="single" w:sz="12" w:space="0" w:color="auto"/>
            </w:tcBorders>
          </w:tcPr>
          <w:p w14:paraId="0F9E1E71" w14:textId="77777777" w:rsidR="00090E1E" w:rsidRDefault="0032776E">
            <w:pPr>
              <w:adjustRightInd w:val="0"/>
              <w:snapToGrid w:val="0"/>
              <w:spacing w:beforeLines="50" w:before="156"/>
              <w:rPr>
                <w:rFonts w:asciiTheme="minorEastAsia" w:eastAsiaTheme="minorEastAsia" w:hAnsiTheme="minorEastAsia" w:cstheme="minorEastAsia"/>
                <w:sz w:val="28"/>
                <w:szCs w:val="28"/>
              </w:rPr>
            </w:pPr>
            <w:r>
              <w:rPr>
                <w:rFonts w:asciiTheme="minorEastAsia" w:eastAsiaTheme="minorEastAsia" w:hAnsiTheme="minorEastAsia" w:cstheme="minorEastAsia" w:hint="eastAsia"/>
                <w:b/>
                <w:sz w:val="28"/>
                <w:szCs w:val="28"/>
              </w:rPr>
              <w:lastRenderedPageBreak/>
              <w:t>与项目有关的原有污染情况及主要环境问题</w:t>
            </w:r>
            <w:r>
              <w:rPr>
                <w:rFonts w:asciiTheme="minorEastAsia" w:eastAsiaTheme="minorEastAsia" w:hAnsiTheme="minorEastAsia" w:cstheme="minorEastAsia" w:hint="eastAsia"/>
                <w:sz w:val="28"/>
                <w:szCs w:val="28"/>
              </w:rPr>
              <w:t>：</w:t>
            </w:r>
          </w:p>
          <w:p w14:paraId="400298D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bCs/>
              </w:rPr>
              <w:t>项目所在区域为工业区，声、大气环境质量良好。周围主要为规模较小，污染较轻的生产加工类中小型企业，无重污染的大型企业；存在主要污染物为这些企业在生产运营过程中产生的废气、废水、噪声及固废，但这些污染物通过采取措施治理后，对周围环境没有产生明显的影响。附近的工业区间路行驶的汽车排放少量的汽车尾气和交通噪声，对周围环境影响较小。</w:t>
            </w:r>
          </w:p>
        </w:tc>
      </w:tr>
    </w:tbl>
    <w:p w14:paraId="5E4C9608"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1" w:name="_Toc133746657"/>
      <w:r>
        <w:rPr>
          <w:rFonts w:asciiTheme="minorEastAsia" w:eastAsiaTheme="minorEastAsia" w:hAnsiTheme="minorEastAsia" w:cstheme="minorEastAsia" w:hint="eastAsia"/>
          <w:sz w:val="28"/>
          <w:szCs w:val="28"/>
        </w:rPr>
        <w:t>二、项目所在地自然环境、社会环境简况</w:t>
      </w:r>
      <w:bookmarkEnd w:id="1"/>
    </w:p>
    <w:tbl>
      <w:tblPr>
        <w:tblW w:w="918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189"/>
      </w:tblGrid>
      <w:tr w:rsidR="00090E1E" w14:paraId="430602EE" w14:textId="77777777">
        <w:trPr>
          <w:jc w:val="center"/>
        </w:trPr>
        <w:tc>
          <w:tcPr>
            <w:tcW w:w="9189" w:type="dxa"/>
          </w:tcPr>
          <w:p w14:paraId="3B24AA71"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自然环境简况(地形、地貌、地质、气候、气象、水文、植被、生物多样性等)：</w:t>
            </w:r>
          </w:p>
          <w:p w14:paraId="08AB7C5B" w14:textId="77777777" w:rsidR="00090E1E" w:rsidRDefault="0032776E">
            <w:pPr>
              <w:pStyle w:val="afff3"/>
              <w:ind w:firstLine="482"/>
              <w:rPr>
                <w:rFonts w:asciiTheme="minorEastAsia" w:eastAsiaTheme="minorEastAsia" w:hAnsiTheme="minorEastAsia" w:cstheme="minorEastAsia"/>
              </w:rPr>
            </w:pPr>
            <w:r>
              <w:rPr>
                <w:rFonts w:asciiTheme="minorEastAsia" w:eastAsiaTheme="minorEastAsia" w:hAnsiTheme="minorEastAsia" w:cstheme="minorEastAsia" w:hint="eastAsia"/>
                <w:b/>
              </w:rPr>
              <w:t>一、地理位置</w:t>
            </w:r>
          </w:p>
          <w:p w14:paraId="35CE7797"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顺德区位于广东省南部，珠三角洲腹地中部平原的水网地带。地理坐标为东经113°1′～113°23′，北纬22°40′～23°2′。东西长38.7km，南北长38km，总面积约806km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。北和西北靠南海区，东接广州番禺区，西南与新会、鹤山相邻，东南与中山市交界。</w:t>
            </w:r>
          </w:p>
          <w:p w14:paraId="4CCEAF1A" w14:textId="77777777" w:rsidR="00090E1E" w:rsidRDefault="0032776E">
            <w:pPr>
              <w:pStyle w:val="affc"/>
              <w:ind w:firstLine="482"/>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二、地质、地貌</w:t>
            </w:r>
          </w:p>
          <w:p w14:paraId="30204AB8"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本地区为平原水网地带，平原面积占总面积的59%，水面（含河涌、鱼塘）约占36%，还有少量的山丘高地，约占5%。地形平坦，地势自西北向东南略为倾斜，大部分地区海拔0.2～2m。海拔10m以上的小山面积约40km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，而海拔大于100m的山岗仅有5个，以顺峰山主峰大岭为最高，海拔172.5m；其次为锦屏山主峰金盘岭，海拔172m；其余多在100m以下。</w:t>
            </w:r>
          </w:p>
          <w:p w14:paraId="61DF3940"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三、气候、气象</w:t>
            </w:r>
          </w:p>
          <w:p w14:paraId="4BA4463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本地区位于广州市的南面，珠江三角洲平原中部，地处北回归线以南。属亚热带海洋性季风气候，日照时间长，雨量充沛，常年温暖湿润，四季如春，景色怡人。年</w:t>
            </w:r>
            <w:r>
              <w:rPr>
                <w:rFonts w:asciiTheme="minorEastAsia" w:eastAsiaTheme="minorEastAsia" w:hAnsiTheme="minorEastAsia" w:cstheme="minorEastAsia" w:hint="eastAsia"/>
              </w:rPr>
              <w:lastRenderedPageBreak/>
              <w:t>平均气温21.9℃，极端最低气温为1.1℃，极端最高气温37.7℃。日最高气温≥30℃的日数有120天，而≥35℃的日数仅有5.5天。</w:t>
            </w:r>
          </w:p>
          <w:p w14:paraId="78273A8B"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年总降雨量为1639mm，降雨日数为147.6天。4～9月是雨季，各月降雨量都在170mm以上，其间的降雨量占总降雨量的83%。5、6月和8月份的降雨量都超过260mm，3个月的降雨量占年总雨量的49%。全年有暴雨日数6.6天，雨季平均每月约有1天。</w:t>
            </w:r>
          </w:p>
          <w:p w14:paraId="13FDE308"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bCs/>
              </w:rPr>
              <w:t>年平均相对湿度为81%。11、12月相对湿度最小，为75%；2～9月相对湿度均在81%以上，其中6月相对湿度最大，达到86%。全年多北风，频率为13%。10月至次年3月以北风为主，4～8月南风或东南风较多。年平均风速为2.5m/s，1～7月平均风速为2.5～2.7m/s，8～12月为2.3～2.5m/s。夏秋受台风影响，大风暴雨较多。全年雷暴日数为80天，各月均有雷暴出现，5～8月各月有10天以上，占全年雷暴日数的70%，其中8月最多，达到15天。12月至次年2月，在强寒潮侵袭时，亦有霜冻发生，主要出现于1月份</w:t>
            </w:r>
            <w:r>
              <w:rPr>
                <w:rFonts w:asciiTheme="minorEastAsia" w:eastAsiaTheme="minorEastAsia" w:hAnsiTheme="minorEastAsia" w:cstheme="minorEastAsia" w:hint="eastAsia"/>
              </w:rPr>
              <w:t>。</w:t>
            </w:r>
          </w:p>
          <w:p w14:paraId="0DFB5930"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四、水系、水环境特征：</w:t>
            </w:r>
          </w:p>
          <w:p w14:paraId="7E995183" w14:textId="77777777" w:rsidR="00090E1E" w:rsidRDefault="0032776E">
            <w:pPr>
              <w:pStyle w:val="afff3"/>
              <w:rPr>
                <w:rFonts w:asciiTheme="minorEastAsia" w:eastAsiaTheme="minorEastAsia" w:hAnsiTheme="minorEastAsia" w:cstheme="minorEastAsia"/>
                <w:lang w:val="en-GB"/>
              </w:rPr>
            </w:pPr>
            <w:r>
              <w:rPr>
                <w:rFonts w:asciiTheme="minorEastAsia" w:eastAsiaTheme="minorEastAsia" w:hAnsiTheme="minorEastAsia" w:cstheme="minorEastAsia" w:hint="eastAsia"/>
                <w:lang w:val="en-GB"/>
              </w:rPr>
              <w:t>本地区位于珠江三角洲中部，地处西北江下游，全区河网纵横交错。区内没有独立水系，西江，北江支流通过该地域，属于珠江三角洲河网地区。现有过境的西江、北江支流有16条，较大的有顺德水道、东海水道、顺德支流、海洲水道、容桂水道、桂州水道、甘竹溪、鸡鸦水道等，长度210km，将全区分割为13块冲积平原地带；顺德共有内河涌1498条，长约2012公里，密度达2.12公里/平方公里；主要河道依地势从西北流向东南方向，河流宽度一般界于100～700m。</w:t>
            </w:r>
          </w:p>
          <w:p w14:paraId="5AD90EF1"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五、土壤、植被及生态特征：</w:t>
            </w:r>
          </w:p>
          <w:p w14:paraId="541F133C" w14:textId="77777777" w:rsidR="00090E1E" w:rsidRDefault="0032776E">
            <w:pPr>
              <w:pStyle w:val="afff3"/>
              <w:rPr>
                <w:rFonts w:asciiTheme="minorEastAsia" w:eastAsiaTheme="minorEastAsia" w:hAnsiTheme="minorEastAsia" w:cstheme="minorEastAsia"/>
                <w:lang w:val="en-GB"/>
              </w:rPr>
            </w:pPr>
            <w:r>
              <w:rPr>
                <w:rFonts w:asciiTheme="minorEastAsia" w:eastAsiaTheme="minorEastAsia" w:hAnsiTheme="minorEastAsia" w:cstheme="minorEastAsia" w:hint="eastAsia"/>
                <w:lang w:val="en-GB"/>
              </w:rPr>
              <w:t>本地区土壤共分3个土类：水稻土、基水地(人工堆叠土)和赤红壤。水稻土主要为珠江三角洲沉积土，其中潴育型水稻土面积最大，其余为潜育型水稻土和沼泽型水稻土。基水地又称人工堆叠土，原为珠江三角洲沉积土，由人工堆叠而成。赤红壤成土母质为红色沙页岩，部分为洪积赤红壤。</w:t>
            </w:r>
          </w:p>
          <w:p w14:paraId="4731BCEA" w14:textId="77777777" w:rsidR="00090E1E" w:rsidRDefault="0032776E">
            <w:pPr>
              <w:pStyle w:val="afff3"/>
              <w:rPr>
                <w:rFonts w:asciiTheme="minorEastAsia" w:eastAsiaTheme="minorEastAsia" w:hAnsiTheme="minorEastAsia" w:cstheme="minorEastAsia"/>
                <w:lang w:val="en-GB"/>
              </w:rPr>
            </w:pPr>
            <w:r>
              <w:rPr>
                <w:rFonts w:asciiTheme="minorEastAsia" w:eastAsiaTheme="minorEastAsia" w:hAnsiTheme="minorEastAsia" w:cstheme="minorEastAsia" w:hint="eastAsia"/>
                <w:lang w:val="en-GB"/>
              </w:rPr>
              <w:t>在植被方面，以常绿阔叶树为主，也混生一些落叶种类，但季节变化不大明显，组成乔木植物群落的种类主要是松、杉科、山茶科、壳豆科、樟科，灌草丛植被以桃金娘科、禾本科及羊齿类植物等。该区域南北地形变化不大，但出于地质条件的不同，其植被分布有所不同，丘陵地区植被群落主要为阔叶树、松、杉、竹、芒、棕叶芦、桃金娘、野牡丹、漫生莠竹；平原地区以人工农业作物为主。河涌岸边陆地植被主要</w:t>
            </w:r>
            <w:r>
              <w:rPr>
                <w:rFonts w:asciiTheme="minorEastAsia" w:eastAsiaTheme="minorEastAsia" w:hAnsiTheme="minorEastAsia" w:cstheme="minorEastAsia" w:hint="eastAsia"/>
                <w:lang w:val="en-GB"/>
              </w:rPr>
              <w:lastRenderedPageBreak/>
              <w:t>次生植被包括水松、台湾相思、土密树、樟树、小叶桉、火楝以及混生的草本植物等；人工栽培植物为荔枝、芒果、龙眼、柑橘、花卉；农作物包括甘蔗、水稻、蔬菜等。</w:t>
            </w:r>
          </w:p>
          <w:p w14:paraId="5A2927D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本地区内无珍稀野生动、植物。</w:t>
            </w:r>
          </w:p>
          <w:p w14:paraId="77EB0E5E" w14:textId="77777777" w:rsidR="00090E1E" w:rsidRDefault="00090E1E">
            <w:pPr>
              <w:pStyle w:val="affd"/>
              <w:ind w:left="480" w:firstLine="480"/>
              <w:rPr>
                <w:rFonts w:asciiTheme="minorEastAsia" w:eastAsiaTheme="minorEastAsia" w:hAnsiTheme="minorEastAsia" w:cstheme="minorEastAsia"/>
                <w:szCs w:val="24"/>
              </w:rPr>
            </w:pPr>
          </w:p>
          <w:p w14:paraId="0F931820" w14:textId="77777777" w:rsidR="00090E1E" w:rsidRDefault="00090E1E">
            <w:pPr>
              <w:pStyle w:val="affd"/>
              <w:ind w:left="480" w:firstLine="480"/>
              <w:rPr>
                <w:rFonts w:asciiTheme="minorEastAsia" w:eastAsiaTheme="minorEastAsia" w:hAnsiTheme="minorEastAsia" w:cstheme="minorEastAsia"/>
                <w:szCs w:val="24"/>
              </w:rPr>
            </w:pPr>
          </w:p>
          <w:p w14:paraId="19112D5D" w14:textId="77777777" w:rsidR="00090E1E" w:rsidRDefault="00090E1E">
            <w:pPr>
              <w:pStyle w:val="affd"/>
              <w:ind w:left="480" w:firstLine="480"/>
              <w:rPr>
                <w:rFonts w:asciiTheme="minorEastAsia" w:eastAsiaTheme="minorEastAsia" w:hAnsiTheme="minorEastAsia" w:cstheme="minorEastAsia"/>
                <w:szCs w:val="24"/>
              </w:rPr>
            </w:pPr>
          </w:p>
        </w:tc>
      </w:tr>
      <w:tr w:rsidR="00090E1E" w14:paraId="2739B599" w14:textId="77777777">
        <w:trPr>
          <w:jc w:val="center"/>
        </w:trPr>
        <w:tc>
          <w:tcPr>
            <w:tcW w:w="9189" w:type="dxa"/>
          </w:tcPr>
          <w:p w14:paraId="58AB3C80"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lastRenderedPageBreak/>
              <w:t>社会环境简况（社会经济结构、教育、文化、文物保护等）：</w:t>
            </w:r>
          </w:p>
          <w:p w14:paraId="3C3CE4C0" w14:textId="77777777" w:rsidR="00090E1E" w:rsidRDefault="0032776E">
            <w:pPr>
              <w:pStyle w:val="afff3"/>
              <w:rPr>
                <w:rFonts w:asciiTheme="minorEastAsia" w:eastAsiaTheme="minorEastAsia" w:hAnsiTheme="minorEastAsia" w:cstheme="minorEastAsia"/>
                <w:kern w:val="0"/>
              </w:rPr>
            </w:pPr>
            <w:r>
              <w:rPr>
                <w:rFonts w:asciiTheme="minorEastAsia" w:eastAsiaTheme="minorEastAsia" w:hAnsiTheme="minorEastAsia" w:cstheme="minorEastAsia" w:hint="eastAsia"/>
              </w:rPr>
              <w:t>佛山市顺德区位于珠江三角洲中部，靠近广州、中山、深圳、江门等大中城市，毗邻港澳，距离香港150公里、澳门78公里，面积806.6平方公里。全区现有10个镇（街道），108个行政村，95个居委会，常住人口253.53万人。2015年实现全区生产总值（GDP）2587.45亿元，比上年增长8.5%；地方公共财政预算收入173.93亿元，增长12.9%。地方财政公共预算支出203.69亿元，增长30.3%，全部工业完成增加值1461.17亿元，比上年增长7.8%；进出口总额257.7亿美元，同比下降2.8%；全年社会消费品零售总额870.8亿元，比上年增长12.3%；全年顺德居民人均可支配收入42119元，比上年增长9.4%。获评中国全面小康十大示范县市。</w:t>
            </w:r>
          </w:p>
          <w:p w14:paraId="072062F5"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color w:val="FF0000"/>
              </w:rPr>
              <w:t>情况1</w:t>
            </w:r>
            <w:r>
              <w:rPr>
                <w:rFonts w:asciiTheme="minorEastAsia" w:eastAsiaTheme="minorEastAsia" w:hAnsiTheme="minorEastAsia" w:cstheme="minorEastAsia" w:hint="eastAsia"/>
              </w:rPr>
              <w:t xml:space="preserve"> </w:t>
            </w:r>
          </w:p>
          <w:p w14:paraId="0081163E" w14:textId="77777777" w:rsidR="00090E1E" w:rsidRDefault="00090E1E">
            <w:pPr>
              <w:adjustRightInd w:val="0"/>
              <w:snapToGrid w:val="0"/>
              <w:ind w:firstLineChars="200" w:firstLine="482"/>
              <w:rPr>
                <w:rFonts w:asciiTheme="minorEastAsia" w:eastAsiaTheme="minorEastAsia" w:hAnsiTheme="minorEastAsia" w:cstheme="minorEastAsia"/>
                <w:b/>
              </w:rPr>
            </w:pPr>
          </w:p>
          <w:p w14:paraId="733EF5B4" w14:textId="77777777" w:rsidR="00090E1E" w:rsidRDefault="00090E1E">
            <w:pPr>
              <w:adjustRightInd w:val="0"/>
              <w:snapToGrid w:val="0"/>
              <w:ind w:firstLineChars="200" w:firstLine="482"/>
              <w:rPr>
                <w:rFonts w:asciiTheme="minorEastAsia" w:eastAsiaTheme="minorEastAsia" w:hAnsiTheme="minorEastAsia" w:cstheme="minorEastAsia"/>
                <w:b/>
              </w:rPr>
            </w:pPr>
          </w:p>
          <w:p w14:paraId="5164E889" w14:textId="77777777" w:rsidR="00090E1E" w:rsidRDefault="00090E1E">
            <w:pPr>
              <w:adjustRightInd w:val="0"/>
              <w:snapToGrid w:val="0"/>
              <w:ind w:firstLineChars="200" w:firstLine="482"/>
              <w:rPr>
                <w:rFonts w:asciiTheme="minorEastAsia" w:eastAsiaTheme="minorEastAsia" w:hAnsiTheme="minorEastAsia" w:cstheme="minorEastAsia"/>
                <w:b/>
              </w:rPr>
            </w:pPr>
          </w:p>
        </w:tc>
      </w:tr>
    </w:tbl>
    <w:p w14:paraId="6BF882A6" w14:textId="77777777" w:rsidR="00090E1E" w:rsidRDefault="00090E1E">
      <w:pPr>
        <w:ind w:firstLine="482"/>
        <w:rPr>
          <w:rFonts w:asciiTheme="minorEastAsia" w:eastAsiaTheme="minorEastAsia" w:hAnsiTheme="minorEastAsia" w:cstheme="minorEastAsia"/>
        </w:rPr>
      </w:pPr>
    </w:p>
    <w:p w14:paraId="37B912DD"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2" w:name="_Toc133746658"/>
      <w:r>
        <w:rPr>
          <w:rFonts w:asciiTheme="minorEastAsia" w:eastAsiaTheme="minorEastAsia" w:hAnsiTheme="minorEastAsia" w:cstheme="minorEastAsia" w:hint="eastAsia"/>
          <w:sz w:val="28"/>
          <w:szCs w:val="28"/>
        </w:rPr>
        <w:t>三、环境质量状况</w:t>
      </w:r>
      <w:bookmarkEnd w:id="2"/>
    </w:p>
    <w:tbl>
      <w:tblPr>
        <w:tblW w:w="926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263"/>
      </w:tblGrid>
      <w:tr w:rsidR="00090E1E" w14:paraId="592755B5" w14:textId="77777777">
        <w:trPr>
          <w:trHeight w:val="432"/>
          <w:jc w:val="center"/>
        </w:trPr>
        <w:tc>
          <w:tcPr>
            <w:tcW w:w="9263" w:type="dxa"/>
            <w:vMerge w:val="restart"/>
          </w:tcPr>
          <w:p w14:paraId="52158C2A" w14:textId="77777777" w:rsidR="00090E1E" w:rsidRDefault="0032776E">
            <w:pPr>
              <w:adjustRightInd w:val="0"/>
              <w:snapToGrid w:val="0"/>
              <w:spacing w:beforeLines="50" w:before="156"/>
              <w:rPr>
                <w:rFonts w:asciiTheme="minorEastAsia" w:eastAsiaTheme="minorEastAsia" w:hAnsiTheme="minorEastAsia" w:cstheme="minorEastAsia"/>
                <w:b/>
                <w:szCs w:val="28"/>
              </w:rPr>
            </w:pPr>
            <w:r>
              <w:rPr>
                <w:rFonts w:asciiTheme="minorEastAsia" w:eastAsiaTheme="minorEastAsia" w:hAnsiTheme="minorEastAsia" w:cstheme="minorEastAsia" w:hint="eastAsia"/>
                <w:b/>
                <w:szCs w:val="28"/>
              </w:rPr>
              <w:t>建设项目所在地区域规划、环境质量现状及主要环境问题（环境空气、地面水、地下水、声环境、生态环境等）：</w:t>
            </w:r>
          </w:p>
          <w:p w14:paraId="1FAF05F8" w14:textId="77777777" w:rsidR="00090E1E" w:rsidRDefault="0032776E">
            <w:pPr>
              <w:adjustRightInd w:val="0"/>
              <w:snapToGrid w:val="0"/>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1、项目所在区域环境功能区划</w:t>
            </w:r>
          </w:p>
          <w:p w14:paraId="1884C55A" w14:textId="77777777" w:rsidR="00090E1E" w:rsidRDefault="0032776E">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项目所在区域环境功能区划见表3-1：</w:t>
            </w:r>
          </w:p>
          <w:p w14:paraId="3893C166"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表3-1  建设项目环境功能区划一览表</w:t>
            </w:r>
          </w:p>
          <w:tbl>
            <w:tblPr>
              <w:tblpPr w:leftFromText="180" w:rightFromText="180" w:vertAnchor="text" w:horzAnchor="margin" w:tblpXSpec="center" w:tblpY="105"/>
              <w:tblOverlap w:val="never"/>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1"/>
              <w:gridCol w:w="2315"/>
              <w:gridCol w:w="2782"/>
              <w:gridCol w:w="3199"/>
            </w:tblGrid>
            <w:tr w:rsidR="00090E1E" w14:paraId="111CE376" w14:textId="77777777">
              <w:trPr>
                <w:trHeight w:val="397"/>
              </w:trPr>
              <w:tc>
                <w:tcPr>
                  <w:tcW w:w="741" w:type="dxa"/>
                  <w:vAlign w:val="center"/>
                </w:tcPr>
                <w:p w14:paraId="176F264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编号</w:t>
                  </w:r>
                </w:p>
              </w:tc>
              <w:tc>
                <w:tcPr>
                  <w:tcW w:w="2315" w:type="dxa"/>
                  <w:vAlign w:val="center"/>
                </w:tcPr>
                <w:p w14:paraId="1E1BF21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功能区名称</w:t>
                  </w:r>
                </w:p>
              </w:tc>
              <w:tc>
                <w:tcPr>
                  <w:tcW w:w="2782" w:type="dxa"/>
                  <w:vAlign w:val="center"/>
                </w:tcPr>
                <w:p w14:paraId="3123521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功能区确定依据</w:t>
                  </w:r>
                </w:p>
              </w:tc>
              <w:tc>
                <w:tcPr>
                  <w:tcW w:w="3199" w:type="dxa"/>
                  <w:vAlign w:val="center"/>
                </w:tcPr>
                <w:p w14:paraId="33103DB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功能区类别及属性</w:t>
                  </w:r>
                </w:p>
              </w:tc>
            </w:tr>
            <w:tr w:rsidR="00090E1E" w14:paraId="6D5454F9" w14:textId="77777777">
              <w:trPr>
                <w:trHeight w:val="397"/>
              </w:trPr>
              <w:tc>
                <w:tcPr>
                  <w:tcW w:w="741" w:type="dxa"/>
                  <w:vAlign w:val="center"/>
                </w:tcPr>
                <w:p w14:paraId="1C4EE60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w:t>
                  </w:r>
                </w:p>
              </w:tc>
              <w:tc>
                <w:tcPr>
                  <w:tcW w:w="2315" w:type="dxa"/>
                  <w:vAlign w:val="center"/>
                </w:tcPr>
                <w:p w14:paraId="19DAA0C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水环境功能区*</w:t>
                  </w:r>
                </w:p>
              </w:tc>
              <w:tc>
                <w:tcPr>
                  <w:tcW w:w="2782" w:type="dxa"/>
                  <w:vAlign w:val="center"/>
                </w:tcPr>
                <w:p w14:paraId="7357127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《顺德区生态环境保护规划（2011~2020 年）》（顺府办函〔2013〕41 号）</w:t>
                  </w:r>
                </w:p>
              </w:tc>
              <w:tc>
                <w:tcPr>
                  <w:tcW w:w="3199" w:type="dxa"/>
                  <w:vAlign w:val="center"/>
                </w:tcPr>
                <w:p w14:paraId="6E6D2C9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纳污水体顺德支流为III类水体功能水体功能，主要功能为综合用水；</w:t>
                  </w:r>
                </w:p>
              </w:tc>
            </w:tr>
            <w:tr w:rsidR="00090E1E" w14:paraId="40E01B78" w14:textId="77777777">
              <w:trPr>
                <w:trHeight w:val="397"/>
              </w:trPr>
              <w:tc>
                <w:tcPr>
                  <w:tcW w:w="741" w:type="dxa"/>
                  <w:vAlign w:val="center"/>
                </w:tcPr>
                <w:p w14:paraId="574CD69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2315" w:type="dxa"/>
                  <w:vAlign w:val="center"/>
                </w:tcPr>
                <w:p w14:paraId="39D1E5C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地下水环境功能区划</w:t>
                  </w:r>
                </w:p>
              </w:tc>
              <w:tc>
                <w:tcPr>
                  <w:tcW w:w="2782" w:type="dxa"/>
                  <w:vAlign w:val="center"/>
                </w:tcPr>
                <w:p w14:paraId="4468EB9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《关于同意广东省地下水功能区划的复函》（粤办函[2009]459号）及广东省水利厅地下水功能区划（文本）</w:t>
                  </w:r>
                </w:p>
              </w:tc>
              <w:tc>
                <w:tcPr>
                  <w:tcW w:w="3199" w:type="dxa"/>
                  <w:vAlign w:val="center"/>
                </w:tcPr>
                <w:p w14:paraId="0822FA1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珠江三角洲佛山南海分散式开发利用区 (H074406001Q01)</w:t>
                  </w:r>
                </w:p>
              </w:tc>
            </w:tr>
            <w:tr w:rsidR="00090E1E" w14:paraId="6C992D5A" w14:textId="77777777">
              <w:trPr>
                <w:trHeight w:val="397"/>
              </w:trPr>
              <w:tc>
                <w:tcPr>
                  <w:tcW w:w="741" w:type="dxa"/>
                  <w:vAlign w:val="center"/>
                </w:tcPr>
                <w:p w14:paraId="708A946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2315" w:type="dxa"/>
                  <w:vAlign w:val="center"/>
                </w:tcPr>
                <w:p w14:paraId="0F6BE3A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环境空气质量功能区</w:t>
                  </w:r>
                </w:p>
              </w:tc>
              <w:tc>
                <w:tcPr>
                  <w:tcW w:w="2782" w:type="dxa"/>
                  <w:vAlign w:val="center"/>
                </w:tcPr>
                <w:p w14:paraId="390A166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《关于调整顺德区环境空气质量功能区划的复函》（佛府办函〔2014〕494号）</w:t>
                  </w:r>
                </w:p>
              </w:tc>
              <w:tc>
                <w:tcPr>
                  <w:tcW w:w="3199" w:type="dxa"/>
                  <w:vAlign w:val="center"/>
                </w:tcPr>
                <w:p w14:paraId="530B1E6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大气环境二类功能区</w:t>
                  </w:r>
                </w:p>
              </w:tc>
            </w:tr>
            <w:tr w:rsidR="00090E1E" w14:paraId="14BA9924" w14:textId="77777777">
              <w:trPr>
                <w:trHeight w:val="397"/>
              </w:trPr>
              <w:tc>
                <w:tcPr>
                  <w:tcW w:w="741" w:type="dxa"/>
                  <w:vAlign w:val="center"/>
                </w:tcPr>
                <w:p w14:paraId="4B6DC5C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4</w:t>
                  </w:r>
                </w:p>
              </w:tc>
              <w:tc>
                <w:tcPr>
                  <w:tcW w:w="2315" w:type="dxa"/>
                  <w:vAlign w:val="center"/>
                </w:tcPr>
                <w:p w14:paraId="4D49A60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声环境功能区</w:t>
                  </w:r>
                </w:p>
              </w:tc>
              <w:tc>
                <w:tcPr>
                  <w:tcW w:w="2782" w:type="dxa"/>
                  <w:vAlign w:val="center"/>
                </w:tcPr>
                <w:p w14:paraId="1D735DF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《关于印发佛山市声环境功能区划分方案的通知》（佛府函〔2015〕72号）</w:t>
                  </w:r>
                </w:p>
              </w:tc>
              <w:tc>
                <w:tcPr>
                  <w:tcW w:w="3199" w:type="dxa"/>
                  <w:vAlign w:val="center"/>
                </w:tcPr>
                <w:p w14:paraId="6DE8BD7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声环境</w:t>
                  </w:r>
                  <w:r>
                    <w:rPr>
                      <w:rFonts w:asciiTheme="minorEastAsia" w:eastAsiaTheme="minorEastAsia" w:hAnsiTheme="minorEastAsia" w:cstheme="minorEastAsia" w:hint="eastAsia"/>
                      <w:bCs/>
                    </w:rPr>
                    <w:t>0类</w:t>
                  </w:r>
                  <w:r>
                    <w:rPr>
                      <w:rFonts w:asciiTheme="minorEastAsia" w:eastAsiaTheme="minorEastAsia" w:hAnsiTheme="minorEastAsia" w:cstheme="minorEastAsia" w:hint="eastAsia"/>
                    </w:rPr>
                    <w:t>功能区</w:t>
                  </w:r>
                </w:p>
              </w:tc>
            </w:tr>
            <w:tr w:rsidR="00090E1E" w14:paraId="6F899BC4" w14:textId="77777777">
              <w:trPr>
                <w:trHeight w:val="397"/>
              </w:trPr>
              <w:tc>
                <w:tcPr>
                  <w:tcW w:w="741" w:type="dxa"/>
                  <w:vAlign w:val="center"/>
                </w:tcPr>
                <w:p w14:paraId="5591B20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5</w:t>
                  </w:r>
                </w:p>
              </w:tc>
              <w:tc>
                <w:tcPr>
                  <w:tcW w:w="2315" w:type="dxa"/>
                  <w:vAlign w:val="center"/>
                </w:tcPr>
                <w:p w14:paraId="51686A7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基本农田保护区</w:t>
                  </w:r>
                </w:p>
              </w:tc>
              <w:tc>
                <w:tcPr>
                  <w:tcW w:w="2782" w:type="dxa"/>
                  <w:vAlign w:val="center"/>
                </w:tcPr>
                <w:p w14:paraId="2DCA78C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《顺德区土地利用总体规划（2010-2020）》（粤府函[2011]37号）</w:t>
                  </w:r>
                </w:p>
              </w:tc>
              <w:tc>
                <w:tcPr>
                  <w:tcW w:w="3199" w:type="dxa"/>
                  <w:vAlign w:val="center"/>
                </w:tcPr>
                <w:p w14:paraId="4B895B8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2102F005" w14:textId="77777777">
              <w:trPr>
                <w:trHeight w:val="397"/>
              </w:trPr>
              <w:tc>
                <w:tcPr>
                  <w:tcW w:w="741" w:type="dxa"/>
                  <w:vAlign w:val="center"/>
                </w:tcPr>
                <w:p w14:paraId="0D2997D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6</w:t>
                  </w:r>
                </w:p>
              </w:tc>
              <w:tc>
                <w:tcPr>
                  <w:tcW w:w="2315" w:type="dxa"/>
                  <w:vAlign w:val="center"/>
                </w:tcPr>
                <w:p w14:paraId="0FB3648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风景名胜区、自然保护区、森林公园、重点生态功能区</w:t>
                  </w:r>
                </w:p>
              </w:tc>
              <w:tc>
                <w:tcPr>
                  <w:tcW w:w="2782" w:type="dxa"/>
                  <w:vAlign w:val="center"/>
                </w:tcPr>
                <w:p w14:paraId="7024832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《广东省主体功能区划》（粤府〔2012〕120号）</w:t>
                  </w:r>
                </w:p>
              </w:tc>
              <w:tc>
                <w:tcPr>
                  <w:tcW w:w="3199" w:type="dxa"/>
                  <w:vAlign w:val="center"/>
                </w:tcPr>
                <w:p w14:paraId="43C96A6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1F2EE0DD" w14:textId="77777777">
              <w:trPr>
                <w:trHeight w:val="397"/>
              </w:trPr>
              <w:tc>
                <w:tcPr>
                  <w:tcW w:w="741" w:type="dxa"/>
                  <w:vAlign w:val="center"/>
                </w:tcPr>
                <w:p w14:paraId="08BEAF0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7</w:t>
                  </w:r>
                </w:p>
              </w:tc>
              <w:tc>
                <w:tcPr>
                  <w:tcW w:w="2315" w:type="dxa"/>
                  <w:vAlign w:val="center"/>
                </w:tcPr>
                <w:p w14:paraId="164E919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重点文物保护单位</w:t>
                  </w:r>
                </w:p>
              </w:tc>
              <w:tc>
                <w:tcPr>
                  <w:tcW w:w="2782" w:type="dxa"/>
                  <w:vAlign w:val="center"/>
                </w:tcPr>
                <w:p w14:paraId="5F35129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《顺德区文物保护单位名录》</w:t>
                  </w:r>
                </w:p>
              </w:tc>
              <w:tc>
                <w:tcPr>
                  <w:tcW w:w="3199" w:type="dxa"/>
                  <w:vAlign w:val="center"/>
                </w:tcPr>
                <w:p w14:paraId="121733E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516E0A70" w14:textId="77777777">
              <w:trPr>
                <w:trHeight w:val="397"/>
              </w:trPr>
              <w:tc>
                <w:tcPr>
                  <w:tcW w:w="741" w:type="dxa"/>
                  <w:vAlign w:val="center"/>
                </w:tcPr>
                <w:p w14:paraId="64753DB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8</w:t>
                  </w:r>
                </w:p>
              </w:tc>
              <w:tc>
                <w:tcPr>
                  <w:tcW w:w="2315" w:type="dxa"/>
                  <w:vAlign w:val="center"/>
                </w:tcPr>
                <w:p w14:paraId="00CEC2D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三河、三湖、两控区</w:t>
                  </w:r>
                </w:p>
              </w:tc>
              <w:tc>
                <w:tcPr>
                  <w:tcW w:w="2782" w:type="dxa"/>
                  <w:vAlign w:val="center"/>
                </w:tcPr>
                <w:p w14:paraId="1714C47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w:t>
                  </w:r>
                </w:p>
              </w:tc>
              <w:tc>
                <w:tcPr>
                  <w:tcW w:w="3199" w:type="dxa"/>
                  <w:vAlign w:val="center"/>
                </w:tcPr>
                <w:p w14:paraId="12C2ACD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两控区</w:t>
                  </w:r>
                </w:p>
              </w:tc>
            </w:tr>
            <w:tr w:rsidR="00090E1E" w14:paraId="42920ADE" w14:textId="77777777">
              <w:trPr>
                <w:trHeight w:val="397"/>
              </w:trPr>
              <w:tc>
                <w:tcPr>
                  <w:tcW w:w="741" w:type="dxa"/>
                  <w:vAlign w:val="center"/>
                </w:tcPr>
                <w:p w14:paraId="059347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9</w:t>
                  </w:r>
                </w:p>
              </w:tc>
              <w:tc>
                <w:tcPr>
                  <w:tcW w:w="2315" w:type="dxa"/>
                  <w:vAlign w:val="center"/>
                </w:tcPr>
                <w:p w14:paraId="7E32EB2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是否水源保护区</w:t>
                  </w:r>
                </w:p>
              </w:tc>
              <w:tc>
                <w:tcPr>
                  <w:tcW w:w="2782" w:type="dxa"/>
                  <w:vAlign w:val="center"/>
                </w:tcPr>
                <w:p w14:paraId="02752A4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w:t>
                  </w:r>
                </w:p>
              </w:tc>
              <w:tc>
                <w:tcPr>
                  <w:tcW w:w="3199" w:type="dxa"/>
                  <w:vAlign w:val="center"/>
                </w:tcPr>
                <w:p w14:paraId="63E425F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41D0623A" w14:textId="77777777">
              <w:trPr>
                <w:trHeight w:val="397"/>
              </w:trPr>
              <w:tc>
                <w:tcPr>
                  <w:tcW w:w="741" w:type="dxa"/>
                  <w:vAlign w:val="center"/>
                </w:tcPr>
                <w:p w14:paraId="77B7BA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10</w:t>
                  </w:r>
                </w:p>
              </w:tc>
              <w:tc>
                <w:tcPr>
                  <w:tcW w:w="2315" w:type="dxa"/>
                  <w:vAlign w:val="center"/>
                </w:tcPr>
                <w:p w14:paraId="5E82F70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是否污水处理厂纳污范围</w:t>
                  </w:r>
                </w:p>
              </w:tc>
              <w:tc>
                <w:tcPr>
                  <w:tcW w:w="2782" w:type="dxa"/>
                  <w:vAlign w:val="center"/>
                </w:tcPr>
                <w:p w14:paraId="614C1E8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w:t>
                  </w:r>
                </w:p>
              </w:tc>
              <w:tc>
                <w:tcPr>
                  <w:tcW w:w="3199" w:type="dxa"/>
                  <w:vAlign w:val="center"/>
                </w:tcPr>
                <w:p w14:paraId="403B664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是</w:t>
                  </w:r>
                </w:p>
              </w:tc>
            </w:tr>
          </w:tbl>
          <w:p w14:paraId="72552522" w14:textId="77777777" w:rsidR="00090E1E" w:rsidRDefault="0032776E">
            <w:pPr>
              <w:spacing w:beforeLines="50" w:before="156"/>
              <w:ind w:firstLineChars="200" w:firstLine="480"/>
              <w:rPr>
                <w:rFonts w:asciiTheme="minorEastAsia" w:eastAsiaTheme="minorEastAsia" w:hAnsiTheme="minorEastAsia" w:cstheme="minorEastAsia"/>
                <w:bCs/>
                <w:kern w:val="0"/>
                <w:szCs w:val="24"/>
              </w:rPr>
            </w:pPr>
            <w:r>
              <w:rPr>
                <w:rFonts w:asciiTheme="minorEastAsia" w:eastAsiaTheme="minorEastAsia" w:hAnsiTheme="minorEastAsia" w:cstheme="minorEastAsia" w:hint="eastAsia"/>
                <w:bCs/>
                <w:color w:val="FF0000"/>
                <w:kern w:val="0"/>
                <w:szCs w:val="24"/>
              </w:rPr>
              <w:t>现状1</w:t>
            </w:r>
          </w:p>
          <w:p w14:paraId="477E6FEE" w14:textId="77777777" w:rsidR="00090E1E" w:rsidRDefault="0032776E">
            <w:pPr>
              <w:rPr>
                <w:rFonts w:asciiTheme="minorEastAsia" w:eastAsiaTheme="minorEastAsia" w:hAnsiTheme="minorEastAsia" w:cstheme="minorEastAsia"/>
                <w:b/>
                <w:bCs/>
              </w:rPr>
            </w:pPr>
            <w:r>
              <w:rPr>
                <w:rFonts w:asciiTheme="minorEastAsia" w:eastAsiaTheme="minorEastAsia" w:hAnsiTheme="minorEastAsia" w:cstheme="minorEastAsia" w:hint="eastAsia"/>
                <w:b/>
                <w:bCs/>
              </w:rPr>
              <w:t>5、声环境质量现状</w:t>
            </w:r>
          </w:p>
          <w:p w14:paraId="5898CA90" w14:textId="77777777" w:rsidR="00090E1E" w:rsidRDefault="0032776E">
            <w:pPr>
              <w:autoSpaceDE w:val="0"/>
              <w:autoSpaceDN w:val="0"/>
              <w:adjustRightInd w:val="0"/>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根据《佛山市人民政府关于印发&lt;佛山市声环境功能区划分方案&gt;的通知》（佛府函[2015]72号），项目所在地声环境质量执行《声环境质量标准》（GB3096-2008）中的0类标准：昼间≤声标准1dB（A）；夜间≤声标准2dB（A）。</w:t>
            </w:r>
          </w:p>
          <w:p w14:paraId="789FCCA0" w14:textId="77777777" w:rsidR="00090E1E" w:rsidRDefault="0032776E">
            <w:pPr>
              <w:autoSpaceDE w:val="0"/>
              <w:autoSpaceDN w:val="0"/>
              <w:adjustRightInd w:val="0"/>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为了解项目所在地声环境质量</w:t>
            </w:r>
            <w:r>
              <w:rPr>
                <w:rFonts w:asciiTheme="minorEastAsia" w:eastAsiaTheme="minorEastAsia" w:hAnsiTheme="minorEastAsia" w:cstheme="minorEastAsia" w:hint="eastAsia"/>
                <w:szCs w:val="24"/>
              </w:rPr>
              <w:t>现状，在项目所在地布设噪声1个监测点（见附图2），</w:t>
            </w:r>
            <w:r>
              <w:rPr>
                <w:rFonts w:asciiTheme="minorEastAsia" w:eastAsiaTheme="minorEastAsia" w:hAnsiTheme="minorEastAsia" w:cstheme="minorEastAsia" w:hint="eastAsia"/>
                <w:bCs/>
              </w:rPr>
              <w:t>监测时间为日期2分昼、夜间监测四周边界噪声（监测点位见附图2）。监测结果如下表。</w:t>
            </w:r>
          </w:p>
          <w:p w14:paraId="257A1FEC" w14:textId="77777777" w:rsidR="00090E1E" w:rsidRDefault="0032776E">
            <w:pPr>
              <w:autoSpaceDE w:val="0"/>
              <w:autoSpaceDN w:val="0"/>
              <w:adjustRightInd w:val="0"/>
              <w:ind w:firstLineChars="200" w:firstLine="482"/>
              <w:jc w:val="center"/>
              <w:rPr>
                <w:rFonts w:asciiTheme="minorEastAsia" w:eastAsiaTheme="minorEastAsia" w:hAnsiTheme="minorEastAsia" w:cstheme="minorEastAsia"/>
                <w:bCs/>
                <w:kern w:val="0"/>
                <w:szCs w:val="24"/>
              </w:rPr>
            </w:pPr>
            <w:r>
              <w:rPr>
                <w:rFonts w:asciiTheme="minorEastAsia" w:eastAsiaTheme="minorEastAsia" w:hAnsiTheme="minorEastAsia" w:cstheme="minorEastAsia" w:hint="eastAsia"/>
                <w:b/>
                <w:szCs w:val="21"/>
              </w:rPr>
              <w:t>表3-4  噪声监测数据    （单位：dB（A））</w:t>
            </w:r>
          </w:p>
          <w:p w14:paraId="550FEAB4" w14:textId="77777777" w:rsidR="00090E1E" w:rsidRDefault="0032776E">
            <w:pPr>
              <w:adjustRightInd w:val="0"/>
              <w:snapToGrid w:val="0"/>
              <w:spacing w:beforeLines="50" w:before="156"/>
              <w:jc w:val="center"/>
              <w:rPr>
                <w:rFonts w:asciiTheme="minorEastAsia" w:eastAsiaTheme="minorEastAsia" w:hAnsiTheme="minorEastAsia" w:cstheme="minorEastAsia"/>
                <w:b/>
                <w:szCs w:val="28"/>
              </w:rPr>
            </w:pPr>
            <w:r>
              <w:rPr>
                <w:rFonts w:asciiTheme="minorEastAsia" w:eastAsiaTheme="minorEastAsia" w:hAnsiTheme="minorEastAsia" w:cstheme="minorEastAsia" w:hint="eastAsia"/>
                <w:szCs w:val="21"/>
              </w:rPr>
              <w:lastRenderedPageBreak/>
              <w:t>噪声表</w:t>
            </w:r>
          </w:p>
          <w:tbl>
            <w:tblPr>
              <w:tblStyle w:val="aff7"/>
              <w:tblW w:type="auto" w:w="0"/>
              <w:tblLook w:firstColumn="1" w:firstRow="1" w:lastColumn="0" w:lastRow="0" w:noHBand="0" w:noVBand="1" w:val="04A0"/>
            </w:tblPr>
            <w:tblGrid>
              <w:gridCol w:w="1853"/>
              <w:gridCol w:w="1853"/>
              <w:gridCol w:w="1853"/>
              <w:gridCol w:w="1853"/>
              <w:gridCol w:w="1853"/>
            </w:tblGrid>
            <w:tr>
              <w:tc>
                <w:tcPr>
                  <w:tcW w:type="dxa" w:w="1853"/>
                </w:tcPr>
                <w:p>
                  <w:r>
                    <w:t>测试编号</w:t>
                  </w:r>
                </w:p>
              </w:tc>
              <w:tc>
                <w:tcPr>
                  <w:tcW w:type="dxa" w:w="1853"/>
                </w:tcPr>
                <w:p>
                  <w:r>
                    <w:t>时段</w:t>
                  </w:r>
                </w:p>
              </w:tc>
              <w:tc>
                <w:tcPr>
                  <w:tcW w:type="dxa" w:w="1853"/>
                </w:tcPr>
                <w:p>
                  <w:r>
                    <w:t>Leq</w:t>
                  </w:r>
                </w:p>
              </w:tc>
              <w:tc>
                <w:tcPr>
                  <w:tcW w:type="dxa" w:w="1853"/>
                </w:tcPr>
                <w:p>
                  <w:r>
                    <w:t>标准</w:t>
                  </w:r>
                </w:p>
              </w:tc>
              <w:tc>
                <w:tcPr>
                  <w:tcW w:type="dxa" w:w="1853"/>
                </w:tcPr>
                <w:p>
                  <w:r>
                    <w:t>备注</w:t>
                  </w:r>
                </w:p>
              </w:tc>
            </w:tr>
            <w:tr>
              <w:tc>
                <w:tcPr>
                  <w:tcW w:type="dxa" w:w="1853"/>
                </w:tcPr>
                <w:p>
                  <w:r>
                    <w:t>1 #</w:t>
                  </w:r>
                </w:p>
              </w:tc>
              <w:tc>
                <w:tcPr>
                  <w:tcW w:type="dxa" w:w="1853"/>
                </w:tcPr>
                <w:p>
                  <w:r>
                    <w:t>昼</w:t>
                  </w:r>
                </w:p>
              </w:tc>
              <w:tc>
                <w:tcPr>
                  <w:tcW w:type="dxa" w:w="1853"/>
                </w:tcPr>
                <w:p>
                  <w:r>
                    <w:t>53.0</w:t>
                  </w:r>
                </w:p>
              </w:tc>
              <w:tc>
                <w:tcPr>
                  <w:tcW w:type="dxa" w:w="1853"/>
                </w:tcPr>
                <w:p>
                  <w:r>
                    <w:t>0类 50</w:t>
                  </w:r>
                </w:p>
              </w:tc>
              <w:tc>
                <w:tcPr>
                  <w:tcW w:type="dxa" w:w="1853"/>
                </w:tcPr>
                <w:p>
                  <w:r>
                    <w:t>超标</w:t>
                  </w:r>
                </w:p>
              </w:tc>
            </w:tr>
            <w:tr>
              <w:tc>
                <w:tcPr>
                  <w:tcW w:type="dxa" w:w="1853"/>
                </w:tcPr>
                <w:p>
                  <w:r>
                    <w:t xml:space="preserve"> </w:t>
                  </w:r>
                </w:p>
              </w:tc>
              <w:tc>
                <w:tcPr>
                  <w:tcW w:type="dxa" w:w="1853"/>
                </w:tcPr>
                <w:p>
                  <w:r>
                    <w:t>夜</w:t>
                  </w:r>
                </w:p>
              </w:tc>
              <w:tc>
                <w:tcPr>
                  <w:tcW w:type="dxa" w:w="1853"/>
                </w:tcPr>
                <w:p>
                  <w:r>
                    <w:t>43.7</w:t>
                  </w:r>
                </w:p>
              </w:tc>
              <w:tc>
                <w:tcPr>
                  <w:tcW w:type="dxa" w:w="1853"/>
                </w:tcPr>
                <w:p>
                  <w:r>
                    <w:t>0类 40</w:t>
                  </w:r>
                </w:p>
              </w:tc>
              <w:tc>
                <w:tcPr>
                  <w:tcW w:type="dxa" w:w="1853"/>
                </w:tcPr>
                <w:p>
                  <w:r>
                    <w:t>超标</w:t>
                  </w:r>
                </w:p>
              </w:tc>
            </w:tr>
            <w:tr>
              <w:tc>
                <w:tcPr>
                  <w:tcW w:type="dxa" w:w="1853"/>
                </w:tcPr>
                <w:p>
                  <w:r>
                    <w:t>2 #</w:t>
                  </w:r>
                </w:p>
              </w:tc>
              <w:tc>
                <w:tcPr>
                  <w:tcW w:type="dxa" w:w="1853"/>
                </w:tcPr>
                <w:p>
                  <w:r>
                    <w:t>昼</w:t>
                  </w:r>
                </w:p>
              </w:tc>
              <w:tc>
                <w:tcPr>
                  <w:tcW w:type="dxa" w:w="1853"/>
                </w:tcPr>
                <w:p>
                  <w:r>
                    <w:t>54.9</w:t>
                  </w:r>
                </w:p>
              </w:tc>
              <w:tc>
                <w:tcPr>
                  <w:tcW w:type="dxa" w:w="1853"/>
                </w:tcPr>
                <w:p>
                  <w:r>
                    <w:t>0类 50</w:t>
                  </w:r>
                </w:p>
              </w:tc>
              <w:tc>
                <w:tcPr>
                  <w:tcW w:type="dxa" w:w="1853"/>
                </w:tcPr>
                <w:p>
                  <w:r>
                    <w:t>超标</w:t>
                  </w:r>
                </w:p>
              </w:tc>
            </w:tr>
            <w:tr>
              <w:tc>
                <w:tcPr>
                  <w:tcW w:type="dxa" w:w="1853"/>
                </w:tcPr>
                <w:p>
                  <w:r>
                    <w:t xml:space="preserve"> </w:t>
                  </w:r>
                </w:p>
              </w:tc>
              <w:tc>
                <w:tcPr>
                  <w:tcW w:type="dxa" w:w="1853"/>
                </w:tcPr>
                <w:p>
                  <w:r>
                    <w:t>夜</w:t>
                  </w:r>
                </w:p>
              </w:tc>
              <w:tc>
                <w:tcPr>
                  <w:tcW w:type="dxa" w:w="1853"/>
                </w:tcPr>
                <w:p>
                  <w:r>
                    <w:t>40.0</w:t>
                  </w:r>
                </w:p>
              </w:tc>
              <w:tc>
                <w:tcPr>
                  <w:tcW w:type="dxa" w:w="1853"/>
                </w:tcPr>
                <w:p>
                  <w:r>
                    <w:t>0类 40</w:t>
                  </w:r>
                </w:p>
              </w:tc>
              <w:tc>
                <w:tcPr>
                  <w:tcW w:type="dxa" w:w="1853"/>
                </w:tcPr>
                <w:p>
                  <w:r>
                    <w:t>达标</w:t>
                  </w:r>
                </w:p>
              </w:tc>
            </w:tr>
            <w:tr>
              <w:tc>
                <w:tcPr>
                  <w:tcW w:type="dxa" w:w="1853"/>
                </w:tcPr>
                <w:p>
                  <w:r>
                    <w:t>3 #</w:t>
                  </w:r>
                </w:p>
              </w:tc>
              <w:tc>
                <w:tcPr>
                  <w:tcW w:type="dxa" w:w="1853"/>
                </w:tcPr>
                <w:p>
                  <w:r>
                    <w:t>昼</w:t>
                  </w:r>
                </w:p>
              </w:tc>
              <w:tc>
                <w:tcPr>
                  <w:tcW w:type="dxa" w:w="1853"/>
                </w:tcPr>
                <w:p>
                  <w:r>
                    <w:t>53.4</w:t>
                  </w:r>
                </w:p>
              </w:tc>
              <w:tc>
                <w:tcPr>
                  <w:tcW w:type="dxa" w:w="1853"/>
                </w:tcPr>
                <w:p>
                  <w:r>
                    <w:t>0类 50</w:t>
                  </w:r>
                </w:p>
              </w:tc>
              <w:tc>
                <w:tcPr>
                  <w:tcW w:type="dxa" w:w="1853"/>
                </w:tcPr>
                <w:p>
                  <w:r>
                    <w:t>超标</w:t>
                  </w:r>
                </w:p>
              </w:tc>
            </w:tr>
            <w:tr>
              <w:tc>
                <w:tcPr>
                  <w:tcW w:type="dxa" w:w="1853"/>
                </w:tcPr>
                <w:p>
                  <w:r>
                    <w:t xml:space="preserve"> </w:t>
                  </w:r>
                </w:p>
              </w:tc>
              <w:tc>
                <w:tcPr>
                  <w:tcW w:type="dxa" w:w="1853"/>
                </w:tcPr>
                <w:p>
                  <w:r>
                    <w:t>夜</w:t>
                  </w:r>
                </w:p>
              </w:tc>
              <w:tc>
                <w:tcPr>
                  <w:tcW w:type="dxa" w:w="1853"/>
                </w:tcPr>
                <w:p>
                  <w:r>
                    <w:t>42.6</w:t>
                  </w:r>
                </w:p>
              </w:tc>
              <w:tc>
                <w:tcPr>
                  <w:tcW w:type="dxa" w:w="1853"/>
                </w:tcPr>
                <w:p>
                  <w:r>
                    <w:t>0类 40</w:t>
                  </w:r>
                </w:p>
              </w:tc>
              <w:tc>
                <w:tcPr>
                  <w:tcW w:type="dxa" w:w="1853"/>
                </w:tcPr>
                <w:p>
                  <w:r>
                    <w:t>超标</w:t>
                  </w:r>
                </w:p>
              </w:tc>
            </w:tr>
            <w:tr>
              <w:tc>
                <w:tcPr>
                  <w:tcW w:type="dxa" w:w="1853"/>
                </w:tcPr>
                <w:p>
                  <w:r>
                    <w:t>4 #</w:t>
                  </w:r>
                </w:p>
              </w:tc>
              <w:tc>
                <w:tcPr>
                  <w:tcW w:type="dxa" w:w="1853"/>
                </w:tcPr>
                <w:p>
                  <w:r>
                    <w:t>昼</w:t>
                  </w:r>
                </w:p>
              </w:tc>
              <w:tc>
                <w:tcPr>
                  <w:tcW w:type="dxa" w:w="1853"/>
                </w:tcPr>
                <w:p>
                  <w:r>
                    <w:t>54.3</w:t>
                  </w:r>
                </w:p>
              </w:tc>
              <w:tc>
                <w:tcPr>
                  <w:tcW w:type="dxa" w:w="1853"/>
                </w:tcPr>
                <w:p>
                  <w:r>
                    <w:t>0类 50</w:t>
                  </w:r>
                </w:p>
              </w:tc>
              <w:tc>
                <w:tcPr>
                  <w:tcW w:type="dxa" w:w="1853"/>
                </w:tcPr>
                <w:p>
                  <w:r>
                    <w:t>超标</w:t>
                  </w:r>
                </w:p>
              </w:tc>
            </w:tr>
            <w:tr>
              <w:tc>
                <w:tcPr>
                  <w:tcW w:type="dxa" w:w="1853"/>
                </w:tcPr>
                <w:p>
                  <w:r>
                    <w:t xml:space="preserve"> </w:t>
                  </w:r>
                </w:p>
              </w:tc>
              <w:tc>
                <w:tcPr>
                  <w:tcW w:type="dxa" w:w="1853"/>
                </w:tcPr>
                <w:p>
                  <w:r>
                    <w:t>夜</w:t>
                  </w:r>
                </w:p>
              </w:tc>
              <w:tc>
                <w:tcPr>
                  <w:tcW w:type="dxa" w:w="1853"/>
                </w:tcPr>
                <w:p>
                  <w:r>
                    <w:t>39.5</w:t>
                  </w:r>
                </w:p>
              </w:tc>
              <w:tc>
                <w:tcPr>
                  <w:tcW w:type="dxa" w:w="1853"/>
                </w:tcPr>
                <w:p>
                  <w:r>
                    <w:t>0类 40</w:t>
                  </w:r>
                </w:p>
              </w:tc>
              <w:tc>
                <w:tcPr>
                  <w:tcW w:type="dxa" w:w="1853"/>
                </w:tcPr>
                <w:p>
                  <w:r>
                    <w:t>达标</w:t>
                  </w:r>
                </w:p>
              </w:tc>
            </w:tr>
          </w:tbl>
          <w:p w14:paraId="003454B7" w14:textId="77777777" w:rsidR="00090E1E" w:rsidRDefault="0032776E">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bCs/>
                <w:kern w:val="0"/>
                <w:szCs w:val="24"/>
              </w:rPr>
              <w:t>从上表看出，本项目各噪声测点昼间与夜间噪声值均达标。</w:t>
            </w:r>
            <w:r>
              <w:rPr>
                <w:rFonts w:asciiTheme="minorEastAsia" w:eastAsiaTheme="minorEastAsia" w:hAnsiTheme="minorEastAsia" w:cstheme="minorEastAsia" w:hint="eastAsia"/>
              </w:rPr>
              <w:t>因此，项目所在地噪声达到区域声环境功能要求。</w:t>
            </w:r>
          </w:p>
          <w:p w14:paraId="72A29C29" w14:textId="77777777" w:rsidR="00090E1E" w:rsidRDefault="00090E1E">
            <w:pPr>
              <w:adjustRightInd w:val="0"/>
              <w:snapToGrid w:val="0"/>
              <w:spacing w:beforeLines="50" w:before="156"/>
              <w:rPr>
                <w:rFonts w:asciiTheme="minorEastAsia" w:eastAsiaTheme="minorEastAsia" w:hAnsiTheme="minorEastAsia" w:cstheme="minorEastAsia"/>
                <w:b/>
                <w:szCs w:val="28"/>
              </w:rPr>
            </w:pPr>
          </w:p>
        </w:tc>
      </w:tr>
      <w:tr w:rsidR="00090E1E" w14:paraId="5EABCF15" w14:textId="77777777">
        <w:trPr>
          <w:trHeight w:val="432"/>
          <w:jc w:val="center"/>
        </w:trPr>
        <w:tc>
          <w:tcPr>
            <w:tcW w:w="9263" w:type="dxa"/>
            <w:vMerge/>
          </w:tcPr>
          <w:p/>
        </w:tc>
      </w:tr>
      <w:tr w:rsidR="00090E1E" w14:paraId="634DCD20" w14:textId="77777777">
        <w:trPr>
          <w:trHeight w:val="432"/>
          <w:jc w:val="center"/>
        </w:trPr>
        <w:tc>
          <w:tcPr>
            <w:tcW w:w="9263" w:type="dxa"/>
            <w:vMerge/>
          </w:tcPr>
          <w:p/>
        </w:tc>
      </w:tr>
      <w:tr w:rsidR="00090E1E" w14:paraId="65FA936D" w14:textId="77777777">
        <w:trPr>
          <w:trHeight w:val="3180"/>
          <w:jc w:val="center"/>
        </w:trPr>
        <w:tc>
          <w:tcPr>
            <w:tcW w:w="9263" w:type="dxa"/>
            <w:vMerge w:val="restart"/>
          </w:tcPr>
          <w:p w14:paraId="3AC332FF" w14:textId="77777777" w:rsidR="00090E1E" w:rsidRDefault="0032776E">
            <w:pPr>
              <w:spacing w:beforeLines="50" w:before="156"/>
              <w:rPr>
                <w:rFonts w:asciiTheme="minorEastAsia" w:eastAsiaTheme="minorEastAsia" w:hAnsiTheme="minorEastAsia" w:cstheme="minorEastAsia"/>
                <w:b/>
                <w:bCs/>
                <w:kern w:val="0"/>
                <w:sz w:val="28"/>
                <w:szCs w:val="28"/>
              </w:rPr>
            </w:pPr>
            <w:r>
              <w:rPr>
                <w:rFonts w:asciiTheme="minorEastAsia" w:eastAsiaTheme="minorEastAsia" w:hAnsiTheme="minorEastAsia" w:cstheme="minorEastAsia" w:hint="eastAsia"/>
                <w:b/>
                <w:bCs/>
                <w:kern w:val="0"/>
                <w:sz w:val="28"/>
                <w:szCs w:val="28"/>
              </w:rPr>
              <w:lastRenderedPageBreak/>
              <w:t>主要环境保护目标</w:t>
            </w:r>
          </w:p>
          <w:p w14:paraId="6D882977" w14:textId="77777777" w:rsidR="00090E1E" w:rsidRDefault="0032776E">
            <w:pPr>
              <w:ind w:firstLineChars="200" w:firstLine="482"/>
              <w:rPr>
                <w:rFonts w:asciiTheme="minorEastAsia" w:eastAsiaTheme="minorEastAsia" w:hAnsiTheme="minorEastAsia" w:cstheme="minorEastAsia"/>
                <w:b/>
                <w:bCs/>
                <w:kern w:val="0"/>
              </w:rPr>
            </w:pPr>
            <w:r>
              <w:rPr>
                <w:rFonts w:asciiTheme="minorEastAsia" w:eastAsiaTheme="minorEastAsia" w:hAnsiTheme="minorEastAsia" w:cstheme="minorEastAsia" w:hint="eastAsia"/>
                <w:b/>
                <w:bCs/>
                <w:kern w:val="0"/>
              </w:rPr>
              <w:t>1、项目外环境关系</w:t>
            </w:r>
          </w:p>
          <w:p w14:paraId="1BABA95A" w14:textId="77777777" w:rsidR="00090E1E" w:rsidRDefault="0032776E">
            <w:pPr>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项目位于</w:t>
            </w:r>
            <w:r>
              <w:rPr>
                <w:rFonts w:asciiTheme="minorEastAsia" w:eastAsiaTheme="minorEastAsia" w:hAnsiTheme="minorEastAsia" w:cstheme="minorEastAsia" w:hint="eastAsia"/>
              </w:rPr>
              <w:t>杭州，中心位置地理坐标为</w:t>
            </w:r>
            <w:r>
              <w:rPr>
                <w:rFonts w:asciiTheme="minorEastAsia" w:eastAsiaTheme="minorEastAsia" w:hAnsiTheme="minorEastAsia" w:cstheme="minorEastAsia" w:hint="eastAsia"/>
                <w:szCs w:val="24"/>
              </w:rPr>
              <w:t>北纬232.214，东经123.2131</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szCs w:val="24"/>
              </w:rPr>
              <w:t>项目东面为东部，南面为南部，西面为西部，北面为北部。</w:t>
            </w:r>
          </w:p>
          <w:p w14:paraId="238CA38F" w14:textId="77777777" w:rsidR="00090E1E" w:rsidRDefault="0032776E">
            <w:pPr>
              <w:ind w:firstLineChars="200"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szCs w:val="24"/>
              </w:rPr>
              <w:t>2、</w:t>
            </w:r>
            <w:r>
              <w:rPr>
                <w:rFonts w:asciiTheme="minorEastAsia" w:eastAsiaTheme="minorEastAsia" w:hAnsiTheme="minorEastAsia" w:cstheme="minorEastAsia" w:hint="eastAsia"/>
                <w:b/>
                <w:bCs/>
                <w:kern w:val="0"/>
              </w:rPr>
              <w:t>项目主要环境保护目标</w:t>
            </w:r>
          </w:p>
          <w:p w14:paraId="656B71D3"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表3-5  主要环境保护目标</w:t>
            </w:r>
          </w:p>
          <w:p w14:paraId="58F6AC64" w14:textId="77777777" w:rsidR="00090E1E" w:rsidRDefault="0032776E">
            <w:pPr>
              <w:adjustRightInd w:val="0"/>
              <w:snapToGrid w:val="0"/>
              <w:jc w:val="center"/>
              <w:rPr>
                <w:rFonts w:asciiTheme="minorEastAsia" w:eastAsiaTheme="minorEastAsia" w:hAnsiTheme="minorEastAsia" w:cstheme="minorEastAsia"/>
                <w:b/>
                <w:bCs/>
                <w:kern w:val="0"/>
                <w:sz w:val="28"/>
                <w:szCs w:val="28"/>
              </w:rPr>
            </w:pPr>
            <w:r>
              <w:rPr>
                <w:rFonts w:asciiTheme="minorEastAsia" w:eastAsiaTheme="minorEastAsia" w:hAnsiTheme="minorEastAsia" w:cstheme="minorEastAsia" w:hint="eastAsia"/>
                <w:sz w:val="22"/>
                <w:szCs w:val="22"/>
              </w:rPr>
              <w:t>敏感点表</w:t>
            </w:r>
          </w:p>
          <w:tbl>
            <w:tblPr>
              <w:tblStyle w:val="aff7"/>
              <w:tblW w:type="auto" w:w="0"/>
              <w:tblLook w:firstColumn="1" w:firstRow="1" w:lastColumn="0" w:lastRow="0" w:noHBand="0" w:noVBand="1" w:val="04A0"/>
            </w:tblPr>
            <w:tblGrid>
              <w:gridCol w:w="1853"/>
              <w:gridCol w:w="1853"/>
              <w:gridCol w:w="1853"/>
              <w:gridCol w:w="1853"/>
              <w:gridCol w:w="1853"/>
            </w:tblGrid>
            <w:tr>
              <w:tc>
                <w:tcPr>
                  <w:tcW w:type="dxa" w:w="1853"/>
                </w:tcPr>
                <w:p>
                  <w:r>
                    <w:t>环境要素</w:t>
                  </w:r>
                </w:p>
              </w:tc>
              <w:tc>
                <w:tcPr>
                  <w:tcW w:type="dxa" w:w="1853"/>
                </w:tcPr>
                <w:p>
                  <w:r>
                    <w:t>环境敏感点</w:t>
                  </w:r>
                </w:p>
              </w:tc>
              <w:tc>
                <w:tcPr>
                  <w:tcW w:type="dxa" w:w="1853"/>
                </w:tcPr>
                <w:p>
                  <w:r>
                    <w:t>方位</w:t>
                  </w:r>
                </w:p>
              </w:tc>
              <w:tc>
                <w:tcPr>
                  <w:tcW w:type="dxa" w:w="1853"/>
                </w:tcPr>
                <w:p>
                  <w:r>
                    <w:t>距离(m)</w:t>
                  </w:r>
                </w:p>
              </w:tc>
              <w:tc>
                <w:tcPr>
                  <w:tcW w:type="dxa" w:w="1853"/>
                </w:tcPr>
                <w:p>
                  <w:r>
                    <w:t>环境保护目标</w:t>
                  </w:r>
                </w:p>
              </w:tc>
            </w:tr>
            <w:tr>
              <w:tc>
                <w:tcPr>
                  <w:tcW w:type="dxa" w:w="1853"/>
                </w:tcPr>
                <w:p>
                  <w:r>
                    <w:t>水环境</w:t>
                  </w:r>
                </w:p>
              </w:tc>
              <w:tc>
                <w:tcPr>
                  <w:tcW w:type="dxa" w:w="1853"/>
                </w:tcPr>
                <w:p>
                  <w:r>
                    <w:t>敏感点1</w:t>
                  </w:r>
                </w:p>
              </w:tc>
              <w:tc>
                <w:tcPr>
                  <w:tcW w:type="dxa" w:w="1853"/>
                </w:tcPr>
                <w:p>
                  <w:r>
                    <w:t>东</w:t>
                  </w:r>
                </w:p>
              </w:tc>
              <w:tc>
                <w:tcPr>
                  <w:tcW w:type="dxa" w:w="1853"/>
                </w:tcPr>
                <w:p>
                  <w:r>
                    <w:t>2</w:t>
                  </w:r>
                </w:p>
              </w:tc>
              <w:tc>
                <w:tcPr>
                  <w:tcW w:type="dxa" w:w="1853"/>
                </w:tcPr>
                <w:p>
                  <w:r>
                    <w:t>《地表水环境质量标准》中的III类标准</w:t>
                  </w:r>
                </w:p>
              </w:tc>
            </w:tr>
            <w:tr>
              <w:tc>
                <w:tcPr>
                  <w:tcW w:type="dxa" w:w="1853"/>
                </w:tcPr>
                <w:p>
                  <w:r>
                    <w:t>水环境</w:t>
                  </w:r>
                </w:p>
              </w:tc>
              <w:tc>
                <w:tcPr>
                  <w:tcW w:type="dxa" w:w="1853"/>
                </w:tcPr>
                <w:p>
                  <w:r>
                    <w:t>敏感点2</w:t>
                  </w:r>
                </w:p>
              </w:tc>
              <w:tc>
                <w:tcPr>
                  <w:tcW w:type="dxa" w:w="1853"/>
                </w:tcPr>
                <w:p>
                  <w:r>
                    <w:t>西</w:t>
                  </w:r>
                </w:p>
              </w:tc>
              <w:tc>
                <w:tcPr>
                  <w:tcW w:type="dxa" w:w="1853"/>
                </w:tcPr>
                <w:p>
                  <w:r>
                    <w:t>3</w:t>
                  </w:r>
                </w:p>
              </w:tc>
              <w:tc>
                <w:tcPr>
                  <w:tcW w:type="dxa" w:w="1853"/>
                </w:tcPr>
                <w:p>
                  <w:r>
                    <w:t>《地表水环境质量标准》中的III类标准</w:t>
                  </w:r>
                </w:p>
              </w:tc>
            </w:tr>
            <w:tr>
              <w:tc>
                <w:tcPr>
                  <w:tcW w:type="dxa" w:w="1853"/>
                </w:tcPr>
                <w:p>
                  <w:r>
                    <w:t>水环境</w:t>
                  </w:r>
                </w:p>
              </w:tc>
              <w:tc>
                <w:tcPr>
                  <w:tcW w:type="dxa" w:w="1853"/>
                </w:tcPr>
                <w:p>
                  <w:r>
                    <w:t>敏感点3</w:t>
                  </w:r>
                </w:p>
              </w:tc>
              <w:tc>
                <w:tcPr>
                  <w:tcW w:type="dxa" w:w="1853"/>
                </w:tcPr>
                <w:p>
                  <w:r>
                    <w:t>南</w:t>
                  </w:r>
                </w:p>
              </w:tc>
              <w:tc>
                <w:tcPr>
                  <w:tcW w:type="dxa" w:w="1853"/>
                </w:tcPr>
                <w:p>
                  <w:r>
                    <w:t>4</w:t>
                  </w:r>
                </w:p>
              </w:tc>
              <w:tc>
                <w:tcPr>
                  <w:tcW w:type="dxa" w:w="1853"/>
                </w:tcPr>
                <w:p>
                  <w:r>
                    <w:t>《地表水环境质量标准》中的III类标准</w:t>
                  </w:r>
                </w:p>
              </w:tc>
            </w:tr>
            <w:tr>
              <w:tc>
                <w:tcPr>
                  <w:tcW w:type="dxa" w:w="3706"/>
                  <w:gridSpan w:val="2"/>
                </w:tcPr>
                <w:p>
                  <w:r>
                    <w:t>大气环境</w:t>
                  </w:r>
                </w:p>
                <w:p>
                  <w:r/>
                </w:p>
              </w:tc>
              <w:tc>
                <w:tcPr>
                  <w:tcW w:type="dxa" w:w="1853"/>
                </w:tcPr>
                <w:p>
                  <w:r>
                    <w:t>---</w:t>
                  </w:r>
                </w:p>
              </w:tc>
              <w:tc>
                <w:tcPr>
                  <w:tcW w:type="dxa" w:w="1853"/>
                </w:tcPr>
                <w:p>
                  <w:r>
                    <w:t>---</w:t>
                  </w:r>
                </w:p>
              </w:tc>
              <w:tc>
                <w:tcPr>
                  <w:tcW w:type="dxa" w:w="1853"/>
                </w:tcPr>
                <w:p>
                  <w:r>
                    <w:t>《环境空气质量标准》（GB3095-2012）二级标准；</w:t>
                  </w:r>
                </w:p>
              </w:tc>
            </w:tr>
            <w:tr>
              <w:tc>
                <w:tcPr>
                  <w:tcW w:type="dxa" w:w="3706"/>
                  <w:gridSpan w:val="2"/>
                </w:tcPr>
                <w:p>
                  <w:r>
                    <w:t>声环境</w:t>
                  </w:r>
                </w:p>
                <w:p>
                  <w:r/>
                </w:p>
              </w:tc>
              <w:tc>
                <w:tcPr>
                  <w:tcW w:type="dxa" w:w="1853"/>
                </w:tcPr>
                <w:p>
                  <w:r>
                    <w:t>---</w:t>
                  </w:r>
                </w:p>
              </w:tc>
              <w:tc>
                <w:tcPr>
                  <w:tcW w:type="dxa" w:w="1853"/>
                </w:tcPr>
                <w:p>
                  <w:r>
                    <w:t>---</w:t>
                  </w:r>
                </w:p>
              </w:tc>
              <w:tc>
                <w:tcPr>
                  <w:tcW w:type="dxa" w:w="1853"/>
                </w:tcPr>
                <w:p>
                  <w:r>
                    <w:t>《声环境质量标准》（GB3096-2008）中的2类标准；</w:t>
                  </w:r>
                </w:p>
              </w:tc>
            </w:tr>
            <w:tr>
              <w:tc>
                <w:tcPr>
                  <w:tcW w:type="dxa" w:w="3706"/>
                  <w:gridSpan w:val="2"/>
                </w:tcPr>
                <w:p>
                  <w:r>
                    <w:t>保护区1</w:t>
                  </w:r>
                </w:p>
                <w:p>
                  <w:r/>
                </w:p>
              </w:tc>
              <w:tc>
                <w:tcPr>
                  <w:tcW w:type="dxa" w:w="1853"/>
                </w:tcPr>
                <w:p>
                  <w:r>
                    <w:t>东</w:t>
                  </w:r>
                </w:p>
              </w:tc>
              <w:tc>
                <w:tcPr>
                  <w:tcW w:type="dxa" w:w="1853"/>
                </w:tcPr>
                <w:p>
                  <w:r>
                    <w:t>234</w:t>
                  </w:r>
                </w:p>
              </w:tc>
              <w:tc>
                <w:tcPr>
                  <w:tcW w:type="dxa" w:w="1853"/>
                </w:tcPr>
                <w:p>
                  <w:r>
                    <w:t>测试1</w:t>
                  </w:r>
                </w:p>
              </w:tc>
            </w:tr>
            <w:tr>
              <w:tc>
                <w:tcPr>
                  <w:tcW w:type="dxa" w:w="3706"/>
                  <w:gridSpan w:val="2"/>
                </w:tcPr>
                <w:p>
                  <w:r>
                    <w:t>保护区2</w:t>
                  </w:r>
                </w:p>
                <w:p>
                  <w:r/>
                </w:p>
              </w:tc>
              <w:tc>
                <w:tcPr>
                  <w:tcW w:type="dxa" w:w="1853"/>
                </w:tcPr>
                <w:p>
                  <w:r>
                    <w:t>北</w:t>
                  </w:r>
                </w:p>
              </w:tc>
              <w:tc>
                <w:tcPr>
                  <w:tcW w:type="dxa" w:w="1853"/>
                </w:tcPr>
                <w:p>
                  <w:r>
                    <w:t>435</w:t>
                  </w:r>
                </w:p>
              </w:tc>
              <w:tc>
                <w:tcPr>
                  <w:tcW w:type="dxa" w:w="1853"/>
                </w:tcPr>
                <w:p>
                  <w:r>
                    <w:t>测试2</w:t>
                  </w:r>
                </w:p>
              </w:tc>
            </w:tr>
            <w:tr>
              <w:tc>
                <w:tcPr>
                  <w:tcW w:type="dxa" w:w="3706"/>
                  <w:gridSpan w:val="2"/>
                </w:tcPr>
                <w:p>
                  <w:r>
                    <w:t>民居1</w:t>
                  </w:r>
                </w:p>
                <w:p>
                  <w:r/>
                </w:p>
              </w:tc>
              <w:tc>
                <w:tcPr>
                  <w:tcW w:type="dxa" w:w="1853"/>
                </w:tcPr>
                <w:p>
                  <w:r>
                    <w:t>东</w:t>
                  </w:r>
                </w:p>
              </w:tc>
              <w:tc>
                <w:tcPr>
                  <w:tcW w:type="dxa" w:w="1853"/>
                </w:tcPr>
                <w:p>
                  <w:r>
                    <w:t>234</w:t>
                  </w:r>
                </w:p>
              </w:tc>
              <w:tc>
                <w:tcPr>
                  <w:tcW w:type="dxa" w:w="1853"/>
                </w:tcPr>
                <w:p>
                  <w:r>
                    <w:t>《环境空气质量标准》中的二级标准,《声环境质量标准》中的0类标准</w:t>
                  </w:r>
                </w:p>
              </w:tc>
            </w:tr>
            <w:tr>
              <w:tc>
                <w:tcPr>
                  <w:tcW w:type="dxa" w:w="3706"/>
                  <w:gridSpan w:val="2"/>
                </w:tcPr>
                <w:p>
                  <w:r>
                    <w:t>民居2</w:t>
                  </w:r>
                </w:p>
                <w:p>
                  <w:r/>
                </w:p>
              </w:tc>
              <w:tc>
                <w:tcPr>
                  <w:tcW w:type="dxa" w:w="1853"/>
                </w:tcPr>
                <w:p>
                  <w:r>
                    <w:t>西</w:t>
                  </w:r>
                </w:p>
              </w:tc>
              <w:tc>
                <w:tcPr>
                  <w:tcW w:type="dxa" w:w="1853"/>
                </w:tcPr>
                <w:p>
                  <w:r>
                    <w:t>324</w:t>
                  </w:r>
                </w:p>
              </w:tc>
              <w:tc>
                <w:tcPr>
                  <w:tcW w:type="dxa" w:w="1853"/>
                </w:tcPr>
                <w:p>
                  <w:r>
                    <w:t>《环境空气质量标准》中的二级标准,《声环境质量标准》中的0类标准</w:t>
                  </w:r>
                </w:p>
              </w:tc>
            </w:tr>
          </w:tbl>
          <w:p w14:paraId="60A88CC6" w14:textId="77777777" w:rsidR="00090E1E" w:rsidRDefault="00090E1E">
            <w:pPr>
              <w:rPr>
                <w:rFonts w:asciiTheme="minorEastAsia" w:eastAsiaTheme="minorEastAsia" w:hAnsiTheme="minorEastAsia" w:cstheme="minorEastAsia"/>
              </w:rPr>
            </w:pPr>
          </w:p>
          <w:p w14:paraId="3D2D7733" w14:textId="77777777" w:rsidR="00090E1E" w:rsidRDefault="0032776E">
            <w:pPr>
              <w:pStyle w:val="afff3"/>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项目500m范围内没有民居、学校等敏感点。</w:t>
            </w:r>
          </w:p>
          <w:p w14:paraId="1442AF41" w14:textId="77777777" w:rsidR="00090E1E" w:rsidRDefault="00090E1E">
            <w:pPr>
              <w:spacing w:beforeLines="50" w:before="156"/>
              <w:rPr>
                <w:rFonts w:asciiTheme="minorEastAsia" w:eastAsiaTheme="minorEastAsia" w:hAnsiTheme="minorEastAsia" w:cstheme="minorEastAsia"/>
                <w:b/>
                <w:bCs/>
                <w:kern w:val="0"/>
                <w:sz w:val="28"/>
                <w:szCs w:val="28"/>
              </w:rPr>
            </w:pPr>
          </w:p>
        </w:tc>
      </w:tr>
      <w:tr w:rsidR="00090E1E" w14:paraId="0A405278" w14:textId="77777777">
        <w:trPr>
          <w:trHeight w:val="489"/>
          <w:jc w:val="center"/>
        </w:trPr>
        <w:tc>
          <w:tcPr>
            <w:tcW w:w="9263" w:type="dxa"/>
            <w:vMerge/>
          </w:tcPr>
          <w:p/>
        </w:tc>
      </w:tr>
      <w:tr w:rsidR="00090E1E" w14:paraId="5D4A0E47" w14:textId="77777777">
        <w:trPr>
          <w:trHeight w:val="3180"/>
          <w:jc w:val="center"/>
        </w:trPr>
        <w:tc>
          <w:tcPr>
            <w:tcW w:w="9263" w:type="dxa"/>
            <w:vMerge/>
          </w:tcPr>
          <w:p/>
        </w:tc>
      </w:tr>
    </w:tbl>
    <w:p w14:paraId="7D12A670" w14:textId="77777777" w:rsidR="00090E1E" w:rsidRDefault="0032776E">
      <w:pPr>
        <w:pStyle w:val="1"/>
        <w:numPr>
          <w:ilvl w:val="0"/>
          <w:numId w:val="0"/>
        </w:numPr>
        <w:spacing w:before="0" w:after="0" w:line="240" w:lineRule="auto"/>
        <w:ind w:left="498" w:hangingChars="177" w:hanging="498"/>
        <w:jc w:val="both"/>
        <w:rPr>
          <w:rFonts w:asciiTheme="minorEastAsia" w:eastAsiaTheme="minorEastAsia" w:hAnsiTheme="minorEastAsia" w:cstheme="minorEastAsia"/>
          <w:sz w:val="28"/>
          <w:szCs w:val="28"/>
        </w:rPr>
      </w:pPr>
      <w:bookmarkStart w:id="3" w:name="_Toc133746659"/>
      <w:r>
        <w:rPr>
          <w:rFonts w:asciiTheme="minorEastAsia" w:eastAsiaTheme="minorEastAsia" w:hAnsiTheme="minorEastAsia" w:cstheme="minorEastAsia" w:hint="eastAsia"/>
          <w:sz w:val="28"/>
          <w:szCs w:val="28"/>
        </w:rPr>
        <w:lastRenderedPageBreak/>
        <w:t>四、评价适用标准</w:t>
      </w:r>
      <w:bookmarkEnd w:id="3"/>
    </w:p>
    <w:tbl>
      <w:tblPr>
        <w:tblW w:w="921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99"/>
        <w:gridCol w:w="8717"/>
      </w:tblGrid>
      <w:tr w:rsidR="00090E1E" w14:paraId="7ECA9F7D" w14:textId="77777777">
        <w:trPr>
          <w:trHeight w:val="13241"/>
          <w:jc w:val="center"/>
        </w:trPr>
        <w:tc>
          <w:tcPr>
            <w:tcW w:w="499" w:type="dxa"/>
            <w:vAlign w:val="center"/>
          </w:tcPr>
          <w:p w14:paraId="4F87FF10"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环</w:t>
            </w:r>
          </w:p>
          <w:p w14:paraId="2F50E3B4"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境</w:t>
            </w:r>
          </w:p>
          <w:p w14:paraId="4D3C3087"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质</w:t>
            </w:r>
          </w:p>
          <w:p w14:paraId="191E9778"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量</w:t>
            </w:r>
          </w:p>
          <w:p w14:paraId="45A583B3"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标</w:t>
            </w:r>
          </w:p>
          <w:p w14:paraId="79BA5133" w14:textId="77777777" w:rsidR="00090E1E" w:rsidRDefault="0032776E">
            <w:pPr>
              <w:jc w:val="center"/>
              <w:rPr>
                <w:rFonts w:asciiTheme="minorEastAsia" w:eastAsiaTheme="minorEastAsia" w:hAnsiTheme="minorEastAsia" w:cstheme="minorEastAsia"/>
                <w:sz w:val="25"/>
              </w:rPr>
            </w:pPr>
            <w:r>
              <w:rPr>
                <w:rFonts w:asciiTheme="minorEastAsia" w:eastAsiaTheme="minorEastAsia" w:hAnsiTheme="minorEastAsia" w:cstheme="minorEastAsia" w:hint="eastAsia"/>
                <w:b/>
                <w:sz w:val="25"/>
              </w:rPr>
              <w:t>准</w:t>
            </w:r>
          </w:p>
        </w:tc>
        <w:tc>
          <w:tcPr>
            <w:tcW w:w="8717" w:type="dxa"/>
            <w:vAlign w:val="center"/>
          </w:tcPr>
          <w:p w14:paraId="7BCA164C" w14:textId="77777777" w:rsidR="00090E1E" w:rsidRDefault="0032776E">
            <w:pPr>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1、地表水环境质量</w:t>
            </w:r>
          </w:p>
          <w:p w14:paraId="12C65CB8" w14:textId="77777777" w:rsidR="00090E1E" w:rsidRDefault="0032776E">
            <w:pPr>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szCs w:val="24"/>
              </w:rPr>
              <w:t>纳污水体顺德支流水质执行</w:t>
            </w:r>
            <w:r>
              <w:rPr>
                <w:rFonts w:asciiTheme="minorEastAsia" w:eastAsiaTheme="minorEastAsia" w:hAnsiTheme="minorEastAsia" w:cstheme="minorEastAsia" w:hint="eastAsia"/>
              </w:rPr>
              <w:t>《地表水环境质量标准》（GB3838-2002）中的III类水体功能标准</w:t>
            </w:r>
            <w:r>
              <w:rPr>
                <w:rFonts w:asciiTheme="minorEastAsia" w:eastAsiaTheme="minorEastAsia" w:hAnsiTheme="minorEastAsia" w:cstheme="minorEastAsia" w:hint="eastAsia"/>
                <w:szCs w:val="24"/>
              </w:rPr>
              <w:t>。</w:t>
            </w:r>
          </w:p>
          <w:p w14:paraId="5EDFC31A" w14:textId="77777777" w:rsidR="00090E1E" w:rsidRDefault="0032776E">
            <w:pPr>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2、地下水环境质量</w:t>
            </w:r>
          </w:p>
          <w:p w14:paraId="494CA87E" w14:textId="77777777" w:rsidR="00090E1E" w:rsidRDefault="0032776E">
            <w:pPr>
              <w:adjustRightInd w:val="0"/>
              <w:snapToGrid w:val="0"/>
              <w:ind w:firstLineChars="200" w:firstLine="480"/>
              <w:rPr>
                <w:rFonts w:asciiTheme="minorEastAsia" w:eastAsiaTheme="minorEastAsia" w:hAnsiTheme="minorEastAsia" w:cstheme="minorEastAsia"/>
                <w:kern w:val="0"/>
              </w:rPr>
            </w:pPr>
            <w:r>
              <w:rPr>
                <w:rFonts w:asciiTheme="minorEastAsia" w:eastAsiaTheme="minorEastAsia" w:hAnsiTheme="minorEastAsia" w:cstheme="minorEastAsia" w:hint="eastAsia"/>
              </w:rPr>
              <w:t>根据《广东省地下水功能区划成果表》，</w:t>
            </w:r>
            <w:r>
              <w:rPr>
                <w:rFonts w:asciiTheme="minorEastAsia" w:eastAsiaTheme="minorEastAsia" w:hAnsiTheme="minorEastAsia" w:cstheme="minorEastAsia" w:hint="eastAsia"/>
                <w:kern w:val="0"/>
              </w:rPr>
              <w:t>项目所在区域属珠江三角洲佛山南海分散式开发利用区，地下水功能保护目标为：III类，因此地下水水质执行《地下水质量标准》（GB/T14848-93）中的</w:t>
            </w:r>
            <w:r>
              <w:rPr>
                <w:rFonts w:asciiTheme="minorEastAsia" w:eastAsiaTheme="minorEastAsia" w:hAnsiTheme="minorEastAsia" w:cstheme="minorEastAsia" w:hint="eastAsia"/>
              </w:rPr>
              <w:t>III类标准</w:t>
            </w:r>
            <w:r>
              <w:rPr>
                <w:rFonts w:asciiTheme="minorEastAsia" w:eastAsiaTheme="minorEastAsia" w:hAnsiTheme="minorEastAsia" w:cstheme="minorEastAsia" w:hint="eastAsia"/>
                <w:kern w:val="0"/>
              </w:rPr>
              <w:t>。</w:t>
            </w:r>
          </w:p>
          <w:p w14:paraId="1CE8C0C5"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3、环境空气质量</w:t>
            </w:r>
          </w:p>
          <w:p w14:paraId="2837F4A0" w14:textId="77777777" w:rsidR="00090E1E" w:rsidRDefault="0032776E">
            <w:pPr>
              <w:adjustRightInd w:val="0"/>
              <w:snapToGrid w:val="0"/>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rPr>
              <w:t>执行《环境空气质量标准》（GB3095-2012）中二级标准。</w:t>
            </w:r>
          </w:p>
          <w:p w14:paraId="05B0544D"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4、声环境</w:t>
            </w:r>
          </w:p>
          <w:p w14:paraId="589ECDF6"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项目所在区域属0类声环境功能区，执行</w:t>
            </w:r>
            <w:r>
              <w:rPr>
                <w:rFonts w:asciiTheme="minorEastAsia" w:eastAsiaTheme="minorEastAsia" w:hAnsiTheme="minorEastAsia" w:cstheme="minorEastAsia" w:hint="eastAsia"/>
                <w:bCs/>
              </w:rPr>
              <w:t>《声环境质量标准》（GB3096-2008）中的0类标准</w:t>
            </w:r>
            <w:r>
              <w:rPr>
                <w:rFonts w:asciiTheme="minorEastAsia" w:eastAsiaTheme="minorEastAsia" w:hAnsiTheme="minorEastAsia" w:cstheme="minorEastAsia" w:hint="eastAsia"/>
                <w:szCs w:val="24"/>
              </w:rPr>
              <w:t>。</w:t>
            </w:r>
          </w:p>
          <w:p w14:paraId="5F5034DA"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环境质量标准中部分指标详见表4-1：</w:t>
            </w:r>
          </w:p>
          <w:p w14:paraId="23086AE9"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表4-1  环境质量标准一览表</w:t>
            </w:r>
          </w:p>
          <w:tbl>
            <w:tblPr>
              <w:tblW w:w="849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37"/>
              <w:gridCol w:w="2552"/>
              <w:gridCol w:w="1446"/>
              <w:gridCol w:w="1116"/>
              <w:gridCol w:w="695"/>
              <w:gridCol w:w="555"/>
              <w:gridCol w:w="590"/>
              <w:gridCol w:w="800"/>
            </w:tblGrid>
            <w:tr w:rsidR="00090E1E" w14:paraId="1C127539" w14:textId="77777777">
              <w:trPr>
                <w:trHeight w:val="395"/>
              </w:trPr>
              <w:tc>
                <w:tcPr>
                  <w:tcW w:w="737" w:type="dxa"/>
                  <w:vAlign w:val="center"/>
                </w:tcPr>
                <w:p w14:paraId="14FA2CB6"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环境</w:t>
                  </w:r>
                </w:p>
                <w:p w14:paraId="5C92013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sz w:val="21"/>
                      <w:szCs w:val="21"/>
                    </w:rPr>
                    <w:t>要素</w:t>
                  </w:r>
                </w:p>
              </w:tc>
              <w:tc>
                <w:tcPr>
                  <w:tcW w:w="2552" w:type="dxa"/>
                  <w:vAlign w:val="center"/>
                </w:tcPr>
                <w:p w14:paraId="684525D8"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选用标准</w:t>
                  </w:r>
                </w:p>
              </w:tc>
              <w:tc>
                <w:tcPr>
                  <w:tcW w:w="2562" w:type="dxa"/>
                  <w:gridSpan w:val="2"/>
                  <w:vAlign w:val="center"/>
                </w:tcPr>
                <w:p w14:paraId="3FC9B645"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项目</w:t>
                  </w:r>
                </w:p>
              </w:tc>
              <w:tc>
                <w:tcPr>
                  <w:tcW w:w="1840" w:type="dxa"/>
                  <w:gridSpan w:val="3"/>
                  <w:vAlign w:val="center"/>
                </w:tcPr>
                <w:p w14:paraId="38625700"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标准值</w:t>
                  </w:r>
                </w:p>
              </w:tc>
              <w:tc>
                <w:tcPr>
                  <w:tcW w:w="800" w:type="dxa"/>
                  <w:vAlign w:val="center"/>
                </w:tcPr>
                <w:p w14:paraId="2FB05DFD"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单位</w:t>
                  </w:r>
                </w:p>
              </w:tc>
            </w:tr>
            <w:tr w:rsidR="00090E1E" w14:paraId="244B1680" w14:textId="77777777">
              <w:tc>
                <w:tcPr>
                  <w:tcW w:w="737" w:type="dxa"/>
                  <w:vMerge w:val="restart"/>
                  <w:vAlign w:val="center"/>
                </w:tcPr>
                <w:p w14:paraId="0B27DC0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水环境</w:t>
                  </w:r>
                </w:p>
              </w:tc>
              <w:tc>
                <w:tcPr>
                  <w:tcW w:w="2552" w:type="dxa"/>
                  <w:vMerge w:val="restart"/>
                  <w:vAlign w:val="center"/>
                </w:tcPr>
                <w:p w14:paraId="1330EDF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《地表水环境质量标准》（GB3838-2002）III类水体功能标准</w:t>
                  </w:r>
                </w:p>
              </w:tc>
              <w:tc>
                <w:tcPr>
                  <w:tcW w:w="2562" w:type="dxa"/>
                  <w:gridSpan w:val="2"/>
                  <w:vAlign w:val="center"/>
                </w:tcPr>
                <w:p w14:paraId="57259BA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pH</w:t>
                  </w:r>
                </w:p>
              </w:tc>
              <w:tc>
                <w:tcPr>
                  <w:tcW w:w="1840" w:type="dxa"/>
                  <w:gridSpan w:val="3"/>
                  <w:vAlign w:val="center"/>
                </w:tcPr>
                <w:p w14:paraId="58D24D9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地表水1</w:t>
                  </w:r>
                </w:p>
              </w:tc>
              <w:tc>
                <w:tcPr>
                  <w:tcW w:w="800" w:type="dxa"/>
                  <w:vMerge w:val="restart"/>
                  <w:vAlign w:val="center"/>
                </w:tcPr>
                <w:p w14:paraId="16F73223"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mg/L（pH除外）</w:t>
                  </w:r>
                </w:p>
              </w:tc>
            </w:tr>
            <w:tr w:rsidR="00090E1E" w14:paraId="68A8DD7E" w14:textId="77777777">
              <w:tc>
                <w:tcPr>
                  <w:tcW w:w="737" w:type="dxa"/>
                  <w:vMerge/>
                  <w:vAlign w:val="center"/>
                </w:tcPr>
                <w:p w14:paraId="6FAADF4C"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09456CA9"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vAlign w:val="center"/>
                </w:tcPr>
                <w:p w14:paraId="4766413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COD</w:t>
                  </w:r>
                </w:p>
              </w:tc>
              <w:tc>
                <w:tcPr>
                  <w:tcW w:w="1840" w:type="dxa"/>
                  <w:gridSpan w:val="3"/>
                  <w:vAlign w:val="center"/>
                </w:tcPr>
                <w:p w14:paraId="38E0F98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地表水2</w:t>
                  </w:r>
                </w:p>
              </w:tc>
              <w:tc>
                <w:tcPr>
                  <w:tcW w:w="800" w:type="dxa"/>
                  <w:vMerge/>
                  <w:vAlign w:val="center"/>
                </w:tcPr>
                <w:p w14:paraId="29D1975F"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5BB2D12D" w14:textId="77777777">
              <w:tc>
                <w:tcPr>
                  <w:tcW w:w="737" w:type="dxa"/>
                  <w:vMerge/>
                  <w:vAlign w:val="center"/>
                </w:tcPr>
                <w:p w14:paraId="31461DA4"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69EBE183"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vAlign w:val="center"/>
                </w:tcPr>
                <w:p w14:paraId="19373CA1"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BOD</w:t>
                  </w:r>
                  <w:r>
                    <w:rPr>
                      <w:rFonts w:asciiTheme="minorEastAsia" w:eastAsiaTheme="minorEastAsia" w:hAnsiTheme="minorEastAsia" w:cstheme="minorEastAsia" w:hint="eastAsia"/>
                      <w:sz w:val="21"/>
                      <w:szCs w:val="21"/>
                      <w:vertAlign w:val="subscript"/>
                    </w:rPr>
                    <w:t>5</w:t>
                  </w:r>
                </w:p>
              </w:tc>
              <w:tc>
                <w:tcPr>
                  <w:tcW w:w="1840" w:type="dxa"/>
                  <w:gridSpan w:val="3"/>
                  <w:vAlign w:val="center"/>
                </w:tcPr>
                <w:p w14:paraId="771D9E63"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地表水3</w:t>
                  </w:r>
                </w:p>
              </w:tc>
              <w:tc>
                <w:tcPr>
                  <w:tcW w:w="800" w:type="dxa"/>
                  <w:vMerge/>
                  <w:vAlign w:val="center"/>
                </w:tcPr>
                <w:p w14:paraId="46523B1E"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5B45FD5E" w14:textId="77777777">
              <w:tc>
                <w:tcPr>
                  <w:tcW w:w="737" w:type="dxa"/>
                  <w:vMerge/>
                  <w:vAlign w:val="center"/>
                </w:tcPr>
                <w:p w14:paraId="760F9F09"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5055077E"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vAlign w:val="center"/>
                </w:tcPr>
                <w:p w14:paraId="690D43EA"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NH</w:t>
                  </w:r>
                  <w:r>
                    <w:rPr>
                      <w:rFonts w:asciiTheme="minorEastAsia" w:eastAsiaTheme="minorEastAsia" w:hAnsiTheme="minorEastAsia" w:cstheme="minorEastAsia" w:hint="eastAsia"/>
                      <w:sz w:val="21"/>
                      <w:szCs w:val="21"/>
                      <w:vertAlign w:val="subscript"/>
                    </w:rPr>
                    <w:t>3</w:t>
                  </w:r>
                  <w:r>
                    <w:rPr>
                      <w:rFonts w:asciiTheme="minorEastAsia" w:eastAsiaTheme="minorEastAsia" w:hAnsiTheme="minorEastAsia" w:cstheme="minorEastAsia" w:hint="eastAsia"/>
                      <w:sz w:val="21"/>
                      <w:szCs w:val="21"/>
                    </w:rPr>
                    <w:t>-N</w:t>
                  </w:r>
                </w:p>
              </w:tc>
              <w:tc>
                <w:tcPr>
                  <w:tcW w:w="1840" w:type="dxa"/>
                  <w:gridSpan w:val="3"/>
                  <w:vAlign w:val="center"/>
                </w:tcPr>
                <w:p w14:paraId="3CF34B5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地表水4</w:t>
                  </w:r>
                </w:p>
              </w:tc>
              <w:tc>
                <w:tcPr>
                  <w:tcW w:w="800" w:type="dxa"/>
                  <w:vMerge/>
                  <w:vAlign w:val="center"/>
                </w:tcPr>
                <w:p w14:paraId="5C9F0314"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441D464C" w14:textId="77777777">
              <w:tc>
                <w:tcPr>
                  <w:tcW w:w="737" w:type="dxa"/>
                  <w:vMerge/>
                  <w:vAlign w:val="center"/>
                </w:tcPr>
                <w:p w14:paraId="2715D697"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restart"/>
                  <w:vAlign w:val="center"/>
                </w:tcPr>
                <w:p w14:paraId="0BD637B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《地下水质量标准》（GB/T14848-93）III类标准</w:t>
                  </w:r>
                </w:p>
              </w:tc>
              <w:tc>
                <w:tcPr>
                  <w:tcW w:w="2562" w:type="dxa"/>
                  <w:gridSpan w:val="2"/>
                  <w:tcBorders>
                    <w:bottom w:val="single" w:sz="4" w:space="0" w:color="auto"/>
                  </w:tcBorders>
                  <w:vAlign w:val="center"/>
                </w:tcPr>
                <w:p w14:paraId="3424780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pH</w:t>
                  </w:r>
                </w:p>
              </w:tc>
              <w:tc>
                <w:tcPr>
                  <w:tcW w:w="1840" w:type="dxa"/>
                  <w:gridSpan w:val="3"/>
                  <w:tcBorders>
                    <w:bottom w:val="single" w:sz="4" w:space="0" w:color="auto"/>
                  </w:tcBorders>
                  <w:vAlign w:val="center"/>
                </w:tcPr>
                <w:p w14:paraId="761D1A0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地下水1</w:t>
                  </w:r>
                </w:p>
              </w:tc>
              <w:tc>
                <w:tcPr>
                  <w:tcW w:w="800" w:type="dxa"/>
                  <w:vMerge/>
                  <w:vAlign w:val="center"/>
                </w:tcPr>
                <w:p w14:paraId="557D5471"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747D9CC9" w14:textId="77777777">
              <w:tc>
                <w:tcPr>
                  <w:tcW w:w="737" w:type="dxa"/>
                  <w:vMerge/>
                  <w:vAlign w:val="center"/>
                </w:tcPr>
                <w:p w14:paraId="321EA3E2"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5C81D982"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tcBorders>
                    <w:top w:val="single" w:sz="4" w:space="0" w:color="auto"/>
                    <w:bottom w:val="single" w:sz="4" w:space="0" w:color="auto"/>
                  </w:tcBorders>
                  <w:vAlign w:val="center"/>
                </w:tcPr>
                <w:p w14:paraId="7C824A3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总硬度</w:t>
                  </w:r>
                </w:p>
              </w:tc>
              <w:tc>
                <w:tcPr>
                  <w:tcW w:w="1840" w:type="dxa"/>
                  <w:gridSpan w:val="3"/>
                  <w:tcBorders>
                    <w:top w:val="single" w:sz="4" w:space="0" w:color="auto"/>
                    <w:bottom w:val="single" w:sz="4" w:space="0" w:color="auto"/>
                  </w:tcBorders>
                  <w:vAlign w:val="center"/>
                </w:tcPr>
                <w:p w14:paraId="2D65C85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地下水2</w:t>
                  </w:r>
                </w:p>
              </w:tc>
              <w:tc>
                <w:tcPr>
                  <w:tcW w:w="800" w:type="dxa"/>
                  <w:vMerge/>
                  <w:vAlign w:val="center"/>
                </w:tcPr>
                <w:p w14:paraId="34C49464"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5028235E" w14:textId="77777777">
              <w:tc>
                <w:tcPr>
                  <w:tcW w:w="737" w:type="dxa"/>
                  <w:vMerge/>
                  <w:vAlign w:val="center"/>
                </w:tcPr>
                <w:p w14:paraId="11F4D0C5"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77F9D1E1"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tcBorders>
                    <w:top w:val="single" w:sz="4" w:space="0" w:color="auto"/>
                    <w:bottom w:val="single" w:sz="4" w:space="0" w:color="auto"/>
                  </w:tcBorders>
                  <w:vAlign w:val="center"/>
                </w:tcPr>
                <w:p w14:paraId="45F5AD6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溶解性总固体</w:t>
                  </w:r>
                </w:p>
              </w:tc>
              <w:tc>
                <w:tcPr>
                  <w:tcW w:w="1840" w:type="dxa"/>
                  <w:gridSpan w:val="3"/>
                  <w:tcBorders>
                    <w:top w:val="single" w:sz="4" w:space="0" w:color="auto"/>
                    <w:bottom w:val="single" w:sz="4" w:space="0" w:color="auto"/>
                  </w:tcBorders>
                  <w:vAlign w:val="center"/>
                </w:tcPr>
                <w:p w14:paraId="7D0A549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地下水3</w:t>
                  </w:r>
                </w:p>
              </w:tc>
              <w:tc>
                <w:tcPr>
                  <w:tcW w:w="800" w:type="dxa"/>
                  <w:vMerge/>
                  <w:vAlign w:val="center"/>
                </w:tcPr>
                <w:p w14:paraId="105CB8BF"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0D0F0121" w14:textId="77777777">
              <w:tc>
                <w:tcPr>
                  <w:tcW w:w="737" w:type="dxa"/>
                  <w:vMerge w:val="restart"/>
                  <w:vAlign w:val="center"/>
                </w:tcPr>
                <w:p w14:paraId="2EE1BEE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大气</w:t>
                  </w:r>
                </w:p>
                <w:p w14:paraId="2565005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环境</w:t>
                  </w:r>
                </w:p>
              </w:tc>
              <w:tc>
                <w:tcPr>
                  <w:tcW w:w="2552" w:type="dxa"/>
                  <w:vMerge w:val="restart"/>
                  <w:vAlign w:val="center"/>
                </w:tcPr>
                <w:p w14:paraId="2ECA65A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《环境空气质量标准》（GB3095-2012）二级标准</w:t>
                  </w:r>
                </w:p>
              </w:tc>
              <w:tc>
                <w:tcPr>
                  <w:tcW w:w="1446" w:type="dxa"/>
                  <w:tcBorders>
                    <w:right w:val="single" w:sz="4" w:space="0" w:color="auto"/>
                  </w:tcBorders>
                  <w:vAlign w:val="center"/>
                </w:tcPr>
                <w:p w14:paraId="25AA173A"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取值时段</w:t>
                  </w:r>
                </w:p>
              </w:tc>
              <w:tc>
                <w:tcPr>
                  <w:tcW w:w="1116" w:type="dxa"/>
                  <w:tcBorders>
                    <w:left w:val="single" w:sz="4" w:space="0" w:color="auto"/>
                  </w:tcBorders>
                  <w:vAlign w:val="center"/>
                </w:tcPr>
                <w:p w14:paraId="0949CCF6"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PM</w:t>
                  </w:r>
                  <w:r>
                    <w:rPr>
                      <w:rFonts w:asciiTheme="minorEastAsia" w:eastAsiaTheme="minorEastAsia" w:hAnsiTheme="minorEastAsia" w:cstheme="minorEastAsia" w:hint="eastAsia"/>
                      <w:sz w:val="21"/>
                      <w:szCs w:val="21"/>
                      <w:vertAlign w:val="subscript"/>
                    </w:rPr>
                    <w:t>10</w:t>
                  </w:r>
                </w:p>
              </w:tc>
              <w:tc>
                <w:tcPr>
                  <w:tcW w:w="695" w:type="dxa"/>
                  <w:tcBorders>
                    <w:right w:val="single" w:sz="4" w:space="0" w:color="auto"/>
                  </w:tcBorders>
                  <w:vAlign w:val="center"/>
                </w:tcPr>
                <w:p w14:paraId="6F48B861" w14:textId="77777777" w:rsidR="00090E1E" w:rsidRDefault="0032776E">
                  <w:pPr>
                    <w:adjustRightInd w:val="0"/>
                    <w:snapToGrid w:val="0"/>
                    <w:jc w:val="center"/>
                    <w:rPr>
                      <w:rFonts w:asciiTheme="minorEastAsia" w:eastAsiaTheme="minorEastAsia" w:hAnsiTheme="minorEastAsia" w:cstheme="minorEastAsia"/>
                      <w:sz w:val="21"/>
                      <w:szCs w:val="21"/>
                      <w:vertAlign w:val="subscript"/>
                    </w:rPr>
                  </w:pPr>
                  <w:r>
                    <w:rPr>
                      <w:rFonts w:asciiTheme="minorEastAsia" w:eastAsiaTheme="minorEastAsia" w:hAnsiTheme="minorEastAsia" w:cstheme="minorEastAsia" w:hint="eastAsia"/>
                      <w:sz w:val="21"/>
                      <w:szCs w:val="21"/>
                    </w:rPr>
                    <w:t>PM</w:t>
                  </w:r>
                  <w:r>
                    <w:rPr>
                      <w:rFonts w:asciiTheme="minorEastAsia" w:eastAsiaTheme="minorEastAsia" w:hAnsiTheme="minorEastAsia" w:cstheme="minorEastAsia" w:hint="eastAsia"/>
                      <w:sz w:val="21"/>
                      <w:szCs w:val="21"/>
                      <w:vertAlign w:val="subscript"/>
                    </w:rPr>
                    <w:t>2.5</w:t>
                  </w:r>
                </w:p>
              </w:tc>
              <w:tc>
                <w:tcPr>
                  <w:tcW w:w="555" w:type="dxa"/>
                  <w:tcBorders>
                    <w:left w:val="single" w:sz="4" w:space="0" w:color="auto"/>
                  </w:tcBorders>
                  <w:vAlign w:val="center"/>
                </w:tcPr>
                <w:p w14:paraId="53D6583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SO</w:t>
                  </w:r>
                  <w:r>
                    <w:rPr>
                      <w:rFonts w:asciiTheme="minorEastAsia" w:eastAsiaTheme="minorEastAsia" w:hAnsiTheme="minorEastAsia" w:cstheme="minorEastAsia" w:hint="eastAsia"/>
                      <w:sz w:val="21"/>
                      <w:szCs w:val="21"/>
                      <w:vertAlign w:val="subscript"/>
                    </w:rPr>
                    <w:t>2</w:t>
                  </w:r>
                </w:p>
              </w:tc>
              <w:tc>
                <w:tcPr>
                  <w:tcW w:w="590" w:type="dxa"/>
                  <w:vAlign w:val="center"/>
                </w:tcPr>
                <w:p w14:paraId="61036DA1"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NO</w:t>
                  </w:r>
                  <w:r>
                    <w:rPr>
                      <w:rFonts w:asciiTheme="minorEastAsia" w:eastAsiaTheme="minorEastAsia" w:hAnsiTheme="minorEastAsia" w:cstheme="minorEastAsia" w:hint="eastAsia"/>
                      <w:sz w:val="21"/>
                      <w:szCs w:val="21"/>
                      <w:vertAlign w:val="subscript"/>
                    </w:rPr>
                    <w:t>2</w:t>
                  </w:r>
                </w:p>
              </w:tc>
              <w:tc>
                <w:tcPr>
                  <w:tcW w:w="800" w:type="dxa"/>
                  <w:vMerge w:val="restart"/>
                  <w:vAlign w:val="center"/>
                </w:tcPr>
                <w:p w14:paraId="5B919B0B" w14:textId="77777777" w:rsidR="00090E1E" w:rsidRDefault="0032776E">
                  <w:pPr>
                    <w:adjustRightInd w:val="0"/>
                    <w:snapToGrid w:val="0"/>
                    <w:jc w:val="center"/>
                    <w:rPr>
                      <w:rFonts w:asciiTheme="minorEastAsia" w:eastAsiaTheme="minorEastAsia" w:hAnsiTheme="minorEastAsia" w:cstheme="minorEastAsia"/>
                      <w:sz w:val="21"/>
                      <w:szCs w:val="21"/>
                      <w:vertAlign w:val="superscript"/>
                    </w:rPr>
                  </w:pPr>
                  <w:r>
                    <w:rPr>
                      <w:rFonts w:asciiTheme="minorEastAsia" w:eastAsiaTheme="minorEastAsia" w:hAnsiTheme="minorEastAsia" w:cstheme="minorEastAsia" w:hint="eastAsia"/>
                      <w:sz w:val="21"/>
                      <w:szCs w:val="21"/>
                    </w:rPr>
                    <w:t>μg /m</w:t>
                  </w:r>
                  <w:r>
                    <w:rPr>
                      <w:rFonts w:asciiTheme="minorEastAsia" w:eastAsiaTheme="minorEastAsia" w:hAnsiTheme="minorEastAsia" w:cstheme="minorEastAsia" w:hint="eastAsia"/>
                      <w:sz w:val="21"/>
                      <w:szCs w:val="21"/>
                      <w:vertAlign w:val="superscript"/>
                    </w:rPr>
                    <w:t>3</w:t>
                  </w:r>
                </w:p>
                <w:p w14:paraId="7BF5E1D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标准</w:t>
                  </w:r>
                </w:p>
                <w:p w14:paraId="22E6D891"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r>
            <w:tr w:rsidR="00090E1E" w14:paraId="041068DF" w14:textId="77777777">
              <w:trPr>
                <w:trHeight w:val="182"/>
              </w:trPr>
              <w:tc>
                <w:tcPr>
                  <w:tcW w:w="737" w:type="dxa"/>
                  <w:vMerge/>
                  <w:vAlign w:val="center"/>
                </w:tcPr>
                <w:p w14:paraId="13AB0949"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238FF523"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64BBFB5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年平均</w:t>
                  </w:r>
                </w:p>
              </w:tc>
              <w:tc>
                <w:tcPr>
                  <w:tcW w:w="1116" w:type="dxa"/>
                  <w:tcBorders>
                    <w:left w:val="single" w:sz="4" w:space="0" w:color="auto"/>
                  </w:tcBorders>
                  <w:vAlign w:val="center"/>
                </w:tcPr>
                <w:p w14:paraId="1AA6C261"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70</w:t>
                  </w:r>
                </w:p>
              </w:tc>
              <w:tc>
                <w:tcPr>
                  <w:tcW w:w="695" w:type="dxa"/>
                  <w:tcBorders>
                    <w:right w:val="single" w:sz="4" w:space="0" w:color="auto"/>
                  </w:tcBorders>
                  <w:vAlign w:val="center"/>
                </w:tcPr>
                <w:p w14:paraId="0A7BC16F"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35</w:t>
                  </w:r>
                </w:p>
              </w:tc>
              <w:tc>
                <w:tcPr>
                  <w:tcW w:w="555" w:type="dxa"/>
                  <w:tcBorders>
                    <w:left w:val="single" w:sz="4" w:space="0" w:color="auto"/>
                  </w:tcBorders>
                  <w:vAlign w:val="center"/>
                </w:tcPr>
                <w:p w14:paraId="48B869A9"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60</w:t>
                  </w:r>
                </w:p>
              </w:tc>
              <w:tc>
                <w:tcPr>
                  <w:tcW w:w="590" w:type="dxa"/>
                  <w:vAlign w:val="center"/>
                </w:tcPr>
                <w:p w14:paraId="65BA43EC"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40</w:t>
                  </w:r>
                </w:p>
              </w:tc>
              <w:tc>
                <w:tcPr>
                  <w:tcW w:w="800" w:type="dxa"/>
                  <w:vMerge/>
                  <w:vAlign w:val="center"/>
                </w:tcPr>
                <w:p w14:paraId="35CC922C"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189680F2" w14:textId="77777777">
              <w:trPr>
                <w:trHeight w:val="188"/>
              </w:trPr>
              <w:tc>
                <w:tcPr>
                  <w:tcW w:w="737" w:type="dxa"/>
                  <w:vMerge/>
                  <w:vAlign w:val="center"/>
                </w:tcPr>
                <w:p w14:paraId="0493E00C"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3806E634"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7BBA3B6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24小时平均</w:t>
                  </w:r>
                </w:p>
              </w:tc>
              <w:tc>
                <w:tcPr>
                  <w:tcW w:w="1116" w:type="dxa"/>
                  <w:tcBorders>
                    <w:left w:val="single" w:sz="4" w:space="0" w:color="auto"/>
                  </w:tcBorders>
                  <w:vAlign w:val="center"/>
                </w:tcPr>
                <w:p w14:paraId="3286729B"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150</w:t>
                  </w:r>
                </w:p>
              </w:tc>
              <w:tc>
                <w:tcPr>
                  <w:tcW w:w="695" w:type="dxa"/>
                  <w:tcBorders>
                    <w:right w:val="single" w:sz="4" w:space="0" w:color="auto"/>
                  </w:tcBorders>
                  <w:vAlign w:val="center"/>
                </w:tcPr>
                <w:p w14:paraId="6AE76C2A"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75</w:t>
                  </w:r>
                </w:p>
              </w:tc>
              <w:tc>
                <w:tcPr>
                  <w:tcW w:w="555" w:type="dxa"/>
                  <w:tcBorders>
                    <w:left w:val="single" w:sz="4" w:space="0" w:color="auto"/>
                  </w:tcBorders>
                  <w:vAlign w:val="center"/>
                </w:tcPr>
                <w:p w14:paraId="4B2D6884"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150</w:t>
                  </w:r>
                </w:p>
              </w:tc>
              <w:tc>
                <w:tcPr>
                  <w:tcW w:w="590" w:type="dxa"/>
                  <w:vAlign w:val="center"/>
                </w:tcPr>
                <w:p w14:paraId="280F611A"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80</w:t>
                  </w:r>
                </w:p>
              </w:tc>
              <w:tc>
                <w:tcPr>
                  <w:tcW w:w="800" w:type="dxa"/>
                  <w:vMerge/>
                  <w:vAlign w:val="center"/>
                </w:tcPr>
                <w:p w14:paraId="710CF16B"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6D0F8BAF" w14:textId="77777777">
              <w:tc>
                <w:tcPr>
                  <w:tcW w:w="737" w:type="dxa"/>
                  <w:vMerge/>
                  <w:vAlign w:val="center"/>
                </w:tcPr>
                <w:p w14:paraId="60DD8D1E"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2E7BA37F"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583C12A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1小时平均</w:t>
                  </w:r>
                </w:p>
              </w:tc>
              <w:tc>
                <w:tcPr>
                  <w:tcW w:w="1116" w:type="dxa"/>
                  <w:tcBorders>
                    <w:left w:val="single" w:sz="4" w:space="0" w:color="auto"/>
                  </w:tcBorders>
                  <w:vAlign w:val="center"/>
                </w:tcPr>
                <w:p w14:paraId="13A58B5C"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695" w:type="dxa"/>
                  <w:tcBorders>
                    <w:right w:val="single" w:sz="4" w:space="0" w:color="auto"/>
                  </w:tcBorders>
                  <w:vAlign w:val="center"/>
                </w:tcPr>
                <w:p w14:paraId="50DFFC59"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555" w:type="dxa"/>
                  <w:tcBorders>
                    <w:left w:val="single" w:sz="4" w:space="0" w:color="auto"/>
                  </w:tcBorders>
                  <w:vAlign w:val="center"/>
                </w:tcPr>
                <w:p w14:paraId="3BE0B773"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500</w:t>
                  </w:r>
                </w:p>
              </w:tc>
              <w:tc>
                <w:tcPr>
                  <w:tcW w:w="590" w:type="dxa"/>
                  <w:vAlign w:val="center"/>
                </w:tcPr>
                <w:p w14:paraId="36EA9DCE"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800" w:type="dxa"/>
                  <w:vMerge/>
                  <w:vAlign w:val="center"/>
                </w:tcPr>
                <w:p w14:paraId="61B4B84F"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7789E5EA" w14:textId="77777777">
              <w:tc>
                <w:tcPr>
                  <w:tcW w:w="737" w:type="dxa"/>
                  <w:vMerge/>
                  <w:vAlign w:val="center"/>
                </w:tcPr>
                <w:p w14:paraId="086EA260"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175802A3"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2669DED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1小时均值</w:t>
                  </w:r>
                </w:p>
              </w:tc>
              <w:tc>
                <w:tcPr>
                  <w:tcW w:w="1116" w:type="dxa"/>
                  <w:tcBorders>
                    <w:left w:val="single" w:sz="4" w:space="0" w:color="auto"/>
                  </w:tcBorders>
                  <w:vAlign w:val="center"/>
                </w:tcPr>
                <w:p w14:paraId="4695A2DC"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w:t>
                  </w:r>
                </w:p>
              </w:tc>
              <w:tc>
                <w:tcPr>
                  <w:tcW w:w="695" w:type="dxa"/>
                  <w:tcBorders>
                    <w:right w:val="single" w:sz="4" w:space="0" w:color="auto"/>
                  </w:tcBorders>
                  <w:vAlign w:val="center"/>
                </w:tcPr>
                <w:p w14:paraId="7595AED4"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555" w:type="dxa"/>
                  <w:tcBorders>
                    <w:left w:val="single" w:sz="4" w:space="0" w:color="auto"/>
                  </w:tcBorders>
                  <w:vAlign w:val="center"/>
                </w:tcPr>
                <w:p w14:paraId="0A610437"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590" w:type="dxa"/>
                  <w:vAlign w:val="center"/>
                </w:tcPr>
                <w:p w14:paraId="46EB5592"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800" w:type="dxa"/>
                  <w:vMerge/>
                  <w:vAlign w:val="center"/>
                </w:tcPr>
                <w:p w14:paraId="4D3EA698"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20CFFE0D" w14:textId="77777777">
              <w:tc>
                <w:tcPr>
                  <w:tcW w:w="737" w:type="dxa"/>
                  <w:vMerge/>
                  <w:vAlign w:val="center"/>
                </w:tcPr>
                <w:p w14:paraId="004633E7"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restart"/>
                  <w:vAlign w:val="center"/>
                </w:tcPr>
                <w:p w14:paraId="2041DBFE"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《室内空气质量标准》(GB/T18883-2002)</w:t>
                  </w:r>
                </w:p>
              </w:tc>
              <w:tc>
                <w:tcPr>
                  <w:tcW w:w="1446" w:type="dxa"/>
                  <w:tcBorders>
                    <w:right w:val="single" w:sz="4" w:space="0" w:color="auto"/>
                  </w:tcBorders>
                  <w:vAlign w:val="center"/>
                </w:tcPr>
                <w:p w14:paraId="19A16629"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取值时段</w:t>
                  </w:r>
                </w:p>
              </w:tc>
              <w:tc>
                <w:tcPr>
                  <w:tcW w:w="1116" w:type="dxa"/>
                  <w:tcBorders>
                    <w:left w:val="single" w:sz="4" w:space="0" w:color="auto"/>
                  </w:tcBorders>
                  <w:vAlign w:val="center"/>
                </w:tcPr>
                <w:p w14:paraId="5FD8EE50"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TVOC</w:t>
                  </w:r>
                </w:p>
              </w:tc>
              <w:tc>
                <w:tcPr>
                  <w:tcW w:w="695" w:type="dxa"/>
                  <w:tcBorders>
                    <w:right w:val="single" w:sz="4" w:space="0" w:color="auto"/>
                  </w:tcBorders>
                  <w:vAlign w:val="center"/>
                </w:tcPr>
                <w:p w14:paraId="203B4E7A"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1E3E68E0"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5B4A28F3"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restart"/>
                  <w:vAlign w:val="center"/>
                </w:tcPr>
                <w:p w14:paraId="4711C85F" w14:textId="77777777" w:rsidR="00090E1E" w:rsidRDefault="0032776E">
                  <w:pPr>
                    <w:adjustRightInd w:val="0"/>
                    <w:snapToGrid w:val="0"/>
                    <w:jc w:val="center"/>
                    <w:rPr>
                      <w:rFonts w:asciiTheme="minorEastAsia" w:eastAsiaTheme="minorEastAsia" w:hAnsiTheme="minorEastAsia" w:cstheme="minorEastAsia"/>
                      <w:color w:val="FF0000"/>
                      <w:sz w:val="18"/>
                      <w:szCs w:val="18"/>
                      <w:vertAlign w:val="superscript"/>
                    </w:rPr>
                  </w:pPr>
                  <w:r>
                    <w:rPr>
                      <w:rFonts w:asciiTheme="minorEastAsia" w:eastAsiaTheme="minorEastAsia" w:hAnsiTheme="minorEastAsia" w:cstheme="minorEastAsia" w:hint="eastAsia"/>
                      <w:color w:val="FF0000"/>
                      <w:sz w:val="18"/>
                      <w:szCs w:val="18"/>
                    </w:rPr>
                    <w:t>mg /m</w:t>
                  </w:r>
                  <w:r>
                    <w:rPr>
                      <w:rFonts w:asciiTheme="minorEastAsia" w:eastAsiaTheme="minorEastAsia" w:hAnsiTheme="minorEastAsia" w:cstheme="minorEastAsia" w:hint="eastAsia"/>
                      <w:color w:val="FF0000"/>
                      <w:sz w:val="18"/>
                      <w:szCs w:val="18"/>
                      <w:vertAlign w:val="superscript"/>
                    </w:rPr>
                    <w:t>3</w:t>
                  </w:r>
                </w:p>
                <w:p w14:paraId="1040B30A"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标准</w:t>
                  </w:r>
                </w:p>
                <w:p w14:paraId="1D2147E6"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FF0000"/>
                      <w:sz w:val="18"/>
                      <w:szCs w:val="18"/>
                    </w:rPr>
                    <w:lastRenderedPageBreak/>
                    <w:t>状态</w:t>
                  </w:r>
                </w:p>
              </w:tc>
            </w:tr>
            <w:tr w:rsidR="00090E1E" w14:paraId="36889B82" w14:textId="77777777">
              <w:tc>
                <w:tcPr>
                  <w:tcW w:w="737" w:type="dxa"/>
                  <w:vMerge/>
                  <w:vAlign w:val="center"/>
                </w:tcPr>
                <w:p w14:paraId="6651F4BD"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7126E374" w14:textId="77777777" w:rsidR="00090E1E" w:rsidRDefault="00090E1E">
                  <w:pPr>
                    <w:adjustRightInd w:val="0"/>
                    <w:snapToGrid w:val="0"/>
                    <w:jc w:val="center"/>
                    <w:rPr>
                      <w:rFonts w:asciiTheme="minorEastAsia" w:eastAsiaTheme="minorEastAsia" w:hAnsiTheme="minorEastAsia" w:cstheme="minorEastAsia"/>
                      <w:color w:val="FF0000"/>
                      <w:sz w:val="18"/>
                      <w:szCs w:val="18"/>
                    </w:rPr>
                  </w:pPr>
                </w:p>
              </w:tc>
              <w:tc>
                <w:tcPr>
                  <w:tcW w:w="1446" w:type="dxa"/>
                  <w:tcBorders>
                    <w:right w:val="single" w:sz="4" w:space="0" w:color="auto"/>
                  </w:tcBorders>
                  <w:vAlign w:val="center"/>
                </w:tcPr>
                <w:p w14:paraId="7BF0CF73"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8小时均值</w:t>
                  </w:r>
                </w:p>
              </w:tc>
              <w:tc>
                <w:tcPr>
                  <w:tcW w:w="1116" w:type="dxa"/>
                  <w:tcBorders>
                    <w:left w:val="single" w:sz="4" w:space="0" w:color="auto"/>
                  </w:tcBorders>
                  <w:vAlign w:val="center"/>
                </w:tcPr>
                <w:p w14:paraId="605367C9"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0.6</w:t>
                  </w:r>
                </w:p>
              </w:tc>
              <w:tc>
                <w:tcPr>
                  <w:tcW w:w="695" w:type="dxa"/>
                  <w:tcBorders>
                    <w:right w:val="single" w:sz="4" w:space="0" w:color="auto"/>
                  </w:tcBorders>
                  <w:vAlign w:val="center"/>
                </w:tcPr>
                <w:p w14:paraId="7AC17158"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6A262950"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550BD514"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ign w:val="center"/>
                </w:tcPr>
                <w:p w14:paraId="41FA3323"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00CD6B58" w14:textId="77777777">
              <w:tc>
                <w:tcPr>
                  <w:tcW w:w="737" w:type="dxa"/>
                  <w:vMerge/>
                  <w:vAlign w:val="center"/>
                </w:tcPr>
                <w:p w14:paraId="31C2A33E"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restart"/>
                  <w:vAlign w:val="center"/>
                </w:tcPr>
                <w:p w14:paraId="12FD5346"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参照国家环境保护局科技标准司《大气污染物综合排放标准详解》中的推荐值</w:t>
                  </w:r>
                </w:p>
              </w:tc>
              <w:tc>
                <w:tcPr>
                  <w:tcW w:w="1446" w:type="dxa"/>
                  <w:tcBorders>
                    <w:right w:val="single" w:sz="4" w:space="0" w:color="auto"/>
                  </w:tcBorders>
                  <w:vAlign w:val="center"/>
                </w:tcPr>
                <w:p w14:paraId="1B705E6D"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取值时段</w:t>
                  </w:r>
                </w:p>
              </w:tc>
              <w:tc>
                <w:tcPr>
                  <w:tcW w:w="1116" w:type="dxa"/>
                  <w:tcBorders>
                    <w:left w:val="single" w:sz="4" w:space="0" w:color="auto"/>
                  </w:tcBorders>
                  <w:vAlign w:val="center"/>
                </w:tcPr>
                <w:p w14:paraId="40E345B4"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非甲烷总烃</w:t>
                  </w:r>
                </w:p>
              </w:tc>
              <w:tc>
                <w:tcPr>
                  <w:tcW w:w="695" w:type="dxa"/>
                  <w:tcBorders>
                    <w:right w:val="single" w:sz="4" w:space="0" w:color="auto"/>
                  </w:tcBorders>
                  <w:vAlign w:val="center"/>
                </w:tcPr>
                <w:p w14:paraId="69F5D684"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173374C6"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2C139C35"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ign w:val="center"/>
                </w:tcPr>
                <w:p w14:paraId="075C73A6"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0908C51C" w14:textId="77777777">
              <w:tc>
                <w:tcPr>
                  <w:tcW w:w="737" w:type="dxa"/>
                  <w:vMerge/>
                  <w:vAlign w:val="center"/>
                </w:tcPr>
                <w:p w14:paraId="639BBFBF"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6917E5BE" w14:textId="77777777" w:rsidR="00090E1E" w:rsidRDefault="00090E1E">
                  <w:pPr>
                    <w:adjustRightInd w:val="0"/>
                    <w:snapToGrid w:val="0"/>
                    <w:jc w:val="center"/>
                    <w:rPr>
                      <w:rFonts w:asciiTheme="minorEastAsia" w:eastAsiaTheme="minorEastAsia" w:hAnsiTheme="minorEastAsia" w:cstheme="minorEastAsia"/>
                      <w:color w:val="FF0000"/>
                      <w:sz w:val="18"/>
                      <w:szCs w:val="18"/>
                    </w:rPr>
                  </w:pPr>
                </w:p>
              </w:tc>
              <w:tc>
                <w:tcPr>
                  <w:tcW w:w="1446" w:type="dxa"/>
                  <w:tcBorders>
                    <w:right w:val="single" w:sz="4" w:space="0" w:color="auto"/>
                  </w:tcBorders>
                  <w:vAlign w:val="center"/>
                </w:tcPr>
                <w:p w14:paraId="54D589C8"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1小时均值</w:t>
                  </w:r>
                </w:p>
              </w:tc>
              <w:tc>
                <w:tcPr>
                  <w:tcW w:w="1116" w:type="dxa"/>
                  <w:tcBorders>
                    <w:left w:val="single" w:sz="4" w:space="0" w:color="auto"/>
                  </w:tcBorders>
                  <w:vAlign w:val="center"/>
                </w:tcPr>
                <w:p w14:paraId="1F139CBE"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2.0</w:t>
                  </w:r>
                </w:p>
              </w:tc>
              <w:tc>
                <w:tcPr>
                  <w:tcW w:w="695" w:type="dxa"/>
                  <w:tcBorders>
                    <w:right w:val="single" w:sz="4" w:space="0" w:color="auto"/>
                  </w:tcBorders>
                  <w:vAlign w:val="center"/>
                </w:tcPr>
                <w:p w14:paraId="4E70EBC1"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5D1136EF"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78755745"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ign w:val="center"/>
                </w:tcPr>
                <w:p w14:paraId="48A1FA36"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649B85D9" w14:textId="77777777">
              <w:tc>
                <w:tcPr>
                  <w:tcW w:w="737" w:type="dxa"/>
                  <w:vMerge w:val="restart"/>
                  <w:vAlign w:val="center"/>
                </w:tcPr>
                <w:p w14:paraId="307E6E5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声环境</w:t>
                  </w:r>
                </w:p>
              </w:tc>
              <w:tc>
                <w:tcPr>
                  <w:tcW w:w="2552" w:type="dxa"/>
                  <w:vMerge w:val="restart"/>
                  <w:vAlign w:val="center"/>
                </w:tcPr>
                <w:p w14:paraId="7D5B7E5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《声环境质量标准》0类标准</w:t>
                  </w:r>
                </w:p>
              </w:tc>
              <w:tc>
                <w:tcPr>
                  <w:tcW w:w="2562" w:type="dxa"/>
                  <w:gridSpan w:val="2"/>
                  <w:vAlign w:val="center"/>
                </w:tcPr>
                <w:p w14:paraId="3A0A595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昼间</w:t>
                  </w:r>
                </w:p>
              </w:tc>
              <w:tc>
                <w:tcPr>
                  <w:tcW w:w="1840" w:type="dxa"/>
                  <w:gridSpan w:val="3"/>
                  <w:vAlign w:val="center"/>
                </w:tcPr>
                <w:p w14:paraId="3A12767C"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声标准1</w:t>
                  </w:r>
                </w:p>
              </w:tc>
              <w:tc>
                <w:tcPr>
                  <w:tcW w:w="800" w:type="dxa"/>
                  <w:vMerge w:val="restart"/>
                  <w:vAlign w:val="center"/>
                </w:tcPr>
                <w:p w14:paraId="7158540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dB(A)</w:t>
                  </w:r>
                </w:p>
              </w:tc>
            </w:tr>
            <w:tr w:rsidR="00090E1E" w14:paraId="559FF7B4" w14:textId="77777777">
              <w:tc>
                <w:tcPr>
                  <w:tcW w:w="737" w:type="dxa"/>
                  <w:vMerge/>
                  <w:vAlign w:val="center"/>
                </w:tcPr>
                <w:p w14:paraId="3D6ACDCB"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4565B72B" w14:textId="77777777" w:rsidR="00090E1E" w:rsidRDefault="00090E1E">
                  <w:pPr>
                    <w:adjustRightInd w:val="0"/>
                    <w:snapToGrid w:val="0"/>
                    <w:rPr>
                      <w:rFonts w:asciiTheme="minorEastAsia" w:eastAsiaTheme="minorEastAsia" w:hAnsiTheme="minorEastAsia" w:cstheme="minorEastAsia"/>
                      <w:sz w:val="21"/>
                      <w:szCs w:val="21"/>
                    </w:rPr>
                  </w:pPr>
                </w:p>
              </w:tc>
              <w:tc>
                <w:tcPr>
                  <w:tcW w:w="2562" w:type="dxa"/>
                  <w:gridSpan w:val="2"/>
                  <w:vAlign w:val="center"/>
                </w:tcPr>
                <w:p w14:paraId="6A30BEF7"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夜间</w:t>
                  </w:r>
                </w:p>
              </w:tc>
              <w:tc>
                <w:tcPr>
                  <w:tcW w:w="1840" w:type="dxa"/>
                  <w:gridSpan w:val="3"/>
                  <w:vAlign w:val="center"/>
                </w:tcPr>
                <w:p w14:paraId="6B1AFB7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aps/>
                      <w:sz w:val="21"/>
                      <w:szCs w:val="21"/>
                    </w:rPr>
                    <w:t>声标准2</w:t>
                  </w:r>
                </w:p>
              </w:tc>
              <w:tc>
                <w:tcPr>
                  <w:tcW w:w="800" w:type="dxa"/>
                  <w:vMerge/>
                  <w:vAlign w:val="center"/>
                </w:tcPr>
                <w:p w14:paraId="052E2076" w14:textId="77777777" w:rsidR="00090E1E" w:rsidRDefault="00090E1E">
                  <w:pPr>
                    <w:adjustRightInd w:val="0"/>
                    <w:snapToGrid w:val="0"/>
                    <w:jc w:val="center"/>
                    <w:rPr>
                      <w:rFonts w:asciiTheme="minorEastAsia" w:eastAsiaTheme="minorEastAsia" w:hAnsiTheme="minorEastAsia" w:cstheme="minorEastAsia"/>
                      <w:sz w:val="21"/>
                      <w:szCs w:val="21"/>
                    </w:rPr>
                  </w:pPr>
                </w:p>
              </w:tc>
            </w:tr>
          </w:tbl>
          <w:p w14:paraId="74EE8E01" w14:textId="77777777" w:rsidR="00090E1E" w:rsidRDefault="00090E1E">
            <w:pPr>
              <w:snapToGrid w:val="0"/>
              <w:jc w:val="left"/>
              <w:rPr>
                <w:rFonts w:asciiTheme="minorEastAsia" w:eastAsiaTheme="minorEastAsia" w:hAnsiTheme="minorEastAsia" w:cstheme="minorEastAsia"/>
                <w:szCs w:val="21"/>
              </w:rPr>
            </w:pPr>
          </w:p>
        </w:tc>
      </w:tr>
      <w:tr w:rsidR="00090E1E" w14:paraId="0E932577" w14:textId="77777777">
        <w:trPr>
          <w:trHeight w:val="2947"/>
          <w:jc w:val="center"/>
        </w:trPr>
        <w:tc>
          <w:tcPr>
            <w:tcW w:w="499" w:type="dxa"/>
            <w:vMerge w:val="restart"/>
            <w:vAlign w:val="center"/>
          </w:tcPr>
          <w:p w14:paraId="3E558A9A"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lastRenderedPageBreak/>
              <w:t>污</w:t>
            </w:r>
          </w:p>
          <w:p w14:paraId="72B30A16"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染</w:t>
            </w:r>
          </w:p>
          <w:p w14:paraId="5996ED85"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物</w:t>
            </w:r>
          </w:p>
          <w:p w14:paraId="0E22E727"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排</w:t>
            </w:r>
          </w:p>
          <w:p w14:paraId="6C0A82DB"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放</w:t>
            </w:r>
          </w:p>
          <w:p w14:paraId="6A4AF488"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标</w:t>
            </w:r>
          </w:p>
          <w:p w14:paraId="5893F1AD"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准</w:t>
            </w:r>
          </w:p>
        </w:tc>
        <w:tc>
          <w:tcPr>
            <w:tcW w:w="8717" w:type="dxa"/>
            <w:vMerge w:val="restart"/>
            <w:vAlign w:val="center"/>
          </w:tcPr>
          <w:p w14:paraId="3EAB65BF" w14:textId="77777777" w:rsidR="00090E1E" w:rsidRDefault="0032776E">
            <w:pPr>
              <w:pStyle w:val="aff8"/>
              <w:adjustRightInd w:val="0"/>
              <w:snapToGrid w:val="0"/>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1、水污染物排放标准：</w:t>
            </w:r>
          </w:p>
          <w:p w14:paraId="506B1971"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项目生活污水长信息</w:t>
            </w:r>
          </w:p>
          <w:p w14:paraId="37BBE1B6" w14:textId="77777777" w:rsidR="00090E1E" w:rsidRDefault="0032776E">
            <w:pPr>
              <w:pStyle w:val="p18"/>
              <w:adjustRightInd w:val="0"/>
              <w:snapToGrid w:val="0"/>
              <w:ind w:firstLine="482"/>
              <w:jc w:val="both"/>
              <w:rPr>
                <w:rFonts w:asciiTheme="minorEastAsia" w:eastAsiaTheme="minorEastAsia" w:hAnsiTheme="minorEastAsia" w:cstheme="minorEastAsia"/>
                <w:bCs/>
                <w:kern w:val="2"/>
              </w:rPr>
            </w:pPr>
            <w:r>
              <w:rPr>
                <w:rFonts w:asciiTheme="minorEastAsia" w:eastAsiaTheme="minorEastAsia" w:hAnsiTheme="minorEastAsia" w:cstheme="minorEastAsia" w:hint="eastAsia"/>
                <w:b/>
                <w:bCs/>
                <w:kern w:val="2"/>
              </w:rPr>
              <w:t>2、</w:t>
            </w:r>
            <w:r>
              <w:rPr>
                <w:rFonts w:asciiTheme="minorEastAsia" w:eastAsiaTheme="minorEastAsia" w:hAnsiTheme="minorEastAsia" w:cstheme="minorEastAsia" w:hint="eastAsia"/>
                <w:b/>
              </w:rPr>
              <w:t>大气污染物排放标准：</w:t>
            </w:r>
          </w:p>
          <w:p w14:paraId="3DCEDEE8" w14:textId="77777777" w:rsidR="00090E1E" w:rsidRDefault="0032776E">
            <w:pPr>
              <w:adjustRightInd w:val="0"/>
              <w:snapToGrid w:val="0"/>
              <w:ind w:firstLineChars="200" w:firstLine="480"/>
              <w:rPr>
                <w:rFonts w:asciiTheme="minorEastAsia" w:eastAsiaTheme="minorEastAsia" w:hAnsiTheme="minorEastAsia" w:cstheme="minorEastAsia"/>
                <w:color w:val="00B0F0"/>
                <w:szCs w:val="24"/>
              </w:rPr>
            </w:pPr>
            <w:commentRangeStart w:id="4"/>
            <w:r>
              <w:rPr>
                <w:rFonts w:asciiTheme="minorEastAsia" w:eastAsiaTheme="minorEastAsia" w:hAnsiTheme="minorEastAsia" w:cstheme="minorEastAsia" w:hint="eastAsia"/>
                <w:color w:val="00B0F0"/>
                <w:szCs w:val="24"/>
              </w:rPr>
              <w:t>《大气污染物排放限值》（DB44/27-2001）</w:t>
            </w:r>
            <w:commentRangeEnd w:id="4"/>
            <w:r>
              <w:rPr>
                <w:rStyle w:val="aff6"/>
                <w:rFonts w:asciiTheme="minorEastAsia" w:eastAsiaTheme="minorEastAsia" w:hAnsiTheme="minorEastAsia" w:cstheme="minorEastAsia" w:hint="eastAsia"/>
              </w:rPr>
              <w:commentReference w:id="4"/>
            </w:r>
          </w:p>
          <w:p w14:paraId="178619A9" w14:textId="77777777" w:rsidR="00090E1E" w:rsidRDefault="0032776E">
            <w:pPr>
              <w:pStyle w:val="afff1"/>
              <w:rPr>
                <w:rFonts w:asciiTheme="minorEastAsia" w:eastAsiaTheme="minorEastAsia" w:hAnsiTheme="minorEastAsia" w:cstheme="minorEastAsia"/>
                <w:szCs w:val="24"/>
              </w:rPr>
            </w:pPr>
            <w:r>
              <w:rPr>
                <w:rFonts w:asciiTheme="minorEastAsia" w:eastAsiaTheme="minorEastAsia" w:hAnsiTheme="minorEastAsia" w:cstheme="minorEastAsia" w:hint="eastAsia"/>
              </w:rPr>
              <w:t>表4-2 本项目大气污染物执行排放标准汇总</w:t>
            </w:r>
          </w:p>
          <w:p w14:paraId="2C7F03F8" w14:textId="77777777" w:rsidR="00090E1E" w:rsidRDefault="0032776E">
            <w:pPr>
              <w:pStyle w:val="afff1"/>
              <w:rPr>
                <w:rFonts w:asciiTheme="minorEastAsia" w:eastAsiaTheme="minorEastAsia" w:hAnsiTheme="minorEastAsia" w:cstheme="minorEastAsia"/>
                <w:b w:val="0"/>
              </w:rPr>
            </w:pPr>
            <w:r>
              <w:rPr>
                <w:rFonts w:asciiTheme="minorEastAsia" w:eastAsiaTheme="minorEastAsia" w:hAnsiTheme="minorEastAsia" w:cstheme="minorEastAsia" w:hint="eastAsia"/>
              </w:rPr>
              <w:t>废气排放标准表</w:t>
            </w:r>
          </w:p>
          <w:tbl>
            <w:tblPr>
              <w:tblStyle w:val="aff7"/>
              <w:tblW w:type="auto" w:w="0"/>
              <w:tblLook w:firstColumn="1" w:firstRow="1" w:lastColumn="0" w:lastRow="0" w:noHBand="0" w:noVBand="1" w:val="04A0"/>
            </w:tblPr>
            <w:tblGrid>
              <w:gridCol w:w="1743"/>
              <w:gridCol w:w="1743"/>
              <w:gridCol w:w="1743"/>
              <w:gridCol w:w="1743"/>
              <w:gridCol w:w="1743"/>
            </w:tblGrid>
            <w:tr>
              <w:tc>
                <w:tcPr>
                  <w:tcW w:type="dxa" w:w="1743"/>
                </w:tcPr>
                <w:p>
                  <w:r>
                    <w:t>污染物</w:t>
                  </w:r>
                </w:p>
              </w:tc>
              <w:tc>
                <w:tcPr>
                  <w:tcW w:type="dxa" w:w="1743"/>
                </w:tcPr>
                <w:p>
                  <w:r>
                    <w:t>最高允许排放浓度（mg / m3）</w:t>
                  </w:r>
                </w:p>
              </w:tc>
              <w:tc>
                <w:tcPr>
                  <w:tcW w:type="dxa" w:w="1743"/>
                </w:tcPr>
                <w:p>
                  <w:r>
                    <w:t xml:space="preserve">最高允许排放速率（kg / h） </w:t>
                  </w:r>
                </w:p>
              </w:tc>
              <w:tc>
                <w:tcPr>
                  <w:tcW w:type="dxa" w:w="1743"/>
                </w:tcPr>
                <w:p>
                  <w:r>
                    <w:t>无组织排放监控点浓度限值（mg / m3）</w:t>
                  </w:r>
                </w:p>
              </w:tc>
              <w:tc>
                <w:tcPr>
                  <w:tcW w:type="dxa" w:w="1743"/>
                </w:tcPr>
                <w:p>
                  <w:r>
                    <w:t>标准</w:t>
                  </w:r>
                </w:p>
              </w:tc>
            </w:tr>
            <w:tr>
              <w:tc>
                <w:tcPr>
                  <w:tcW w:type="dxa" w:w="1743"/>
                </w:tcPr>
                <w:p>
                  <w:r>
                    <w:t>颗粒物</w:t>
                  </w:r>
                </w:p>
              </w:tc>
              <w:tc>
                <w:tcPr>
                  <w:tcW w:type="dxa" w:w="1743"/>
                </w:tcPr>
                <w:p>
                  <w:r>
                    <w:t>/</w:t>
                  </w:r>
                </w:p>
              </w:tc>
              <w:tc>
                <w:tcPr>
                  <w:tcW w:type="dxa" w:w="1743"/>
                </w:tcPr>
                <w:p>
                  <w:r>
                    <w:t>/</w:t>
                  </w:r>
                </w:p>
              </w:tc>
              <w:tc>
                <w:tcPr>
                  <w:tcW w:type="dxa" w:w="1743"/>
                </w:tcPr>
                <w:p>
                  <w:r>
                    <w:t>1</w:t>
                  </w:r>
                </w:p>
              </w:tc>
              <w:tc>
                <w:tcPr>
                  <w:tcW w:type="dxa" w:w="1743"/>
                </w:tcPr>
                <w:p>
                  <w:r>
                    <w:t>《大气污染物排放限值》（DB44/27-2001）</w:t>
                  </w:r>
                </w:p>
              </w:tc>
            </w:tr>
            <w:tr>
              <w:tc>
                <w:tcPr>
                  <w:tcW w:type="dxa" w:w="1743"/>
                </w:tcPr>
                <w:p>
                  <w:r>
                    <w:t>二甲苯</w:t>
                  </w:r>
                </w:p>
              </w:tc>
              <w:tc>
                <w:tcPr>
                  <w:tcW w:type="dxa" w:w="1743"/>
                </w:tcPr>
                <w:p>
                  <w:r>
                    <w:t>/</w:t>
                  </w:r>
                </w:p>
              </w:tc>
              <w:tc>
                <w:tcPr>
                  <w:tcW w:type="dxa" w:w="1743"/>
                </w:tcPr>
                <w:p>
                  <w:r>
                    <w:t>/</w:t>
                  </w:r>
                </w:p>
              </w:tc>
              <w:tc>
                <w:tcPr>
                  <w:tcW w:type="dxa" w:w="1743"/>
                </w:tcPr>
                <w:p>
                  <w:r>
                    <w:t>0.2</w:t>
                  </w:r>
                </w:p>
              </w:tc>
              <w:tc>
                <w:tcPr>
                  <w:tcW w:type="dxa" w:w="1743"/>
                </w:tcPr>
                <w:p>
                  <w:r>
                    <w:t>《印刷行业挥发性有机化合物排放标准》（DB44/815-2010）</w:t>
                  </w:r>
                </w:p>
              </w:tc>
            </w:tr>
          </w:tbl>
          <w:p w14:paraId="27B7FA7B" w14:textId="77777777" w:rsidR="00090E1E" w:rsidRDefault="00090E1E">
            <w:pPr>
              <w:pStyle w:val="afff3"/>
              <w:ind w:firstLineChars="0" w:firstLine="0"/>
              <w:rPr>
                <w:rFonts w:asciiTheme="minorEastAsia" w:eastAsiaTheme="minorEastAsia" w:hAnsiTheme="minorEastAsia" w:cstheme="minorEastAsia"/>
                <w:color w:val="00B0F0"/>
              </w:rPr>
            </w:pPr>
          </w:p>
          <w:p w14:paraId="581104CB"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3、噪声排放标准：</w:t>
            </w:r>
          </w:p>
          <w:p w14:paraId="1FF1BDDC"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厂界噪声执行《工业企业厂界环境噪声排放标准》（GB12348-2008）中的0类。</w:t>
            </w:r>
          </w:p>
          <w:p w14:paraId="180D59CC" w14:textId="77777777" w:rsidR="00090E1E" w:rsidRDefault="0032776E">
            <w:pPr>
              <w:pStyle w:val="aff8"/>
              <w:adjustRightInd w:val="0"/>
              <w:snapToGrid w:val="0"/>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4、固体废物：</w:t>
            </w:r>
          </w:p>
          <w:p w14:paraId="533A956A" w14:textId="77777777" w:rsidR="00090E1E" w:rsidRDefault="0032776E">
            <w:pPr>
              <w:pStyle w:val="aff8"/>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（1）固体废物管理应遵照《中华人民共和国固体废物污染环境防治法》、《广东省固体废物污染环境防治条例》、《</w:t>
            </w:r>
            <w:hyperlink r:id="rId13" w:history="1">
              <w:r>
                <w:rPr>
                  <w:rFonts w:asciiTheme="minorEastAsia" w:eastAsiaTheme="minorEastAsia" w:hAnsiTheme="minorEastAsia" w:cstheme="minorEastAsia" w:hint="eastAsia"/>
                </w:rPr>
                <w:t>一般工业固体废物贮存、处置场污染控制标准</w:t>
              </w:r>
            </w:hyperlink>
            <w:r>
              <w:rPr>
                <w:rFonts w:asciiTheme="minorEastAsia" w:eastAsiaTheme="minorEastAsia" w:hAnsiTheme="minorEastAsia" w:cstheme="minorEastAsia" w:hint="eastAsia"/>
              </w:rPr>
              <w:t>》（</w:t>
            </w:r>
            <w:hyperlink r:id="rId14" w:history="1">
              <w:r>
                <w:rPr>
                  <w:rFonts w:asciiTheme="minorEastAsia" w:eastAsiaTheme="minorEastAsia" w:hAnsiTheme="minorEastAsia" w:cstheme="minorEastAsia" w:hint="eastAsia"/>
                </w:rPr>
                <w:t>GB 18599-2001</w:t>
              </w:r>
            </w:hyperlink>
            <w:r>
              <w:rPr>
                <w:rFonts w:asciiTheme="minorEastAsia" w:eastAsiaTheme="minorEastAsia" w:hAnsiTheme="minorEastAsia" w:cstheme="minorEastAsia" w:hint="eastAsia"/>
              </w:rPr>
              <w:t>）及其2013年修改单。</w:t>
            </w:r>
          </w:p>
          <w:p w14:paraId="0982E717" w14:textId="77777777" w:rsidR="00090E1E" w:rsidRDefault="0032776E">
            <w:pPr>
              <w:adjustRightInd w:val="0"/>
              <w:snapToGrid w:val="0"/>
              <w:ind w:firstLineChars="200" w:firstLine="480"/>
              <w:rPr>
                <w:rFonts w:asciiTheme="minorEastAsia" w:eastAsiaTheme="minorEastAsia" w:hAnsiTheme="minorEastAsia" w:cstheme="minorEastAsia"/>
                <w:color w:val="FF0000"/>
              </w:rPr>
            </w:pPr>
            <w:commentRangeStart w:id="5"/>
            <w:r>
              <w:rPr>
                <w:rFonts w:asciiTheme="minorEastAsia" w:eastAsiaTheme="minorEastAsia" w:hAnsiTheme="minorEastAsia" w:cstheme="minorEastAsia" w:hint="eastAsia"/>
                <w:color w:val="FF0000"/>
              </w:rPr>
              <w:t>（2）危险废物执行《国家危险废物名录》（2016年）、《危险废物贮存污染控制标准》（GB18597-2001）及其2013年修改单。</w:t>
            </w:r>
            <w:commentRangeEnd w:id="5"/>
            <w:r>
              <w:rPr>
                <w:rStyle w:val="aff6"/>
                <w:rFonts w:asciiTheme="minorEastAsia" w:eastAsiaTheme="minorEastAsia" w:hAnsiTheme="minorEastAsia" w:cstheme="minorEastAsia" w:hint="eastAsia"/>
              </w:rPr>
              <w:commentReference w:id="5"/>
            </w:r>
          </w:p>
          <w:p w14:paraId="4D27D28A" w14:textId="77777777" w:rsidR="00090E1E" w:rsidRDefault="00090E1E">
            <w:pPr>
              <w:pStyle w:val="aff8"/>
              <w:adjustRightInd w:val="0"/>
              <w:snapToGrid w:val="0"/>
              <w:ind w:firstLineChars="200" w:firstLine="482"/>
              <w:rPr>
                <w:rFonts w:asciiTheme="minorEastAsia" w:eastAsiaTheme="minorEastAsia" w:hAnsiTheme="minorEastAsia" w:cstheme="minorEastAsia"/>
                <w:b/>
              </w:rPr>
            </w:pPr>
          </w:p>
        </w:tc>
      </w:tr>
      <w:tr w:rsidR="00090E1E" w14:paraId="1FC818E9" w14:textId="77777777">
        <w:trPr>
          <w:trHeight w:val="824"/>
          <w:jc w:val="center"/>
        </w:trPr>
        <w:tc>
          <w:tcPr>
            <w:tcW w:w="499" w:type="dxa"/>
            <w:vMerge/>
            <w:vAlign w:val="center"/>
          </w:tcPr>
          <w:p w14:paraId="3E10FB21" w14:textId="77777777" w:rsidR="00090E1E" w:rsidRDefault="00090E1E">
            <w:pPr>
              <w:jc w:val="center"/>
              <w:rPr>
                <w:rFonts w:asciiTheme="minorEastAsia" w:eastAsiaTheme="minorEastAsia" w:hAnsiTheme="minorEastAsia" w:cstheme="minorEastAsia"/>
                <w:b/>
                <w:sz w:val="25"/>
              </w:rPr>
            </w:pPr>
          </w:p>
        </w:tc>
        <w:tc>
          <w:tcPr>
            <w:tcW w:w="8717" w:type="dxa"/>
            <w:vMerge/>
            <w:vAlign w:val="center"/>
          </w:tcPr>
          <w:p/>
        </w:tc>
      </w:tr>
      <w:tr w:rsidR="00090E1E" w14:paraId="0BC4D0C7" w14:textId="77777777">
        <w:trPr>
          <w:trHeight w:val="6930"/>
          <w:jc w:val="center"/>
        </w:trPr>
        <w:tc>
          <w:tcPr>
            <w:tcW w:w="499" w:type="dxa"/>
            <w:vMerge/>
            <w:vAlign w:val="center"/>
          </w:tcPr>
          <w:p w14:paraId="5A7077FD" w14:textId="77777777" w:rsidR="00090E1E" w:rsidRDefault="00090E1E">
            <w:pPr>
              <w:jc w:val="center"/>
              <w:rPr>
                <w:rFonts w:asciiTheme="minorEastAsia" w:eastAsiaTheme="minorEastAsia" w:hAnsiTheme="minorEastAsia" w:cstheme="minorEastAsia"/>
                <w:b/>
                <w:sz w:val="25"/>
              </w:rPr>
            </w:pPr>
          </w:p>
        </w:tc>
        <w:tc>
          <w:tcPr>
            <w:tcW w:w="8717" w:type="dxa"/>
            <w:vMerge/>
            <w:vAlign w:val="center"/>
          </w:tcPr>
          <w:p/>
        </w:tc>
      </w:tr>
      <w:tr w:rsidR="00090E1E" w14:paraId="7D9AEBA6" w14:textId="77777777">
        <w:trPr>
          <w:trHeight w:val="13856"/>
          <w:jc w:val="center"/>
        </w:trPr>
        <w:tc>
          <w:tcPr>
            <w:tcW w:w="499" w:type="dxa"/>
            <w:vAlign w:val="center"/>
          </w:tcPr>
          <w:p w14:paraId="188A1133" w14:textId="77777777" w:rsidR="00090E1E" w:rsidRDefault="0032776E">
            <w:pPr>
              <w:adjustRightInd w:val="0"/>
              <w:snapToGrid w:val="0"/>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lastRenderedPageBreak/>
              <w:t>总量</w:t>
            </w:r>
          </w:p>
          <w:p w14:paraId="03C2A022" w14:textId="77777777" w:rsidR="00090E1E" w:rsidRDefault="0032776E">
            <w:pPr>
              <w:adjustRightInd w:val="0"/>
              <w:snapToGrid w:val="0"/>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控制</w:t>
            </w:r>
          </w:p>
          <w:p w14:paraId="5C85DA38" w14:textId="77777777" w:rsidR="00090E1E" w:rsidRDefault="0032776E">
            <w:pPr>
              <w:adjustRightInd w:val="0"/>
              <w:snapToGrid w:val="0"/>
              <w:jc w:val="center"/>
              <w:rPr>
                <w:rFonts w:asciiTheme="minorEastAsia" w:eastAsiaTheme="minorEastAsia" w:hAnsiTheme="minorEastAsia" w:cstheme="minorEastAsia"/>
                <w:b/>
                <w:sz w:val="25"/>
                <w:highlight w:val="yellow"/>
              </w:rPr>
            </w:pPr>
            <w:r>
              <w:rPr>
                <w:rFonts w:asciiTheme="minorEastAsia" w:eastAsiaTheme="minorEastAsia" w:hAnsiTheme="minorEastAsia" w:cstheme="minorEastAsia" w:hint="eastAsia"/>
                <w:b/>
                <w:sz w:val="25"/>
              </w:rPr>
              <w:t>指标</w:t>
            </w:r>
          </w:p>
        </w:tc>
        <w:tc>
          <w:tcPr>
            <w:tcW w:w="8717" w:type="dxa"/>
            <w:vAlign w:val="center"/>
          </w:tcPr>
          <w:p w14:paraId="16117415" w14:textId="77777777" w:rsidR="00090E1E" w:rsidRDefault="0032776E">
            <w:pPr>
              <w:ind w:firstLineChars="200" w:firstLine="480"/>
              <w:rPr>
                <w:rFonts w:asciiTheme="minorEastAsia" w:eastAsiaTheme="minorEastAsia" w:hAnsiTheme="minorEastAsia" w:cstheme="minorEastAsia"/>
                <w:kern w:val="0"/>
              </w:rPr>
            </w:pPr>
            <w:commentRangeStart w:id="6"/>
            <w:r>
              <w:rPr>
                <w:rFonts w:asciiTheme="minorEastAsia" w:eastAsiaTheme="minorEastAsia" w:hAnsiTheme="minorEastAsia" w:cstheme="minorEastAsia" w:hint="eastAsia"/>
                <w:kern w:val="0"/>
              </w:rPr>
              <w:t>项目生活污水经</w:t>
            </w:r>
            <w:r>
              <w:rPr>
                <w:rFonts w:asciiTheme="minorEastAsia" w:eastAsiaTheme="minorEastAsia" w:hAnsiTheme="minorEastAsia" w:cstheme="minorEastAsia" w:hint="eastAsia"/>
                <w:color w:val="FF0000"/>
                <w:kern w:val="0"/>
              </w:rPr>
              <w:t>自建污水处理设施</w:t>
            </w:r>
            <w:r>
              <w:rPr>
                <w:rFonts w:asciiTheme="minorEastAsia" w:eastAsiaTheme="minorEastAsia" w:hAnsiTheme="minorEastAsia" w:cstheme="minorEastAsia" w:hint="eastAsia"/>
                <w:kern w:val="0"/>
              </w:rPr>
              <w:t>处理达标后排入</w:t>
            </w:r>
            <w:r>
              <w:rPr>
                <w:rFonts w:asciiTheme="minorEastAsia" w:eastAsiaTheme="minorEastAsia" w:hAnsiTheme="minorEastAsia" w:cstheme="minorEastAsia" w:hint="eastAsia"/>
                <w:color w:val="00B0F0"/>
                <w:kern w:val="0"/>
              </w:rPr>
              <w:t>顺德支流</w:t>
            </w:r>
            <w:r>
              <w:rPr>
                <w:rFonts w:asciiTheme="minorEastAsia" w:eastAsiaTheme="minorEastAsia" w:hAnsiTheme="minorEastAsia" w:cstheme="minorEastAsia" w:hint="eastAsia"/>
                <w:kern w:val="0"/>
              </w:rPr>
              <w:t>，</w:t>
            </w:r>
            <w:commentRangeEnd w:id="6"/>
            <w:r>
              <w:rPr>
                <w:rStyle w:val="aff6"/>
                <w:rFonts w:asciiTheme="minorEastAsia" w:eastAsiaTheme="minorEastAsia" w:hAnsiTheme="minorEastAsia" w:cstheme="minorEastAsia" w:hint="eastAsia"/>
              </w:rPr>
              <w:commentReference w:id="6"/>
            </w:r>
            <w:r>
              <w:rPr>
                <w:rFonts w:asciiTheme="minorEastAsia" w:eastAsiaTheme="minorEastAsia" w:hAnsiTheme="minorEastAsia" w:cstheme="minorEastAsia" w:hint="eastAsia"/>
                <w:kern w:val="0"/>
              </w:rPr>
              <w:t>生活污水排放量为数据9 t/a，</w:t>
            </w:r>
            <w:r>
              <w:rPr>
                <w:rFonts w:asciiTheme="minorEastAsia" w:eastAsiaTheme="minorEastAsia" w:hAnsiTheme="minorEastAsia" w:cstheme="minorEastAsia" w:hint="eastAsia"/>
                <w:color w:val="FF0000"/>
                <w:kern w:val="0"/>
              </w:rPr>
              <w:t>CODcr排放量为</w:t>
            </w:r>
            <w:r>
              <w:rPr>
                <w:rFonts w:asciiTheme="minorEastAsia" w:eastAsiaTheme="minorEastAsia" w:hAnsiTheme="minorEastAsia" w:cstheme="minorEastAsia" w:hint="eastAsia"/>
                <w:color w:val="FF0000"/>
                <w:szCs w:val="21"/>
              </w:rPr>
              <w:t>排污15</w:t>
            </w:r>
            <w:r>
              <w:rPr>
                <w:rFonts w:asciiTheme="minorEastAsia" w:eastAsiaTheme="minorEastAsia" w:hAnsiTheme="minorEastAsia" w:cstheme="minorEastAsia" w:hint="eastAsia"/>
                <w:color w:val="FF0000"/>
                <w:kern w:val="0"/>
              </w:rPr>
              <w:t>t/a，氨氮排放量为</w:t>
            </w:r>
            <w:r>
              <w:rPr>
                <w:rFonts w:asciiTheme="minorEastAsia" w:eastAsiaTheme="minorEastAsia" w:hAnsiTheme="minorEastAsia" w:cstheme="minorEastAsia" w:hint="eastAsia"/>
                <w:color w:val="FF0000"/>
                <w:szCs w:val="21"/>
              </w:rPr>
              <w:t>排污35</w:t>
            </w:r>
            <w:r>
              <w:rPr>
                <w:rFonts w:asciiTheme="minorEastAsia" w:eastAsiaTheme="minorEastAsia" w:hAnsiTheme="minorEastAsia" w:cstheme="minorEastAsia" w:hint="eastAsia"/>
                <w:color w:val="FF0000"/>
                <w:kern w:val="0"/>
              </w:rPr>
              <w:t>t/a，</w:t>
            </w:r>
            <w:r>
              <w:rPr>
                <w:rFonts w:asciiTheme="minorEastAsia" w:eastAsiaTheme="minorEastAsia" w:hAnsiTheme="minorEastAsia" w:cstheme="minorEastAsia" w:hint="eastAsia"/>
              </w:rPr>
              <w:t>，根据《佛山市排污权有偿使用和交易管理试行办法》（佛府办2016第63号），生活污水COD、NH</w:t>
            </w:r>
            <w:r>
              <w:rPr>
                <w:rFonts w:asciiTheme="minorEastAsia" w:eastAsiaTheme="minorEastAsia" w:hAnsiTheme="minorEastAsia" w:cstheme="minorEastAsia" w:hint="eastAsia"/>
                <w:vertAlign w:val="subscript"/>
              </w:rPr>
              <w:t>3</w:t>
            </w:r>
            <w:r>
              <w:rPr>
                <w:rFonts w:asciiTheme="minorEastAsia" w:eastAsiaTheme="minorEastAsia" w:hAnsiTheme="minorEastAsia" w:cstheme="minorEastAsia" w:hint="eastAsia"/>
              </w:rPr>
              <w:t>-N不分配总量。</w:t>
            </w:r>
          </w:p>
          <w:p w14:paraId="0DB6D718" w14:textId="77777777" w:rsidR="00090E1E" w:rsidRDefault="0032776E">
            <w:pPr>
              <w:pStyle w:val="afff3"/>
              <w:rPr>
                <w:rFonts w:asciiTheme="minorEastAsia" w:eastAsiaTheme="minorEastAsia" w:hAnsiTheme="minorEastAsia" w:cstheme="minorEastAsia"/>
                <w:b/>
                <w:color w:val="FF0000"/>
              </w:rPr>
            </w:pPr>
            <w:commentRangeStart w:id="7"/>
            <w:r>
              <w:rPr>
                <w:rFonts w:asciiTheme="minorEastAsia" w:eastAsiaTheme="minorEastAsia" w:hAnsiTheme="minorEastAsia" w:cstheme="minorEastAsia" w:hint="eastAsia"/>
                <w:color w:val="FF0000"/>
              </w:rPr>
              <w:t>根据《顺德区环境保护委员会关于印发顺德区工业挥发性有机物（VOCs）项目审批总量前置实施细则（2016年修订）的通知》(顺环委〔2016〕3号)文件的要求，有组织排放量小于0.1吨（不含0.1吨）的建设项目，不需要申请VOCs排放总量指标，直接由环评文件审批部门在环保管理系统录入项目排放量，作为VOCs排放总量分配的依据。项目产生的VOCs有组织排放量为0.0045t/a。</w:t>
            </w:r>
            <w:commentRangeEnd w:id="7"/>
            <w:r>
              <w:rPr>
                <w:rStyle w:val="aff6"/>
                <w:rFonts w:asciiTheme="minorEastAsia" w:eastAsiaTheme="minorEastAsia" w:hAnsiTheme="minorEastAsia" w:cstheme="minorEastAsia" w:hint="eastAsia"/>
              </w:rPr>
              <w:commentReference w:id="7"/>
            </w:r>
          </w:p>
          <w:p w14:paraId="06BF8D43" w14:textId="77777777" w:rsidR="00090E1E" w:rsidRDefault="00090E1E">
            <w:pPr>
              <w:ind w:firstLineChars="200" w:firstLine="480"/>
              <w:rPr>
                <w:rFonts w:asciiTheme="minorEastAsia" w:eastAsiaTheme="minorEastAsia" w:hAnsiTheme="minorEastAsia" w:cstheme="minorEastAsia"/>
                <w:highlight w:val="yellow"/>
              </w:rPr>
            </w:pPr>
          </w:p>
        </w:tc>
      </w:tr>
    </w:tbl>
    <w:p w14:paraId="3B4F34DE"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8" w:name="_Toc133746660"/>
      <w:r>
        <w:rPr>
          <w:rFonts w:asciiTheme="minorEastAsia" w:eastAsiaTheme="minorEastAsia" w:hAnsiTheme="minorEastAsia" w:cstheme="minorEastAsia" w:hint="eastAsia"/>
          <w:sz w:val="28"/>
          <w:szCs w:val="28"/>
        </w:rPr>
        <w:lastRenderedPageBreak/>
        <w:t>五、建设项目工程分析</w:t>
      </w:r>
      <w:bookmarkEnd w:id="8"/>
    </w:p>
    <w:tbl>
      <w:tblPr>
        <w:tblW w:w="910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108"/>
      </w:tblGrid>
      <w:tr w:rsidR="00090E1E" w14:paraId="46869315" w14:textId="77777777">
        <w:trPr>
          <w:trHeight w:val="815"/>
          <w:jc w:val="center"/>
        </w:trPr>
        <w:tc>
          <w:tcPr>
            <w:tcW w:w="9108" w:type="dxa"/>
          </w:tcPr>
          <w:p w14:paraId="68AC0256" w14:textId="77777777" w:rsidR="00090E1E" w:rsidRDefault="0032776E">
            <w:pPr>
              <w:spacing w:beforeLines="50" w:before="156"/>
              <w:rPr>
                <w:rFonts w:asciiTheme="minorEastAsia" w:eastAsiaTheme="minorEastAsia" w:hAnsiTheme="minorEastAsia" w:cstheme="minorEastAsia"/>
                <w:kern w:val="0"/>
              </w:rPr>
            </w:pPr>
            <w:r>
              <w:rPr>
                <w:rFonts w:asciiTheme="minorEastAsia" w:eastAsiaTheme="minorEastAsia" w:hAnsiTheme="minorEastAsia" w:cstheme="minorEastAsia" w:hint="eastAsia"/>
                <w:b/>
                <w:kern w:val="0"/>
                <w:sz w:val="28"/>
                <w:szCs w:val="28"/>
              </w:rPr>
              <w:t>工艺流程简述（图示）</w:t>
            </w:r>
          </w:p>
          <w:p w14:paraId="29E28758" w14:textId="77777777" w:rsidR="00090E1E" w:rsidRDefault="0032776E">
            <w:pPr>
              <w:numPr>
                <w:ilvl w:val="0"/>
                <w:numId w:val="3"/>
              </w:numPr>
              <w:adjustRightInd w:val="0"/>
              <w:snapToGrid w:val="0"/>
              <w:rPr>
                <w:rFonts w:asciiTheme="minorEastAsia" w:eastAsiaTheme="minorEastAsia" w:hAnsiTheme="minorEastAsia" w:cstheme="minorEastAsia"/>
                <w:b/>
              </w:rPr>
            </w:pPr>
            <w:r>
              <w:rPr>
                <w:rFonts w:asciiTheme="minorEastAsia" w:eastAsiaTheme="minorEastAsia" w:hAnsiTheme="minorEastAsia" w:cstheme="minorEastAsia" w:hint="eastAsia"/>
                <w:b/>
              </w:rPr>
              <w:t>生产工艺流程</w:t>
            </w:r>
          </w:p>
          <w:commentRangeStart w:id="9"/>
          <w:p w14:paraId="726EF63C" w14:textId="77777777" w:rsidR="00090E1E" w:rsidRDefault="0032776E">
            <w:pPr>
              <w:adjustRightInd w:val="0"/>
              <w:snapToGrid w:val="0"/>
              <w:spacing w:beforeLines="50" w:before="156"/>
              <w:ind w:firstLineChars="200" w:firstLine="480"/>
              <w:jc w:val="center"/>
              <w:rPr>
                <w:rFonts w:asciiTheme="minorEastAsia" w:eastAsiaTheme="minorEastAsia" w:hAnsiTheme="minorEastAsia" w:cstheme="minorEastAsia"/>
                <w:b/>
              </w:rPr>
            </w:pPr>
            <w:r>
              <w:rPr>
                <w:rFonts w:asciiTheme="minorEastAsia" w:eastAsiaTheme="minorEastAsia" w:hAnsiTheme="minorEastAsia" w:cstheme="minorEastAsia" w:hint="eastAsia"/>
              </w:rPr>
              <w:object w:dxaOrig="6296" w:dyaOrig="5503" w14:anchorId="413D8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75.4pt" o:ole="">
                  <v:imagedata r:id="rId15" o:title=""/>
                </v:shape>
                <o:OLEObject Type="Embed" ProgID="SmartDraw.2" ShapeID="_x0000_i1025" DrawAspect="Content" ObjectID="_1584012582" r:id="rId16"/>
              </w:object>
            </w:r>
            <w:commentRangeEnd w:id="9"/>
            <w:r>
              <w:rPr>
                <w:rStyle w:val="aff6"/>
                <w:rFonts w:asciiTheme="minorEastAsia" w:eastAsiaTheme="minorEastAsia" w:hAnsiTheme="minorEastAsia" w:cstheme="minorEastAsia" w:hint="eastAsia"/>
              </w:rPr>
              <w:commentReference w:id="9"/>
            </w:r>
          </w:p>
          <w:p w14:paraId="2102557A" w14:textId="77777777" w:rsidR="00090E1E" w:rsidRDefault="0032776E">
            <w:pPr>
              <w:adjustRightInd w:val="0"/>
              <w:snapToGrid w:val="0"/>
              <w:spacing w:beforeLines="50" w:before="156"/>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2、生产工艺流程简述</w:t>
            </w:r>
          </w:p>
          <w:p w14:paraId="7195F42C" w14:textId="77777777" w:rsidR="00090E1E" w:rsidRDefault="0032776E">
            <w:pPr>
              <w:ind w:firstLineChars="200" w:firstLine="480"/>
              <w:jc w:val="left"/>
              <w:rPr>
                <w:rFonts w:asciiTheme="minorEastAsia" w:eastAsiaTheme="minorEastAsia" w:hAnsiTheme="minorEastAsia" w:cstheme="minorEastAsia"/>
                <w:b/>
                <w:color w:val="00B0F0"/>
                <w:szCs w:val="24"/>
              </w:rPr>
            </w:pPr>
            <w:commentRangeStart w:id="10"/>
            <w:r>
              <w:rPr>
                <w:rFonts w:asciiTheme="minorEastAsia" w:eastAsiaTheme="minorEastAsia" w:hAnsiTheme="minorEastAsia" w:cstheme="minorEastAsia" w:hint="eastAsia"/>
                <w:color w:val="00B0F0"/>
              </w:rPr>
              <w:t>项目根据产品需要，先使用开料机将木方切割成所需的形状，然后将木方钉成沙发的骨架，再往骨架中填充进棉料；在骨架出喷胶，然后将车缝好的皮革扪在海绵上，缝好后经包装成为成品。</w:t>
            </w:r>
            <w:commentRangeEnd w:id="10"/>
            <w:r>
              <w:rPr>
                <w:rStyle w:val="aff6"/>
                <w:rFonts w:asciiTheme="minorEastAsia" w:eastAsiaTheme="minorEastAsia" w:hAnsiTheme="minorEastAsia" w:cstheme="minorEastAsia" w:hint="eastAsia"/>
              </w:rPr>
              <w:commentReference w:id="10"/>
            </w:r>
          </w:p>
        </w:tc>
      </w:tr>
      <w:tr w:rsidR="00E67675" w14:paraId="4C063CE6" w14:textId="77777777">
        <w:trPr>
          <w:trHeight w:val="432"/>
          <w:jc w:val="center"/>
        </w:trPr>
        <w:tc>
          <w:tcPr>
            <w:tcW w:w="9108" w:type="dxa"/>
            <w:vMerge w:val="restart"/>
          </w:tcPr>
          <w:p w14:paraId="0D968444" w14:textId="77777777" w:rsidR="00E67675" w:rsidRDefault="00E67675" w:rsidP="00E67675">
            <w:pPr>
              <w:pStyle w:val="ab"/>
              <w:adjustRightInd w:val="0"/>
              <w:snapToGrid w:val="0"/>
              <w:spacing w:beforeLines="50" w:before="156"/>
              <w:ind w:firstLine="0"/>
              <w:rPr>
                <w:rFonts w:asciiTheme="minorEastAsia" w:eastAsiaTheme="minorEastAsia" w:hAnsiTheme="minorEastAsia" w:cstheme="minorEastAsia"/>
                <w:b/>
                <w:kern w:val="0"/>
                <w:sz w:val="28"/>
                <w:szCs w:val="28"/>
              </w:rPr>
            </w:pPr>
            <w:r>
              <w:rPr>
                <w:rFonts w:asciiTheme="minorEastAsia" w:eastAsiaTheme="minorEastAsia" w:hAnsiTheme="minorEastAsia" w:cstheme="minorEastAsia" w:hint="eastAsia"/>
                <w:b/>
                <w:kern w:val="0"/>
                <w:sz w:val="28"/>
                <w:szCs w:val="28"/>
              </w:rPr>
              <w:t>主要污染工序：</w:t>
            </w:r>
          </w:p>
          <w:p w14:paraId="625CD7E1" w14:textId="77777777" w:rsidR="00E67675" w:rsidRDefault="00E67675" w:rsidP="00E67675">
            <w:pPr>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1、水污染源</w:t>
            </w:r>
          </w:p>
          <w:p w14:paraId="1ED2AEE7" w14:textId="77777777" w:rsidR="00E67675" w:rsidRDefault="00E67675" w:rsidP="00E67675">
            <w:pPr>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rPr>
              <w:t>项目</w:t>
            </w:r>
            <w:r>
              <w:rPr>
                <w:rFonts w:asciiTheme="minorEastAsia" w:eastAsiaTheme="minorEastAsia" w:hAnsiTheme="minorEastAsia" w:cstheme="minorEastAsia" w:hint="eastAsia"/>
                <w:szCs w:val="24"/>
              </w:rPr>
              <w:t>废水主要为职工办公生活污水。</w:t>
            </w:r>
            <w:r>
              <w:rPr>
                <w:rFonts w:asciiTheme="minorEastAsia" w:eastAsiaTheme="minorEastAsia" w:hAnsiTheme="minorEastAsia" w:cstheme="minorEastAsia" w:hint="eastAsia"/>
                <w:color w:val="FF0000"/>
                <w:szCs w:val="24"/>
              </w:rPr>
              <w:t>员信2</w:t>
            </w:r>
            <w:r>
              <w:rPr>
                <w:rFonts w:asciiTheme="minorEastAsia" w:eastAsiaTheme="minorEastAsia" w:hAnsiTheme="minorEastAsia" w:cstheme="minorEastAsia" w:hint="eastAsia"/>
                <w:szCs w:val="24"/>
              </w:rPr>
              <w:t>项目外排的生活污水量为</w:t>
            </w:r>
            <w:r>
              <w:rPr>
                <w:rFonts w:asciiTheme="minorEastAsia" w:eastAsiaTheme="minorEastAsia" w:hAnsiTheme="minorEastAsia" w:cstheme="minorEastAsia" w:hint="eastAsia"/>
              </w:rPr>
              <w:t>数据10m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/d，数据9m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w:t>
            </w:r>
            <w:r>
              <w:rPr>
                <w:rFonts w:asciiTheme="minorEastAsia" w:eastAsiaTheme="minorEastAsia" w:hAnsiTheme="minorEastAsia" w:cstheme="minorEastAsia" w:hint="eastAsia"/>
                <w:szCs w:val="24"/>
              </w:rPr>
              <w:t>。项目生活污水主要为职工的洗手、冲厕废水，主要水污染物为COD</w:t>
            </w:r>
            <w:r>
              <w:rPr>
                <w:rFonts w:asciiTheme="minorEastAsia" w:eastAsiaTheme="minorEastAsia" w:hAnsiTheme="minorEastAsia" w:cstheme="minorEastAsia" w:hint="eastAsia"/>
                <w:szCs w:val="24"/>
                <w:vertAlign w:val="subscript"/>
              </w:rPr>
              <w:t>cr</w:t>
            </w:r>
            <w:r>
              <w:rPr>
                <w:rFonts w:asciiTheme="minorEastAsia" w:eastAsiaTheme="minorEastAsia" w:hAnsiTheme="minorEastAsia" w:cstheme="minorEastAsia" w:hint="eastAsia"/>
                <w:szCs w:val="24"/>
              </w:rPr>
              <w:t>、BOD</w:t>
            </w:r>
            <w:r>
              <w:rPr>
                <w:rFonts w:asciiTheme="minorEastAsia" w:eastAsiaTheme="minorEastAsia" w:hAnsiTheme="minorEastAsia" w:cstheme="minorEastAsia" w:hint="eastAsia"/>
                <w:szCs w:val="24"/>
                <w:vertAlign w:val="subscript"/>
              </w:rPr>
              <w:t>5</w:t>
            </w:r>
            <w:r>
              <w:rPr>
                <w:rFonts w:asciiTheme="minorEastAsia" w:eastAsiaTheme="minorEastAsia" w:hAnsiTheme="minorEastAsia" w:cstheme="minorEastAsia" w:hint="eastAsia"/>
                <w:szCs w:val="24"/>
              </w:rPr>
              <w:t>、SS和氨氮。根据类比分析，污染物排放源强为：COD</w:t>
            </w:r>
            <w:r>
              <w:rPr>
                <w:rFonts w:asciiTheme="minorEastAsia" w:eastAsiaTheme="minorEastAsia" w:hAnsiTheme="minorEastAsia" w:cstheme="minorEastAsia" w:hint="eastAsia"/>
                <w:szCs w:val="24"/>
                <w:vertAlign w:val="subscript"/>
              </w:rPr>
              <w:t>cr</w:t>
            </w:r>
            <w:r>
              <w:rPr>
                <w:rFonts w:asciiTheme="minorEastAsia" w:eastAsiaTheme="minorEastAsia" w:hAnsiTheme="minorEastAsia" w:cstheme="minorEastAsia" w:hint="eastAsia"/>
                <w:szCs w:val="24"/>
              </w:rPr>
              <w:t>：250mg/L、BOD</w:t>
            </w:r>
            <w:r>
              <w:rPr>
                <w:rFonts w:asciiTheme="minorEastAsia" w:eastAsiaTheme="minorEastAsia" w:hAnsiTheme="minorEastAsia" w:cstheme="minorEastAsia" w:hint="eastAsia"/>
                <w:szCs w:val="24"/>
                <w:vertAlign w:val="subscript"/>
              </w:rPr>
              <w:t>5</w:t>
            </w:r>
            <w:r>
              <w:rPr>
                <w:rFonts w:asciiTheme="minorEastAsia" w:eastAsiaTheme="minorEastAsia" w:hAnsiTheme="minorEastAsia" w:cstheme="minorEastAsia" w:hint="eastAsia"/>
                <w:szCs w:val="24"/>
              </w:rPr>
              <w:t>：100mg/L、SS：100mg/L、氨氮：30mg/L。</w:t>
            </w:r>
          </w:p>
          <w:p w14:paraId="138C976E" w14:textId="77777777" w:rsidR="00E67675" w:rsidRDefault="00E67675" w:rsidP="00E67675">
            <w:pPr>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2、大气污染源</w:t>
            </w:r>
          </w:p>
          <w:p w14:paraId="139A23B1" w14:textId="77777777" w:rsidR="00E67675" w:rsidRDefault="00E67675" w:rsidP="00E67675">
            <w:pPr>
              <w:ind w:firstLine="480"/>
              <w:rPr>
                <w:rFonts w:asciiTheme="minorEastAsia" w:eastAsiaTheme="minorEastAsia" w:hAnsiTheme="minorEastAsia" w:cstheme="minorEastAsia"/>
                <w:color w:val="00B0F0"/>
              </w:rPr>
            </w:pPr>
            <w:commentRangeStart w:id="11"/>
            <w:r>
              <w:rPr>
                <w:rFonts w:asciiTheme="minorEastAsia" w:eastAsiaTheme="minorEastAsia" w:hAnsiTheme="minorEastAsia" w:cstheme="minorEastAsia" w:hint="eastAsia"/>
                <w:color w:val="00B0F0"/>
                <w:szCs w:val="24"/>
              </w:rPr>
              <w:t>项目生产过程中大气污染</w:t>
            </w:r>
            <w:r>
              <w:rPr>
                <w:rFonts w:asciiTheme="minorEastAsia" w:eastAsiaTheme="minorEastAsia" w:hAnsiTheme="minorEastAsia" w:cstheme="minorEastAsia" w:hint="eastAsia"/>
                <w:color w:val="00B0F0"/>
              </w:rPr>
              <w:t>主要为项目生产过程中大气污染主要为木加工粉尘、印刷有机废气（水性油墨）、吸塑过程产生的VOCs（其他塑料+PVC）。</w:t>
            </w:r>
            <w:commentRangeEnd w:id="11"/>
            <w:r>
              <w:rPr>
                <w:rStyle w:val="aff6"/>
                <w:rFonts w:asciiTheme="minorEastAsia" w:eastAsiaTheme="minorEastAsia" w:hAnsiTheme="minorEastAsia" w:cstheme="minorEastAsia" w:hint="eastAsia"/>
              </w:rPr>
              <w:commentReference w:id="11"/>
            </w:r>
          </w:p>
          <w:p w14:paraId="6B28D275" w14:textId="19EBD225" w:rsidR="00090E1E" w:rsidRDefault="0032776E" w:rsidP="00E67675">
            <w:pPr>
              <w:spacing w:line="348" w:lineRule="auto"/>
              <w:rPr>
                <w:rFonts w:asciiTheme="minorEastAsia" w:eastAsiaTheme="minorEastAsia" w:hAnsiTheme="minorEastAsia" w:cstheme="minorEastAsia"/>
                <w:color w:val="FF0000"/>
                <w:szCs w:val="24"/>
              </w:rPr>
            </w:pPr>
            <w:r>
              <w:rPr>
                <w:rFonts w:asciiTheme="minorEastAsia" w:eastAsiaTheme="minorEastAsia" w:hAnsiTheme="minorEastAsia" w:cstheme="minorEastAsia" w:hint="eastAsia"/>
                <w:color w:val="FF0000"/>
                <w:szCs w:val="24"/>
              </w:rPr>
              <w:lastRenderedPageBreak/>
              <w:t>废气</w:t>
            </w:r>
            <w:r w:rsidR="003B3EA2">
              <w:rPr>
                <w:rFonts w:asciiTheme="minorEastAsia" w:eastAsiaTheme="minorEastAsia" w:hAnsiTheme="minorEastAsia" w:cstheme="minorEastAsia" w:hint="eastAsia"/>
                <w:color w:val="FF0000"/>
                <w:szCs w:val="24"/>
              </w:rPr>
              <w:t>部分</w:t>
            </w:r>
          </w:p>
          <w:tbl>
            <w:tblPr>
              <w:tblStyle w:val="aff7"/>
              <w:tblW w:type="auto" w:w="0"/>
              <w:tblLook w:firstColumn="1" w:firstRow="1" w:lastColumn="0" w:lastRow="0" w:noHBand="0" w:noVBand="1" w:val="04A0"/>
            </w:tblPr>
            <w:tblGrid>
              <w:gridCol w:w="1012"/>
              <w:gridCol w:w="1012"/>
              <w:gridCol w:w="1012"/>
              <w:gridCol w:w="1012"/>
              <w:gridCol w:w="1012"/>
              <w:gridCol w:w="1012"/>
              <w:gridCol w:w="1012"/>
              <w:gridCol w:w="1012"/>
              <w:gridCol w:w="1012"/>
            </w:tblGrid>
            <w:tr>
              <w:tc>
                <w:tcPr>
                  <w:tcW w:type="dxa" w:w="1012"/>
                </w:tcPr>
                <w:p>
                  <w:r>
                    <w:t>污染物产生量</w:t>
                  </w:r>
                </w:p>
              </w:tc>
              <w:tc>
                <w:tcPr>
                  <w:tcW w:type="dxa" w:w="1012"/>
                </w:tcPr>
                <w:p>
                  <w:r>
                    <w:t>进入集气罩的情况</w:t>
                  </w:r>
                </w:p>
              </w:tc>
              <w:tc>
                <w:tcPr>
                  <w:tcW w:type="dxa" w:w="1012"/>
                </w:tcPr>
                <w:p>
                  <w:r>
                    <w:t xml:space="preserve"> </w:t>
                  </w:r>
                </w:p>
              </w:tc>
              <w:tc>
                <w:tcPr>
                  <w:tcW w:type="dxa" w:w="1012"/>
                </w:tcPr>
                <w:p>
                  <w:r>
                    <w:t xml:space="preserve"> </w:t>
                  </w:r>
                </w:p>
              </w:tc>
              <w:tc>
                <w:tcPr>
                  <w:tcW w:type="dxa" w:w="1012"/>
                </w:tcPr>
                <w:p>
                  <w:r>
                    <w:t>排放情况</w:t>
                  </w:r>
                </w:p>
              </w:tc>
              <w:tc>
                <w:tcPr>
                  <w:tcW w:type="dxa" w:w="1012"/>
                </w:tcPr>
                <w:p>
                  <w:r>
                    <w:t xml:space="preserve"> </w:t>
                  </w:r>
                </w:p>
              </w:tc>
              <w:tc>
                <w:tcPr>
                  <w:tcW w:type="dxa" w:w="1012"/>
                </w:tcPr>
                <w:p>
                  <w:r>
                    <w:t xml:space="preserve"> </w:t>
                  </w:r>
                </w:p>
              </w:tc>
              <w:tc>
                <w:tcPr>
                  <w:tcW w:type="dxa" w:w="1012"/>
                </w:tcPr>
                <w:p>
                  <w:r>
                    <w:t>无组织排放情况</w:t>
                  </w:r>
                </w:p>
              </w:tc>
              <w:tc>
                <w:tcPr>
                  <w:tcW w:type="dxa" w:w="1012"/>
                </w:tcPr>
                <w:p>
                  <w:r>
                    <w:t xml:space="preserve"> </w:t>
                  </w:r>
                </w:p>
              </w:tc>
            </w:tr>
            <w:tr>
              <w:tc>
                <w:tcPr>
                  <w:tcW w:type="dxa" w:w="1012"/>
                </w:tcPr>
                <w:p>
                  <w:r>
                    <w:t>t/a</w:t>
                  </w:r>
                </w:p>
              </w:tc>
              <w:tc>
                <w:tcPr>
                  <w:tcW w:type="dxa" w:w="1012"/>
                </w:tcPr>
                <w:p>
                  <w:r>
                    <w:t>t/a</w:t>
                  </w:r>
                </w:p>
              </w:tc>
              <w:tc>
                <w:tcPr>
                  <w:tcW w:type="dxa" w:w="1012"/>
                </w:tcPr>
                <w:p>
                  <w:r>
                    <w:t>kg/h</w:t>
                  </w:r>
                </w:p>
              </w:tc>
              <w:tc>
                <w:tcPr>
                  <w:tcW w:type="dxa" w:w="1012"/>
                </w:tcPr>
                <w:p>
                  <w:r>
                    <w:t>mg/m3</w:t>
                  </w:r>
                </w:p>
              </w:tc>
              <w:tc>
                <w:tcPr>
                  <w:tcW w:type="dxa" w:w="1012"/>
                </w:tcPr>
                <w:p>
                  <w:r>
                    <w:t>t/a</w:t>
                  </w:r>
                </w:p>
              </w:tc>
              <w:tc>
                <w:tcPr>
                  <w:tcW w:type="dxa" w:w="1012"/>
                </w:tcPr>
                <w:p>
                  <w:r>
                    <w:t>kg/h</w:t>
                  </w:r>
                </w:p>
              </w:tc>
              <w:tc>
                <w:tcPr>
                  <w:tcW w:type="dxa" w:w="1012"/>
                </w:tcPr>
                <w:p>
                  <w:r>
                    <w:t>mg/m3</w:t>
                  </w:r>
                </w:p>
              </w:tc>
              <w:tc>
                <w:tcPr>
                  <w:tcW w:type="dxa" w:w="1012"/>
                </w:tcPr>
                <w:p>
                  <w:r>
                    <w:t>t/a</w:t>
                  </w:r>
                </w:p>
              </w:tc>
              <w:tc>
                <w:tcPr>
                  <w:tcW w:type="dxa" w:w="1012"/>
                </w:tcPr>
                <w:p>
                  <w:r>
                    <w:t>kg/h</w:t>
                  </w:r>
                </w:p>
              </w:tc>
            </w:tr>
            <w:tr>
              <w:tc>
                <w:tcPr>
                  <w:tcW w:type="dxa" w:w="1012"/>
                </w:tcPr>
                <w:p>
                  <w:r>
                    <w:t>0.0007</w:t>
                  </w:r>
                </w:p>
              </w:tc>
              <w:tc>
                <w:tcPr>
                  <w:tcW w:type="dxa" w:w="1012"/>
                </w:tcPr>
                <w:p>
                  <w:r>
                    <w:t>0.00063</w:t>
                  </w:r>
                </w:p>
              </w:tc>
              <w:tc>
                <w:tcPr>
                  <w:tcW w:type="dxa" w:w="1012"/>
                </w:tcPr>
                <w:p>
                  <w:r>
                    <w:t>0.00176966292134831</w:t>
                  </w:r>
                </w:p>
              </w:tc>
              <w:tc>
                <w:tcPr>
                  <w:tcW w:type="dxa" w:w="1012"/>
                </w:tcPr>
                <w:p>
                  <w:r>
                    <w:t>待填（[c3]*1000*1000/风量）</w:t>
                  </w:r>
                </w:p>
              </w:tc>
              <w:tc>
                <w:tcPr>
                  <w:tcW w:type="dxa" w:w="1012"/>
                </w:tcPr>
                <w:p>
                  <w:r>
                    <w:t>6.3e-06</w:t>
                  </w:r>
                </w:p>
              </w:tc>
              <w:tc>
                <w:tcPr>
                  <w:tcW w:type="dxa" w:w="1012"/>
                </w:tcPr>
                <w:p>
                  <w:r>
                    <w:t>1.76966292134831e-05</w:t>
                  </w:r>
                </w:p>
              </w:tc>
              <w:tc>
                <w:tcPr>
                  <w:tcW w:type="dxa" w:w="1012"/>
                </w:tcPr>
                <w:p>
                  <w:r>
                    <w:t>待填（k4*(1-c11)）</w:t>
                  </w:r>
                </w:p>
              </w:tc>
              <w:tc>
                <w:tcPr>
                  <w:tcW w:type="dxa" w:w="1012"/>
                </w:tcPr>
                <w:p>
                  <w:r>
                    <w:t>6.99999999999999e-05</w:t>
                  </w:r>
                </w:p>
              </w:tc>
              <w:tc>
                <w:tcPr>
                  <w:tcW w:type="dxa" w:w="1012"/>
                </w:tcPr>
                <w:p>
                  <w:r>
                    <w:t>0.000196629213483145</w:t>
                  </w:r>
                </w:p>
              </w:tc>
            </w:tr>
          </w:tbl>
          <w:p>
            <w:r>
              <w:rPr/>
              <w:t>(1)木加工粉尘:</w:t>
              <w:t>项目生产过程主要为木加工工序等，加工过程会产生少量粉尘。项目配套简易布袋除尘，粉尘经布袋除尘后无组织排放。处理后粉尘的排放量少。布料、海绵粉尘的粒径较大，容易沉降，不会飞扬，车间内无组织排放。运用估算模式面源模型计算，粉尘经处理后无组织厂界浓度小于0.0001mg/m3，可达到广东省地方标准《大气污染物排放限值》（DB44/27-2001）中的颗粒物无组织排放监控浓度限值（浓度为1.0mg/m3），对周围环境影响不明显。项目应定期清理布袋粉尘和更换布袋，减少除尘器的粉尘量，定期检查车间通风和排气系统保证车间内空气通畅，给员工发放必要的劳保用品，以保护员工的身体健康。</w:t>
            </w:r>
          </w:p>
          <w:tbl>
            <w:tblPr>
              <w:tblStyle w:val="aff7"/>
              <w:tblW w:type="auto" w:w="0"/>
              <w:tblLook w:firstColumn="1" w:firstRow="1" w:lastColumn="0" w:lastRow="0" w:noHBand="0" w:noVBand="1" w:val="04A0"/>
            </w:tblPr>
            <w:tblGrid>
              <w:gridCol w:w="1301"/>
              <w:gridCol w:w="1301"/>
              <w:gridCol w:w="1301"/>
              <w:gridCol w:w="1301"/>
              <w:gridCol w:w="1301"/>
              <w:gridCol w:w="1301"/>
              <w:gridCol w:w="1301"/>
            </w:tblGrid>
            <w:tr>
              <w:tc>
                <w:tcPr>
                  <w:tcW w:type="dxa" w:w="1301"/>
                </w:tcPr>
                <w:p>
                  <w:r>
                    <w:t>污染物产生量</w:t>
                  </w:r>
                </w:p>
              </w:tc>
              <w:tc>
                <w:tcPr>
                  <w:tcW w:type="dxa" w:w="1301"/>
                </w:tcPr>
                <w:p>
                  <w:r>
                    <w:t>进入处理设施情况</w:t>
                  </w:r>
                </w:p>
              </w:tc>
              <w:tc>
                <w:tcPr>
                  <w:tcW w:type="dxa" w:w="1301"/>
                </w:tcPr>
                <w:p>
                  <w:r>
                    <w:t xml:space="preserve"> </w:t>
                  </w:r>
                </w:p>
              </w:tc>
              <w:tc>
                <w:tcPr>
                  <w:tcW w:type="dxa" w:w="1301"/>
                </w:tcPr>
                <w:p>
                  <w:r>
                    <w:t>削减量</w:t>
                  </w:r>
                </w:p>
              </w:tc>
              <w:tc>
                <w:tcPr>
                  <w:tcW w:type="dxa" w:w="1301"/>
                </w:tcPr>
                <w:p>
                  <w:r>
                    <w:t xml:space="preserve"> </w:t>
                  </w:r>
                </w:p>
              </w:tc>
              <w:tc>
                <w:tcPr>
                  <w:tcW w:type="dxa" w:w="1301"/>
                </w:tcPr>
                <w:p>
                  <w:r>
                    <w:t>无组织排放总量</w:t>
                  </w:r>
                </w:p>
              </w:tc>
              <w:tc>
                <w:tcPr>
                  <w:tcW w:type="dxa" w:w="1301"/>
                </w:tcPr>
                <w:p>
                  <w:r>
                    <w:t xml:space="preserve"> </w:t>
                  </w:r>
                </w:p>
              </w:tc>
            </w:tr>
            <w:tr>
              <w:tc>
                <w:tcPr>
                  <w:tcW w:type="dxa" w:w="1301"/>
                </w:tcPr>
                <w:p>
                  <w:r>
                    <w:t>t/a</w:t>
                  </w:r>
                </w:p>
              </w:tc>
              <w:tc>
                <w:tcPr>
                  <w:tcW w:type="dxa" w:w="1301"/>
                </w:tcPr>
                <w:p>
                  <w:r>
                    <w:t>t/a</w:t>
                  </w:r>
                </w:p>
              </w:tc>
              <w:tc>
                <w:tcPr>
                  <w:tcW w:type="dxa" w:w="1301"/>
                </w:tcPr>
                <w:p>
                  <w:r>
                    <w:t>kg/h</w:t>
                  </w:r>
                </w:p>
              </w:tc>
              <w:tc>
                <w:tcPr>
                  <w:tcW w:type="dxa" w:w="1301"/>
                </w:tcPr>
                <w:p>
                  <w:r>
                    <w:t>t/a</w:t>
                  </w:r>
                </w:p>
              </w:tc>
              <w:tc>
                <w:tcPr>
                  <w:tcW w:type="dxa" w:w="1301"/>
                </w:tcPr>
                <w:p>
                  <w:r>
                    <w:t>kg/h</w:t>
                  </w:r>
                </w:p>
              </w:tc>
              <w:tc>
                <w:tcPr>
                  <w:tcW w:type="dxa" w:w="1301"/>
                </w:tcPr>
                <w:p>
                  <w:r>
                    <w:t>t/a</w:t>
                  </w:r>
                </w:p>
              </w:tc>
              <w:tc>
                <w:tcPr>
                  <w:tcW w:type="dxa" w:w="1301"/>
                </w:tcPr>
                <w:p>
                  <w:r>
                    <w:t>kg/h</w:t>
                  </w:r>
                </w:p>
              </w:tc>
            </w:tr>
            <w:tr>
              <w:tc>
                <w:tcPr>
                  <w:tcW w:type="dxa" w:w="1301"/>
                </w:tcPr>
                <w:p>
                  <w:r>
                    <w:t>0.1</w:t>
                  </w:r>
                </w:p>
              </w:tc>
              <w:tc>
                <w:tcPr>
                  <w:tcW w:type="dxa" w:w="1301"/>
                </w:tcPr>
                <w:p>
                  <w:r>
                    <w:t>0.09</w:t>
                  </w:r>
                </w:p>
              </w:tc>
              <w:tc>
                <w:tcPr>
                  <w:tcW w:type="dxa" w:w="1301"/>
                </w:tcPr>
                <w:p>
                  <w:r>
                    <w:t>0.252808988764044</w:t>
                  </w:r>
                </w:p>
              </w:tc>
              <w:tc>
                <w:tcPr>
                  <w:tcW w:type="dxa" w:w="1301"/>
                </w:tcPr>
                <w:p>
                  <w:r>
                    <w:t>0.0</w:t>
                  </w:r>
                </w:p>
              </w:tc>
              <w:tc>
                <w:tcPr>
                  <w:tcW w:type="dxa" w:w="1301"/>
                </w:tcPr>
                <w:p>
                  <w:r>
                    <w:t>0.0</w:t>
                  </w:r>
                </w:p>
              </w:tc>
              <w:tc>
                <w:tcPr>
                  <w:tcW w:type="dxa" w:w="1301"/>
                </w:tcPr>
                <w:p>
                  <w:r>
                    <w:t>0.1</w:t>
                  </w:r>
                </w:p>
              </w:tc>
              <w:tc>
                <w:tcPr>
                  <w:tcW w:type="dxa" w:w="1301"/>
                </w:tcPr>
                <w:p>
                  <w:r>
                    <w:t>0.280898876404494</w:t>
                  </w:r>
                </w:p>
              </w:tc>
            </w:tr>
          </w:tbl>
          <w:p>
            <w:r>
              <w:rPr/>
              <w:t>(2)印刷有机废气（水性油墨）:</w:t>
              <w:t xml:space="preserve">项目印刷过程会产生有机废气，其污染因子主要是总VOCs。项目拟对印刷废气进行收集，有机废气经收集后通过一个不低于15米高的排气筒排放，其中废气收集效率达到90％。
根据污染源强分析章节计算可知，项目的印刷工序产生的总VOCs有组织排放速率为0.091kg/h，有组织排放浓度为18.17mg/m3，无组织排放 厂界浓度为2.6×10-5mg/m3，均低于广东省地方标准《印刷行业挥发性有机化合物排放标准》（DB44/815-2010）排气筒VOCs排放限值（II时段凸版印刷：最高允许排放浓度：总VOCs≤120mg/m3；最高允许排放速率：总VOCs≤5.1kg/h；无组织排放监控点浓度限值：总VOCs≤2.0mg/m3），对周围环境影响不明显。
</w:t>
            </w:r>
          </w:p>
          <w:tbl>
            <w:tblPr>
              <w:tblStyle w:val="aff7"/>
              <w:tblW w:type="auto" w:w="0"/>
              <w:tblLook w:firstColumn="1" w:firstRow="1" w:lastColumn="0" w:lastRow="0" w:noHBand="0" w:noVBand="1" w:val="04A0"/>
            </w:tblPr>
            <w:tblGrid>
              <w:gridCol w:w="1822"/>
              <w:gridCol w:w="1822"/>
              <w:gridCol w:w="1822"/>
              <w:gridCol w:w="1822"/>
              <w:gridCol w:w="1822"/>
            </w:tblGrid>
            <w:tr>
              <w:tc>
                <w:tcPr>
                  <w:tcW w:type="dxa" w:w="1822"/>
                </w:tcPr>
                <w:p>
                  <w:r>
                    <w:t>原材料用量</w:t>
                  </w:r>
                </w:p>
              </w:tc>
              <w:tc>
                <w:tcPr>
                  <w:tcW w:type="dxa" w:w="1822"/>
                </w:tcPr>
                <w:p>
                  <w:r>
                    <w:t>污染物产生系数</w:t>
                  </w:r>
                </w:p>
              </w:tc>
              <w:tc>
                <w:tcPr>
                  <w:tcW w:type="dxa" w:w="1822"/>
                </w:tcPr>
                <w:p>
                  <w:r>
                    <w:t>最大产生速率</w:t>
                  </w:r>
                </w:p>
              </w:tc>
              <w:tc>
                <w:tcPr>
                  <w:tcW w:type="dxa" w:w="1822"/>
                </w:tcPr>
                <w:p>
                  <w:r>
                    <w:t>产生量</w:t>
                  </w:r>
                </w:p>
              </w:tc>
              <w:tc>
                <w:tcPr>
                  <w:tcW w:type="dxa" w:w="1822"/>
                </w:tcPr>
                <w:p>
                  <w:r>
                    <w:t>排放量</w:t>
                  </w:r>
                </w:p>
              </w:tc>
            </w:tr>
            <w:tr>
              <w:tc>
                <w:tcPr>
                  <w:tcW w:type="dxa" w:w="1822"/>
                </w:tcPr>
                <w:p>
                  <w:r>
                    <w:t>kg/a</w:t>
                  </w:r>
                </w:p>
              </w:tc>
              <w:tc>
                <w:tcPr>
                  <w:tcW w:type="dxa" w:w="1822"/>
                </w:tcPr>
                <w:p>
                  <w:r>
                    <w:t>g/kg</w:t>
                  </w:r>
                </w:p>
              </w:tc>
              <w:tc>
                <w:tcPr>
                  <w:tcW w:type="dxa" w:w="1822"/>
                </w:tcPr>
                <w:p>
                  <w:r>
                    <w:t>kg/h</w:t>
                  </w:r>
                </w:p>
              </w:tc>
              <w:tc>
                <w:tcPr>
                  <w:tcW w:type="dxa" w:w="1822"/>
                </w:tcPr>
                <w:p>
                  <w:r>
                    <w:t>kg/a</w:t>
                  </w:r>
                </w:p>
              </w:tc>
              <w:tc>
                <w:tcPr>
                  <w:tcW w:type="dxa" w:w="1822"/>
                </w:tcPr>
                <w:p>
                  <w:r>
                    <w:t>kg/a</w:t>
                  </w:r>
                </w:p>
              </w:tc>
            </w:tr>
            <w:tr>
              <w:tc>
                <w:tcPr>
                  <w:tcW w:type="dxa" w:w="1822"/>
                </w:tcPr>
                <w:p>
                  <w:r>
                    <w:t>2000.0</w:t>
                  </w:r>
                </w:p>
              </w:tc>
              <w:tc>
                <w:tcPr>
                  <w:tcW w:type="dxa" w:w="1822"/>
                </w:tcPr>
                <w:p>
                  <w:r>
                    <w:t>0.0085</w:t>
                  </w:r>
                </w:p>
              </w:tc>
              <w:tc>
                <w:tcPr>
                  <w:tcW w:type="dxa" w:w="1822"/>
                </w:tcPr>
                <w:p>
                  <w:r>
                    <w:t>4.7752808988764e-05</w:t>
                  </w:r>
                </w:p>
              </w:tc>
              <w:tc>
                <w:tcPr>
                  <w:tcW w:type="dxa" w:w="1822"/>
                </w:tcPr>
                <w:p>
                  <w:r>
                    <w:t>0.017</w:t>
                  </w:r>
                </w:p>
              </w:tc>
              <w:tc>
                <w:tcPr>
                  <w:tcW w:type="dxa" w:w="1822"/>
                </w:tcPr>
                <w:p>
                  <w:r>
                    <w:t>0.017</w:t>
                  </w:r>
                </w:p>
              </w:tc>
            </w:tr>
          </w:tbl>
          <w:p>
            <w:r>
              <w:rPr/>
              <w:t>(3)吸塑过程产生的VOCs（其他塑料+PVC）:</w:t>
              <w:t>本报告要求项目挤出工序设置集气、排气系统，产生的有机废气经集气罩集中收集后，引至等离子+活性炭处理后于15m高排气筒排放。在低温等离子设备的停留时间约2s，处理风量设为8000m3/h，交流电压为4-12kV，能耗为20kW/10000m3。根据《广东省印刷行业挥发性有机化合物废气治理技术指南》，处理每10000m3/h风量的废气，低温等离子体治理设施的功率为20~50kW；而根据低温等离子体治理设施处理效率影响因素分析的相关文献类比分析可知，有机废气处理效率达到50~90%之间，需要1~2s的停留时间。当低温等离子设备处理效率不低于70%，活性炭吸附效率不低于70%时，可保证低温等离子体+活性炭装置的处理效率≥90%。因此，在保证能耗和停留时间的条件下，项目选用低温等离子体+活性炭吸附装置能够满足处理工艺的要求。项目废气收集效率取90%，剩余10%为无组织形式排放。因此，项目挤出工序产生的有机废气经收集后通过“等离子+活性炭”处理达标后引至15m排气筒排放，经核算排气筒的排放浓度3.97mg/m3和排放速率0.064kg/h，可达到《合成树脂工业污染物排放标准》（GB31572-2015）中非甲烷总烃的相关标准，对周围环境和敏感点影响不大。</w:t>
            </w:r>
          </w:p>
          <w:p w14:paraId="6F52D4D9" w14:textId="77777777" w:rsidR="00090E1E" w:rsidRDefault="0032776E">
            <w:pPr>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3、噪声污染源</w:t>
            </w:r>
          </w:p>
          <w:p w14:paraId="57BC6B49" w14:textId="77777777" w:rsidR="00090E1E" w:rsidRDefault="0032776E">
            <w:pPr>
              <w:snapToGrid w:val="0"/>
              <w:ind w:firstLineChars="205" w:firstLine="492"/>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项目噪声源主要为印刷机吸塑机生产设备运行时产生的噪声，源强为75~85dB(A)。</w:t>
            </w:r>
          </w:p>
          <w:p w14:paraId="726CC36E" w14:textId="77777777" w:rsidR="00090E1E" w:rsidRDefault="0032776E">
            <w:pPr>
              <w:ind w:firstLineChars="200" w:firstLine="482"/>
              <w:rPr>
                <w:rFonts w:asciiTheme="minorEastAsia" w:eastAsiaTheme="minorEastAsia" w:hAnsiTheme="minorEastAsia" w:cstheme="minorEastAsia"/>
                <w:b/>
                <w:szCs w:val="24"/>
              </w:rPr>
            </w:pPr>
            <w:commentRangeStart w:id="12"/>
            <w:r>
              <w:rPr>
                <w:rFonts w:asciiTheme="minorEastAsia" w:eastAsiaTheme="minorEastAsia" w:hAnsiTheme="minorEastAsia" w:cstheme="minorEastAsia" w:hint="eastAsia"/>
                <w:b/>
                <w:szCs w:val="24"/>
              </w:rPr>
              <w:t>4、固体废物</w:t>
            </w:r>
            <w:commentRangeEnd w:id="12"/>
            <w:r>
              <w:rPr>
                <w:rStyle w:val="aff6"/>
                <w:rFonts w:asciiTheme="minorEastAsia" w:eastAsiaTheme="minorEastAsia" w:hAnsiTheme="minorEastAsia" w:cstheme="minorEastAsia" w:hint="eastAsia"/>
              </w:rPr>
              <w:commentReference w:id="12"/>
            </w:r>
          </w:p>
          <w:p w14:paraId="758A6435" w14:textId="77777777" w:rsidR="00090E1E" w:rsidRDefault="0032776E">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项目固体废物主要为</w:t>
            </w:r>
            <w:commentRangeStart w:id="13"/>
            <w:r>
              <w:rPr>
                <w:rFonts w:asciiTheme="minorEastAsia" w:eastAsiaTheme="minorEastAsia" w:hAnsiTheme="minorEastAsia" w:cstheme="minorEastAsia" w:hint="eastAsia"/>
                <w:color w:val="00B0F0"/>
              </w:rPr>
              <w:t>员工的生活垃圾、生产过程中产生的边角料</w:t>
            </w:r>
            <w:commentRangeEnd w:id="13"/>
            <w:r>
              <w:rPr>
                <w:rStyle w:val="aff6"/>
                <w:rFonts w:asciiTheme="minorEastAsia" w:eastAsiaTheme="minorEastAsia" w:hAnsiTheme="minorEastAsia" w:cstheme="minorEastAsia" w:hint="eastAsia"/>
              </w:rPr>
              <w:commentReference w:id="13"/>
            </w:r>
            <w:r>
              <w:rPr>
                <w:rFonts w:asciiTheme="minorEastAsia" w:eastAsiaTheme="minorEastAsia" w:hAnsiTheme="minorEastAsia" w:cstheme="minorEastAsia" w:hint="eastAsia"/>
                <w:color w:val="00B0F0"/>
              </w:rPr>
              <w:t>。</w:t>
            </w:r>
          </w:p>
          <w:p w14:paraId="1BE02F27"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（1）生活垃圾</w:t>
            </w:r>
          </w:p>
          <w:p w14:paraId="027DA2C5"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项目员工人数为9人，不住厂职工生活垃圾产生量按0.5kg/d计，则项目的生活垃圾产生量约数据12kg/d，数据11t/a。</w:t>
            </w:r>
          </w:p>
          <w:p w14:paraId="28DA0A81"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rPr>
              <w:t>（2）</w:t>
            </w:r>
            <w:r>
              <w:rPr>
                <w:rFonts w:asciiTheme="minorEastAsia" w:eastAsiaTheme="minorEastAsia" w:hAnsiTheme="minorEastAsia" w:cstheme="minorEastAsia" w:hint="eastAsia"/>
                <w:color w:val="00B0F0"/>
              </w:rPr>
              <w:t>边角料</w:t>
            </w:r>
          </w:p>
          <w:p w14:paraId="4FD1AD6A"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项目生产过程中产生的边角料，产生量约占原料使用量的2%，则边角料产生量为数据13 t/a。</w:t>
            </w:r>
          </w:p>
          <w:p w14:paraId="39F68EFB"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（3）环保胶包装袋</w:t>
            </w:r>
          </w:p>
          <w:p w14:paraId="42D7F3FF"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项目生产过程中会产生废环保胶包装袋，环保胶属于水性胶水，其包装袋可经供应商回收，产生量约为数据5 t/a。</w:t>
            </w:r>
          </w:p>
          <w:p w14:paraId="71B85C0B" w14:textId="77777777" w:rsidR="00090E1E" w:rsidRDefault="0032776E">
            <w:pPr>
              <w:pStyle w:val="p0"/>
              <w:spacing w:before="0" w:beforeAutospacing="0" w:after="0" w:afterAutospacing="0"/>
              <w:ind w:left="-140" w:right="-140" w:firstLine="578"/>
              <w:rPr>
                <w:rFonts w:asciiTheme="minorEastAsia" w:eastAsiaTheme="minorEastAsia" w:hAnsiTheme="minorEastAsia" w:cstheme="minorEastAsia"/>
                <w:b/>
              </w:rPr>
            </w:pPr>
            <w:r>
              <w:rPr>
                <w:rFonts w:asciiTheme="minorEastAsia" w:eastAsiaTheme="minorEastAsia" w:hAnsiTheme="minorEastAsia" w:cstheme="minorEastAsia" w:hint="eastAsia"/>
                <w:b/>
              </w:rPr>
              <w:t>5、</w:t>
            </w:r>
            <w:r>
              <w:rPr>
                <w:rFonts w:asciiTheme="minorEastAsia" w:eastAsiaTheme="minorEastAsia" w:hAnsiTheme="minorEastAsia" w:cstheme="minorEastAsia" w:hint="eastAsia"/>
                <w:b/>
                <w:bCs/>
              </w:rPr>
              <w:t>危险</w:t>
            </w:r>
            <w:commentRangeStart w:id="14"/>
            <w:r>
              <w:rPr>
                <w:rFonts w:asciiTheme="minorEastAsia" w:eastAsiaTheme="minorEastAsia" w:hAnsiTheme="minorEastAsia" w:cstheme="minorEastAsia" w:hint="eastAsia"/>
                <w:b/>
                <w:bCs/>
              </w:rPr>
              <w:t>废物</w:t>
            </w:r>
            <w:commentRangeEnd w:id="14"/>
            <w:r>
              <w:rPr>
                <w:rStyle w:val="aff6"/>
                <w:rFonts w:asciiTheme="minorEastAsia" w:eastAsiaTheme="minorEastAsia" w:hAnsiTheme="minorEastAsia" w:cstheme="minorEastAsia" w:hint="eastAsia"/>
                <w:kern w:val="2"/>
              </w:rPr>
              <w:commentReference w:id="14"/>
            </w:r>
          </w:p>
          <w:p w14:paraId="24F38912"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项目产生的危险废物主要来自设备维修过程废机油、含油抹布、喷漆工艺产生的漆渣和废活性炭，产生量、废物类别、代码见表5-5</w:t>
            </w:r>
          </w:p>
          <w:p w14:paraId="2DDE3D39"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项目产生危险废物采用20L铁桶收集、贮存在危险废物暂存场所（位于厂区一楼西北角，见附图3，危险废物暂存场所有顶盖，设置围堰，避免泄漏。危险废物收集后送有资质单位处理处置，运输采用专门的危险废物运输车运输。</w:t>
            </w:r>
          </w:p>
          <w:p w14:paraId="41DF8AB3"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◇废机油及含油废抹布</w:t>
            </w:r>
          </w:p>
          <w:p w14:paraId="37D8CA72"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设备维修设备产生少量废机油和废液压油，预计产生约0.03t/a。设备维修设备产生少量含油废抹布，预计产生量为0.03/a。</w:t>
            </w:r>
          </w:p>
          <w:p w14:paraId="12DB53F4"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◇漆渣</w:t>
            </w:r>
          </w:p>
          <w:p w14:paraId="033077A2"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项目喷漆工艺产生的漆雾通过水喷淋处理后产生漆渣，产生量为2.1152t/a。</w:t>
            </w:r>
          </w:p>
          <w:p w14:paraId="756A39F8"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◇废活性炭</w:t>
            </w:r>
          </w:p>
          <w:p w14:paraId="073EE12D"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color w:val="00B0F0"/>
                <w:szCs w:val="24"/>
              </w:rPr>
              <w:t>项目1g活性炭能吸附VOCs的量为600mg。本项目活性炭吸附装置每年吸附0.334t有机化合物，因此活性炭更换量约为0.56t/a。</w:t>
            </w:r>
          </w:p>
          <w:p w14:paraId="12512C21"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表5-5 危险废物产生情况</w:t>
            </w:r>
          </w:p>
          <w:tbl>
            <w:tblPr>
              <w:tblW w:w="8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55"/>
              <w:gridCol w:w="879"/>
              <w:gridCol w:w="1196"/>
              <w:gridCol w:w="927"/>
              <w:gridCol w:w="844"/>
              <w:gridCol w:w="644"/>
              <w:gridCol w:w="647"/>
              <w:gridCol w:w="742"/>
              <w:gridCol w:w="488"/>
              <w:gridCol w:w="555"/>
              <w:gridCol w:w="836"/>
            </w:tblGrid>
            <w:tr w:rsidR="00090E1E" w14:paraId="5C7B3A95" w14:textId="77777777">
              <w:trPr>
                <w:trHeight w:val="450"/>
                <w:tblHeader/>
                <w:jc w:val="center"/>
              </w:trPr>
              <w:tc>
                <w:tcPr>
                  <w:tcW w:w="426" w:type="dxa"/>
                  <w:vAlign w:val="center"/>
                </w:tcPr>
                <w:p w14:paraId="4F16AAFB"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序号</w:t>
                  </w:r>
                </w:p>
              </w:tc>
              <w:tc>
                <w:tcPr>
                  <w:tcW w:w="655" w:type="dxa"/>
                  <w:vAlign w:val="center"/>
                </w:tcPr>
                <w:p w14:paraId="33AA337B"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种类</w:t>
                  </w:r>
                </w:p>
              </w:tc>
              <w:tc>
                <w:tcPr>
                  <w:tcW w:w="879" w:type="dxa"/>
                  <w:vAlign w:val="center"/>
                </w:tcPr>
                <w:p w14:paraId="2385B66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危险废物类别</w:t>
                  </w:r>
                </w:p>
              </w:tc>
              <w:tc>
                <w:tcPr>
                  <w:tcW w:w="1196" w:type="dxa"/>
                  <w:vAlign w:val="center"/>
                </w:tcPr>
                <w:p w14:paraId="5BB424AD"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w:t>
                  </w:r>
                </w:p>
                <w:p w14:paraId="28EFD9B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代码</w:t>
                  </w:r>
                </w:p>
              </w:tc>
              <w:tc>
                <w:tcPr>
                  <w:tcW w:w="927" w:type="dxa"/>
                  <w:vAlign w:val="center"/>
                </w:tcPr>
                <w:p w14:paraId="1480054B"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产生量（t/a）</w:t>
                  </w:r>
                </w:p>
              </w:tc>
              <w:tc>
                <w:tcPr>
                  <w:tcW w:w="844" w:type="dxa"/>
                  <w:vAlign w:val="center"/>
                </w:tcPr>
                <w:p w14:paraId="0E57D07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产生工序及装置</w:t>
                  </w:r>
                </w:p>
              </w:tc>
              <w:tc>
                <w:tcPr>
                  <w:tcW w:w="644" w:type="dxa"/>
                  <w:vAlign w:val="center"/>
                </w:tcPr>
                <w:p w14:paraId="59E5EE6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形态</w:t>
                  </w:r>
                </w:p>
              </w:tc>
              <w:tc>
                <w:tcPr>
                  <w:tcW w:w="647" w:type="dxa"/>
                  <w:vAlign w:val="center"/>
                </w:tcPr>
                <w:p w14:paraId="64F7B896"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主要成分</w:t>
                  </w:r>
                </w:p>
              </w:tc>
              <w:tc>
                <w:tcPr>
                  <w:tcW w:w="742" w:type="dxa"/>
                  <w:vAlign w:val="center"/>
                </w:tcPr>
                <w:p w14:paraId="0E71442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危险成分</w:t>
                  </w:r>
                </w:p>
              </w:tc>
              <w:tc>
                <w:tcPr>
                  <w:tcW w:w="488" w:type="dxa"/>
                  <w:vAlign w:val="center"/>
                </w:tcPr>
                <w:p w14:paraId="2A50A16D"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产废周期</w:t>
                  </w:r>
                </w:p>
              </w:tc>
              <w:tc>
                <w:tcPr>
                  <w:tcW w:w="555" w:type="dxa"/>
                  <w:vAlign w:val="center"/>
                </w:tcPr>
                <w:p w14:paraId="724DA5D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危险特性</w:t>
                  </w:r>
                </w:p>
              </w:tc>
              <w:tc>
                <w:tcPr>
                  <w:tcW w:w="836" w:type="dxa"/>
                  <w:vAlign w:val="center"/>
                </w:tcPr>
                <w:p w14:paraId="27E021BE"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污染防治措施</w:t>
                  </w:r>
                </w:p>
              </w:tc>
            </w:tr>
            <w:tr w:rsidR="00090E1E" w14:paraId="3FF8CFE3" w14:textId="77777777">
              <w:trPr>
                <w:trHeight w:val="214"/>
                <w:jc w:val="center"/>
              </w:trPr>
              <w:tc>
                <w:tcPr>
                  <w:tcW w:w="426" w:type="dxa"/>
                  <w:vAlign w:val="center"/>
                </w:tcPr>
                <w:p w14:paraId="7E8347AF"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1</w:t>
                  </w:r>
                </w:p>
              </w:tc>
              <w:tc>
                <w:tcPr>
                  <w:tcW w:w="655" w:type="dxa"/>
                  <w:vAlign w:val="center"/>
                </w:tcPr>
                <w:p w14:paraId="0D61F173"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废机油</w:t>
                  </w:r>
                </w:p>
              </w:tc>
              <w:tc>
                <w:tcPr>
                  <w:tcW w:w="879" w:type="dxa"/>
                  <w:vAlign w:val="center"/>
                </w:tcPr>
                <w:p w14:paraId="01787969" w14:textId="77777777" w:rsidR="00090E1E" w:rsidRDefault="0032776E">
                  <w:pPr>
                    <w:pStyle w:val="afff2"/>
                    <w:rPr>
                      <w:rFonts w:asciiTheme="minorEastAsia" w:eastAsiaTheme="minorEastAsia" w:hAnsiTheme="minorEastAsia" w:cstheme="minorEastAsia"/>
                      <w:bCs/>
                      <w:color w:val="00B0F0"/>
                    </w:rPr>
                  </w:pPr>
                  <w:r>
                    <w:rPr>
                      <w:rFonts w:asciiTheme="minorEastAsia" w:eastAsiaTheme="minorEastAsia" w:hAnsiTheme="minorEastAsia" w:cstheme="minorEastAsia" w:hint="eastAsia"/>
                      <w:color w:val="00B0F0"/>
                    </w:rPr>
                    <w:t>HW08废矿物油与含矿物油废物</w:t>
                  </w:r>
                </w:p>
              </w:tc>
              <w:tc>
                <w:tcPr>
                  <w:tcW w:w="1196" w:type="dxa"/>
                  <w:vAlign w:val="center"/>
                </w:tcPr>
                <w:p w14:paraId="05D6603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kern w:val="0"/>
                    </w:rPr>
                    <w:t>900-249-08</w:t>
                  </w:r>
                </w:p>
              </w:tc>
              <w:tc>
                <w:tcPr>
                  <w:tcW w:w="927" w:type="dxa"/>
                  <w:vAlign w:val="center"/>
                </w:tcPr>
                <w:p w14:paraId="0C356112"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0.03</w:t>
                  </w:r>
                </w:p>
              </w:tc>
              <w:tc>
                <w:tcPr>
                  <w:tcW w:w="844" w:type="dxa"/>
                  <w:vAlign w:val="center"/>
                </w:tcPr>
                <w:p w14:paraId="76D994A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设备维修</w:t>
                  </w:r>
                </w:p>
              </w:tc>
              <w:tc>
                <w:tcPr>
                  <w:tcW w:w="644" w:type="dxa"/>
                  <w:vAlign w:val="center"/>
                </w:tcPr>
                <w:p w14:paraId="1428FCE8"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液体</w:t>
                  </w:r>
                </w:p>
              </w:tc>
              <w:tc>
                <w:tcPr>
                  <w:tcW w:w="647" w:type="dxa"/>
                  <w:vAlign w:val="center"/>
                </w:tcPr>
                <w:p w14:paraId="037B105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w:t>
                  </w:r>
                </w:p>
              </w:tc>
              <w:tc>
                <w:tcPr>
                  <w:tcW w:w="742" w:type="dxa"/>
                  <w:vAlign w:val="center"/>
                </w:tcPr>
                <w:p w14:paraId="232EE56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w:t>
                  </w:r>
                </w:p>
              </w:tc>
              <w:tc>
                <w:tcPr>
                  <w:tcW w:w="488" w:type="dxa"/>
                  <w:vAlign w:val="center"/>
                </w:tcPr>
                <w:p w14:paraId="592437D3"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一年</w:t>
                  </w:r>
                </w:p>
              </w:tc>
              <w:tc>
                <w:tcPr>
                  <w:tcW w:w="555" w:type="dxa"/>
                  <w:vAlign w:val="center"/>
                </w:tcPr>
                <w:p w14:paraId="5D7E807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w:t>
                  </w:r>
                </w:p>
              </w:tc>
              <w:tc>
                <w:tcPr>
                  <w:tcW w:w="836" w:type="dxa"/>
                  <w:vMerge w:val="restart"/>
                  <w:vAlign w:val="center"/>
                </w:tcPr>
                <w:p w14:paraId="5912C412"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交由危废处置资质的公司回收处理</w:t>
                  </w:r>
                </w:p>
              </w:tc>
            </w:tr>
            <w:tr w:rsidR="00090E1E" w14:paraId="543294E4" w14:textId="77777777">
              <w:trPr>
                <w:trHeight w:val="225"/>
                <w:jc w:val="center"/>
              </w:trPr>
              <w:tc>
                <w:tcPr>
                  <w:tcW w:w="426" w:type="dxa"/>
                  <w:vAlign w:val="center"/>
                </w:tcPr>
                <w:p w14:paraId="474C202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w:t>
                  </w:r>
                </w:p>
              </w:tc>
              <w:tc>
                <w:tcPr>
                  <w:tcW w:w="655" w:type="dxa"/>
                  <w:vAlign w:val="center"/>
                </w:tcPr>
                <w:p w14:paraId="4E79D56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含油废抹布</w:t>
                  </w:r>
                </w:p>
              </w:tc>
              <w:tc>
                <w:tcPr>
                  <w:tcW w:w="879" w:type="dxa"/>
                  <w:vMerge w:val="restart"/>
                  <w:vAlign w:val="center"/>
                </w:tcPr>
                <w:p w14:paraId="32FC9F78" w14:textId="77777777" w:rsidR="00090E1E" w:rsidRDefault="0032776E">
                  <w:pPr>
                    <w:pStyle w:val="afff2"/>
                    <w:rPr>
                      <w:rFonts w:asciiTheme="minorEastAsia" w:eastAsiaTheme="minorEastAsia" w:hAnsiTheme="minorEastAsia" w:cstheme="minorEastAsia"/>
                      <w:bCs/>
                      <w:color w:val="00B0F0"/>
                    </w:rPr>
                  </w:pPr>
                  <w:r>
                    <w:rPr>
                      <w:rFonts w:asciiTheme="minorEastAsia" w:eastAsiaTheme="minorEastAsia" w:hAnsiTheme="minorEastAsia" w:cstheme="minorEastAsia" w:hint="eastAsia"/>
                      <w:color w:val="00B0F0"/>
                    </w:rPr>
                    <w:t>HW49其他废物</w:t>
                  </w:r>
                </w:p>
              </w:tc>
              <w:tc>
                <w:tcPr>
                  <w:tcW w:w="1196" w:type="dxa"/>
                  <w:vAlign w:val="center"/>
                </w:tcPr>
                <w:p w14:paraId="207E8A46"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kern w:val="0"/>
                    </w:rPr>
                    <w:t>900-041-49</w:t>
                  </w:r>
                </w:p>
              </w:tc>
              <w:tc>
                <w:tcPr>
                  <w:tcW w:w="927" w:type="dxa"/>
                  <w:vAlign w:val="center"/>
                </w:tcPr>
                <w:p w14:paraId="318B6471"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0.03</w:t>
                  </w:r>
                </w:p>
              </w:tc>
              <w:tc>
                <w:tcPr>
                  <w:tcW w:w="844" w:type="dxa"/>
                  <w:vAlign w:val="center"/>
                </w:tcPr>
                <w:p w14:paraId="4B9901B1"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设备维修</w:t>
                  </w:r>
                </w:p>
              </w:tc>
              <w:tc>
                <w:tcPr>
                  <w:tcW w:w="644" w:type="dxa"/>
                  <w:vAlign w:val="center"/>
                </w:tcPr>
                <w:p w14:paraId="47E2B772"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固体</w:t>
                  </w:r>
                </w:p>
              </w:tc>
              <w:tc>
                <w:tcPr>
                  <w:tcW w:w="647" w:type="dxa"/>
                  <w:vAlign w:val="center"/>
                </w:tcPr>
                <w:p w14:paraId="5FA4699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机油、布</w:t>
                  </w:r>
                </w:p>
              </w:tc>
              <w:tc>
                <w:tcPr>
                  <w:tcW w:w="742" w:type="dxa"/>
                  <w:vAlign w:val="center"/>
                </w:tcPr>
                <w:p w14:paraId="41733273"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w:t>
                  </w:r>
                </w:p>
              </w:tc>
              <w:tc>
                <w:tcPr>
                  <w:tcW w:w="488" w:type="dxa"/>
                  <w:vAlign w:val="center"/>
                </w:tcPr>
                <w:p w14:paraId="7B633DE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一年</w:t>
                  </w:r>
                </w:p>
              </w:tc>
              <w:tc>
                <w:tcPr>
                  <w:tcW w:w="555" w:type="dxa"/>
                  <w:vAlign w:val="center"/>
                </w:tcPr>
                <w:p w14:paraId="294A450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w:t>
                  </w:r>
                </w:p>
              </w:tc>
              <w:tc>
                <w:tcPr>
                  <w:tcW w:w="836" w:type="dxa"/>
                  <w:vMerge/>
                  <w:vAlign w:val="center"/>
                </w:tcPr>
                <w:p w14:paraId="2147A285" w14:textId="77777777" w:rsidR="00090E1E" w:rsidRDefault="00090E1E">
                  <w:pPr>
                    <w:pStyle w:val="afff2"/>
                    <w:rPr>
                      <w:rFonts w:asciiTheme="minorEastAsia" w:eastAsiaTheme="minorEastAsia" w:hAnsiTheme="minorEastAsia" w:cstheme="minorEastAsia"/>
                      <w:color w:val="00B0F0"/>
                    </w:rPr>
                  </w:pPr>
                </w:p>
              </w:tc>
            </w:tr>
            <w:tr w:rsidR="00090E1E" w14:paraId="23F7F047" w14:textId="77777777">
              <w:trPr>
                <w:trHeight w:val="225"/>
                <w:jc w:val="center"/>
              </w:trPr>
              <w:tc>
                <w:tcPr>
                  <w:tcW w:w="426" w:type="dxa"/>
                  <w:vAlign w:val="center"/>
                </w:tcPr>
                <w:p w14:paraId="3386E118"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w:t>
                  </w:r>
                </w:p>
              </w:tc>
              <w:tc>
                <w:tcPr>
                  <w:tcW w:w="655" w:type="dxa"/>
                  <w:vAlign w:val="center"/>
                </w:tcPr>
                <w:p w14:paraId="58762FA2"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漆渣</w:t>
                  </w:r>
                </w:p>
              </w:tc>
              <w:tc>
                <w:tcPr>
                  <w:tcW w:w="879" w:type="dxa"/>
                  <w:vMerge/>
                  <w:vAlign w:val="center"/>
                </w:tcPr>
                <w:p w14:paraId="490E327E" w14:textId="77777777" w:rsidR="00090E1E" w:rsidRDefault="00090E1E">
                  <w:pPr>
                    <w:pStyle w:val="afff2"/>
                    <w:rPr>
                      <w:rFonts w:asciiTheme="minorEastAsia" w:eastAsiaTheme="minorEastAsia" w:hAnsiTheme="minorEastAsia" w:cstheme="minorEastAsia"/>
                      <w:color w:val="00B0F0"/>
                    </w:rPr>
                  </w:pPr>
                </w:p>
              </w:tc>
              <w:tc>
                <w:tcPr>
                  <w:tcW w:w="1196" w:type="dxa"/>
                  <w:vAlign w:val="center"/>
                </w:tcPr>
                <w:p w14:paraId="40B3E10B"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900-041-49</w:t>
                  </w:r>
                </w:p>
              </w:tc>
              <w:tc>
                <w:tcPr>
                  <w:tcW w:w="927" w:type="dxa"/>
                  <w:vAlign w:val="center"/>
                </w:tcPr>
                <w:p w14:paraId="4FCD3198"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2.1152</w:t>
                  </w:r>
                </w:p>
              </w:tc>
              <w:tc>
                <w:tcPr>
                  <w:tcW w:w="844" w:type="dxa"/>
                  <w:vAlign w:val="center"/>
                </w:tcPr>
                <w:p w14:paraId="0DF482D1"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喷漆， 水帘机</w:t>
                  </w:r>
                </w:p>
              </w:tc>
              <w:tc>
                <w:tcPr>
                  <w:tcW w:w="644" w:type="dxa"/>
                  <w:vAlign w:val="center"/>
                </w:tcPr>
                <w:p w14:paraId="784B434B"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固体</w:t>
                  </w:r>
                </w:p>
              </w:tc>
              <w:tc>
                <w:tcPr>
                  <w:tcW w:w="647" w:type="dxa"/>
                  <w:vAlign w:val="center"/>
                </w:tcPr>
                <w:p w14:paraId="7A619D5D"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油漆</w:t>
                  </w:r>
                </w:p>
              </w:tc>
              <w:tc>
                <w:tcPr>
                  <w:tcW w:w="742" w:type="dxa"/>
                  <w:vAlign w:val="center"/>
                </w:tcPr>
                <w:p w14:paraId="0DDEE236"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油漆</w:t>
                  </w:r>
                </w:p>
              </w:tc>
              <w:tc>
                <w:tcPr>
                  <w:tcW w:w="488" w:type="dxa"/>
                  <w:vAlign w:val="center"/>
                </w:tcPr>
                <w:p w14:paraId="3A98FAF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一月</w:t>
                  </w:r>
                </w:p>
              </w:tc>
              <w:tc>
                <w:tcPr>
                  <w:tcW w:w="555" w:type="dxa"/>
                  <w:vAlign w:val="center"/>
                </w:tcPr>
                <w:p w14:paraId="19E0F5A1"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w:t>
                  </w:r>
                </w:p>
              </w:tc>
              <w:tc>
                <w:tcPr>
                  <w:tcW w:w="836" w:type="dxa"/>
                  <w:vMerge/>
                  <w:vAlign w:val="center"/>
                </w:tcPr>
                <w:p w14:paraId="663BECCA" w14:textId="77777777" w:rsidR="00090E1E" w:rsidRDefault="00090E1E">
                  <w:pPr>
                    <w:pStyle w:val="afff2"/>
                    <w:rPr>
                      <w:rFonts w:asciiTheme="minorEastAsia" w:eastAsiaTheme="minorEastAsia" w:hAnsiTheme="minorEastAsia" w:cstheme="minorEastAsia"/>
                      <w:color w:val="00B0F0"/>
                    </w:rPr>
                  </w:pPr>
                </w:p>
              </w:tc>
            </w:tr>
            <w:tr w:rsidR="00090E1E" w14:paraId="2FEF3E54" w14:textId="77777777">
              <w:trPr>
                <w:trHeight w:val="225"/>
                <w:jc w:val="center"/>
              </w:trPr>
              <w:tc>
                <w:tcPr>
                  <w:tcW w:w="426" w:type="dxa"/>
                  <w:vAlign w:val="center"/>
                </w:tcPr>
                <w:p w14:paraId="79C9A70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w:t>
                  </w:r>
                </w:p>
              </w:tc>
              <w:tc>
                <w:tcPr>
                  <w:tcW w:w="655" w:type="dxa"/>
                  <w:vAlign w:val="center"/>
                </w:tcPr>
                <w:p w14:paraId="4819FCE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废活性炭</w:t>
                  </w:r>
                </w:p>
              </w:tc>
              <w:tc>
                <w:tcPr>
                  <w:tcW w:w="879" w:type="dxa"/>
                  <w:vMerge/>
                  <w:vAlign w:val="center"/>
                </w:tcPr>
                <w:p w14:paraId="280814D8" w14:textId="77777777" w:rsidR="00090E1E" w:rsidRDefault="00090E1E">
                  <w:pPr>
                    <w:pStyle w:val="afff2"/>
                    <w:rPr>
                      <w:rFonts w:asciiTheme="minorEastAsia" w:eastAsiaTheme="minorEastAsia" w:hAnsiTheme="minorEastAsia" w:cstheme="minorEastAsia"/>
                      <w:bCs/>
                      <w:color w:val="00B0F0"/>
                    </w:rPr>
                  </w:pPr>
                </w:p>
              </w:tc>
              <w:tc>
                <w:tcPr>
                  <w:tcW w:w="1196" w:type="dxa"/>
                  <w:vAlign w:val="center"/>
                </w:tcPr>
                <w:p w14:paraId="59145DA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kern w:val="0"/>
                    </w:rPr>
                    <w:t>900-041-49</w:t>
                  </w:r>
                </w:p>
              </w:tc>
              <w:tc>
                <w:tcPr>
                  <w:tcW w:w="927" w:type="dxa"/>
                  <w:vAlign w:val="center"/>
                </w:tcPr>
                <w:p w14:paraId="7D5A0943"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0.56</w:t>
                  </w:r>
                </w:p>
              </w:tc>
              <w:tc>
                <w:tcPr>
                  <w:tcW w:w="844" w:type="dxa"/>
                  <w:vAlign w:val="center"/>
                </w:tcPr>
                <w:p w14:paraId="02224CA0"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喷漆，活性炭吸附装置</w:t>
                  </w:r>
                </w:p>
              </w:tc>
              <w:tc>
                <w:tcPr>
                  <w:tcW w:w="644" w:type="dxa"/>
                  <w:vAlign w:val="center"/>
                </w:tcPr>
                <w:p w14:paraId="78E23E35"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固体</w:t>
                  </w:r>
                </w:p>
              </w:tc>
              <w:tc>
                <w:tcPr>
                  <w:tcW w:w="647" w:type="dxa"/>
                  <w:vAlign w:val="center"/>
                </w:tcPr>
                <w:p w14:paraId="1A797E48"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活性炭</w:t>
                  </w:r>
                </w:p>
              </w:tc>
              <w:tc>
                <w:tcPr>
                  <w:tcW w:w="742" w:type="dxa"/>
                  <w:vAlign w:val="center"/>
                </w:tcPr>
                <w:p w14:paraId="41EE407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VOCs</w:t>
                  </w:r>
                </w:p>
              </w:tc>
              <w:tc>
                <w:tcPr>
                  <w:tcW w:w="488" w:type="dxa"/>
                  <w:vAlign w:val="center"/>
                </w:tcPr>
                <w:p w14:paraId="6C2CB4F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三月</w:t>
                  </w:r>
                </w:p>
              </w:tc>
              <w:tc>
                <w:tcPr>
                  <w:tcW w:w="555" w:type="dxa"/>
                  <w:vAlign w:val="center"/>
                </w:tcPr>
                <w:p w14:paraId="0A26E1AA"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T，In</w:t>
                  </w:r>
                </w:p>
              </w:tc>
              <w:tc>
                <w:tcPr>
                  <w:tcW w:w="836" w:type="dxa"/>
                  <w:vMerge/>
                  <w:vAlign w:val="center"/>
                </w:tcPr>
                <w:p w14:paraId="10ABF553" w14:textId="77777777" w:rsidR="00090E1E" w:rsidRDefault="00090E1E">
                  <w:pPr>
                    <w:pStyle w:val="afff2"/>
                    <w:rPr>
                      <w:rFonts w:asciiTheme="minorEastAsia" w:eastAsiaTheme="minorEastAsia" w:hAnsiTheme="minorEastAsia" w:cstheme="minorEastAsia"/>
                      <w:color w:val="00B0F0"/>
                    </w:rPr>
                  </w:pPr>
                </w:p>
              </w:tc>
            </w:tr>
          </w:tbl>
          <w:p w14:paraId="0836F9CE" w14:textId="77777777" w:rsidR="00090E1E" w:rsidRDefault="0032776E">
            <w:pPr>
              <w:pStyle w:val="p0"/>
              <w:spacing w:before="0" w:beforeAutospacing="0" w:after="0" w:afterAutospacing="0"/>
              <w:ind w:left="-140" w:right="-140" w:firstLine="578"/>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rPr>
              <w:t>备注：1、T毒性，I易燃性，In感染性；</w:t>
            </w:r>
            <w:r>
              <w:rPr>
                <w:rFonts w:asciiTheme="minorEastAsia" w:eastAsiaTheme="minorEastAsia" w:hAnsiTheme="minorEastAsia" w:cstheme="minorEastAsia" w:hint="eastAsia"/>
                <w:color w:val="00B0F0"/>
                <w:sz w:val="21"/>
                <w:szCs w:val="21"/>
              </w:rPr>
              <w:t>2、饱和活性炭的产生量按有机废气削减量的400%算。</w:t>
            </w:r>
          </w:p>
          <w:p w14:paraId="401A0CC8" w14:textId="77777777" w:rsidR="00090E1E" w:rsidRDefault="00090E1E">
            <w:pPr>
              <w:spacing w:line="336" w:lineRule="auto"/>
              <w:ind w:firstLineChars="241" w:firstLine="578"/>
              <w:rPr>
                <w:rFonts w:asciiTheme="minorEastAsia" w:eastAsiaTheme="minorEastAsia" w:hAnsiTheme="minorEastAsia" w:cstheme="minorEastAsia"/>
                <w:color w:val="00B0F0"/>
              </w:rPr>
            </w:pPr>
          </w:p>
          <w:p w14:paraId="4269304B"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586E8CB4" w14:textId="77777777" w:rsidR="00090E1E" w:rsidRDefault="00090E1E">
            <w:pPr>
              <w:jc w:val="left"/>
              <w:rPr>
                <w:rFonts w:asciiTheme="minorEastAsia" w:eastAsiaTheme="minorEastAsia" w:hAnsiTheme="minorEastAsia" w:cstheme="minorEastAsia"/>
                <w:b/>
                <w:bCs/>
                <w:szCs w:val="21"/>
              </w:rPr>
            </w:pPr>
          </w:p>
          <w:p w14:paraId="2418BEF7"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6462E0F2"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405C8E3D"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39C98A56"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03CCC65C"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tc>
      </w:tr>
      <w:tr w:rsidR="00090E1E" w14:paraId="181EC406" w14:textId="77777777">
        <w:trPr>
          <w:trHeight w:val="432"/>
          <w:jc w:val="center"/>
        </w:trPr>
        <w:tc>
          <w:tcPr>
            <w:tcW w:w="9108" w:type="dxa"/>
            <w:vMerge/>
          </w:tcPr>
          <w:p/>
        </w:tc>
      </w:tr>
      <w:tr w:rsidR="00090E1E" w14:paraId="61E264FA" w14:textId="77777777">
        <w:trPr>
          <w:trHeight w:val="432"/>
          <w:jc w:val="center"/>
        </w:trPr>
        <w:tc>
          <w:tcPr>
            <w:tcW w:w="9108" w:type="dxa"/>
            <w:vMerge/>
          </w:tcPr>
          <w:p/>
        </w:tc>
      </w:tr>
    </w:tbl>
    <w:p w14:paraId="774DA851" w14:textId="77777777" w:rsidR="00090E1E" w:rsidRDefault="00090E1E">
      <w:pPr>
        <w:rPr>
          <w:rFonts w:asciiTheme="minorEastAsia" w:eastAsiaTheme="minorEastAsia" w:hAnsiTheme="minorEastAsia" w:cstheme="minorEastAsia"/>
          <w:bCs/>
        </w:rPr>
        <w:sectPr w:rsidR="00090E1E">
          <w:footerReference w:type="default" r:id="rId17"/>
          <w:pgSz w:w="11906" w:h="16838"/>
          <w:pgMar w:top="1418" w:right="1418" w:bottom="1418" w:left="1418" w:header="851" w:footer="992" w:gutter="0"/>
          <w:pgNumType w:start="1"/>
          <w:cols w:space="720"/>
          <w:docGrid w:type="lines" w:linePitch="312"/>
        </w:sectPr>
      </w:pPr>
    </w:p>
    <w:p w14:paraId="793F2E53"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lastRenderedPageBreak/>
        <w:t>六、主要污染物产生及预计排放情况</w:t>
      </w:r>
    </w:p>
    <w:tbl>
      <w:tblPr>
        <w:tblW w:w="914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31"/>
        <w:gridCol w:w="1683"/>
        <w:gridCol w:w="1867"/>
        <w:gridCol w:w="1145"/>
        <w:gridCol w:w="1116"/>
        <w:gridCol w:w="1134"/>
        <w:gridCol w:w="1170"/>
      </w:tblGrid>
      <w:tr w:rsidR="00090E1E" w14:paraId="5492742B" w14:textId="77777777">
        <w:trPr>
          <w:trHeight w:val="475"/>
          <w:jc w:val="center"/>
        </w:trPr>
        <w:tc>
          <w:tcPr>
            <w:tcW w:w="1031" w:type="dxa"/>
            <w:vMerge w:val="restart"/>
            <w:tcBorders>
              <w:top w:val="single" w:sz="12" w:space="0" w:color="auto"/>
              <w:tl2br w:val="single" w:sz="6" w:space="0" w:color="auto"/>
            </w:tcBorders>
            <w:vAlign w:val="center"/>
          </w:tcPr>
          <w:p w14:paraId="07E12383" w14:textId="77777777" w:rsidR="00090E1E" w:rsidRDefault="0032776E">
            <w:pPr>
              <w:adjustRightInd w:val="0"/>
              <w:snapToGrid w:val="0"/>
              <w:jc w:val="right"/>
              <w:rPr>
                <w:rFonts w:asciiTheme="minorEastAsia" w:eastAsiaTheme="minorEastAsia" w:hAnsiTheme="minorEastAsia" w:cstheme="minorEastAsia"/>
                <w:b/>
              </w:rPr>
            </w:pPr>
            <w:r>
              <w:rPr>
                <w:rFonts w:asciiTheme="minorEastAsia" w:eastAsiaTheme="minorEastAsia" w:hAnsiTheme="minorEastAsia" w:cstheme="minorEastAsia" w:hint="eastAsia"/>
                <w:b/>
              </w:rPr>
              <w:t>内容</w:t>
            </w:r>
          </w:p>
          <w:p w14:paraId="631C07B8" w14:textId="77777777" w:rsidR="00090E1E" w:rsidRDefault="0032776E">
            <w:pPr>
              <w:adjustRightInd w:val="0"/>
              <w:snapToGrid w:val="0"/>
              <w:rPr>
                <w:rFonts w:asciiTheme="minorEastAsia" w:eastAsiaTheme="minorEastAsia" w:hAnsiTheme="minorEastAsia" w:cstheme="minorEastAsia"/>
                <w:b/>
              </w:rPr>
            </w:pPr>
            <w:r>
              <w:rPr>
                <w:rFonts w:asciiTheme="minorEastAsia" w:eastAsiaTheme="minorEastAsia" w:hAnsiTheme="minorEastAsia" w:cstheme="minorEastAsia" w:hint="eastAsia"/>
                <w:b/>
              </w:rPr>
              <w:t>类型</w:t>
            </w:r>
          </w:p>
        </w:tc>
        <w:tc>
          <w:tcPr>
            <w:tcW w:w="1683" w:type="dxa"/>
            <w:vMerge w:val="restart"/>
            <w:tcBorders>
              <w:top w:val="single" w:sz="12" w:space="0" w:color="auto"/>
              <w:left w:val="single" w:sz="4" w:space="0" w:color="auto"/>
            </w:tcBorders>
            <w:vAlign w:val="center"/>
          </w:tcPr>
          <w:p w14:paraId="45610159"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排放源</w:t>
            </w:r>
          </w:p>
        </w:tc>
        <w:tc>
          <w:tcPr>
            <w:tcW w:w="1867" w:type="dxa"/>
            <w:vMerge w:val="restart"/>
            <w:tcBorders>
              <w:top w:val="single" w:sz="12" w:space="0" w:color="auto"/>
            </w:tcBorders>
            <w:vAlign w:val="center"/>
          </w:tcPr>
          <w:p w14:paraId="357D9590"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污染物名称</w:t>
            </w:r>
          </w:p>
        </w:tc>
        <w:tc>
          <w:tcPr>
            <w:tcW w:w="2261" w:type="dxa"/>
            <w:gridSpan w:val="2"/>
            <w:tcBorders>
              <w:top w:val="single" w:sz="12" w:space="0" w:color="auto"/>
              <w:bottom w:val="single" w:sz="4" w:space="0" w:color="auto"/>
            </w:tcBorders>
            <w:vAlign w:val="center"/>
          </w:tcPr>
          <w:p w14:paraId="2DDF942C"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产生浓度及产生量</w:t>
            </w:r>
          </w:p>
        </w:tc>
        <w:tc>
          <w:tcPr>
            <w:tcW w:w="2304" w:type="dxa"/>
            <w:gridSpan w:val="2"/>
            <w:tcBorders>
              <w:top w:val="single" w:sz="12" w:space="0" w:color="auto"/>
              <w:bottom w:val="single" w:sz="4" w:space="0" w:color="auto"/>
            </w:tcBorders>
            <w:vAlign w:val="center"/>
          </w:tcPr>
          <w:p w14:paraId="7544342C"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排放浓度及排放量</w:t>
            </w:r>
          </w:p>
        </w:tc>
      </w:tr>
      <w:tr w:rsidR="00090E1E" w14:paraId="49446E3C" w14:textId="77777777">
        <w:trPr>
          <w:trHeight w:val="458"/>
          <w:jc w:val="center"/>
        </w:trPr>
        <w:tc>
          <w:tcPr>
            <w:tcW w:w="1031" w:type="dxa"/>
            <w:vMerge/>
            <w:tcBorders>
              <w:bottom w:val="single" w:sz="4" w:space="0" w:color="auto"/>
              <w:tl2br w:val="single" w:sz="6" w:space="0" w:color="auto"/>
            </w:tcBorders>
            <w:vAlign w:val="center"/>
          </w:tcPr>
          <w:p w14:paraId="117F7CF3" w14:textId="77777777" w:rsidR="00090E1E" w:rsidRDefault="00090E1E">
            <w:pPr>
              <w:adjustRightInd w:val="0"/>
              <w:snapToGrid w:val="0"/>
              <w:jc w:val="right"/>
              <w:rPr>
                <w:rFonts w:asciiTheme="minorEastAsia" w:eastAsiaTheme="minorEastAsia" w:hAnsiTheme="minorEastAsia" w:cstheme="minorEastAsia"/>
                <w:b/>
              </w:rPr>
            </w:pPr>
          </w:p>
        </w:tc>
        <w:tc>
          <w:tcPr>
            <w:tcW w:w="1683" w:type="dxa"/>
            <w:vMerge/>
            <w:tcBorders>
              <w:left w:val="single" w:sz="4" w:space="0" w:color="auto"/>
            </w:tcBorders>
            <w:vAlign w:val="center"/>
          </w:tcPr>
          <w:p w14:paraId="62E93C42" w14:textId="77777777" w:rsidR="00090E1E" w:rsidRDefault="00090E1E">
            <w:pPr>
              <w:adjustRightInd w:val="0"/>
              <w:snapToGrid w:val="0"/>
              <w:jc w:val="center"/>
              <w:rPr>
                <w:rFonts w:asciiTheme="minorEastAsia" w:eastAsiaTheme="minorEastAsia" w:hAnsiTheme="minorEastAsia" w:cstheme="minorEastAsia"/>
                <w:b/>
              </w:rPr>
            </w:pPr>
          </w:p>
        </w:tc>
        <w:tc>
          <w:tcPr>
            <w:tcW w:w="1867" w:type="dxa"/>
            <w:vMerge/>
            <w:vAlign w:val="center"/>
          </w:tcPr>
          <w:p w14:paraId="28B9A2D8" w14:textId="77777777" w:rsidR="00090E1E" w:rsidRDefault="00090E1E">
            <w:pPr>
              <w:adjustRightInd w:val="0"/>
              <w:snapToGrid w:val="0"/>
              <w:jc w:val="center"/>
              <w:rPr>
                <w:rFonts w:asciiTheme="minorEastAsia" w:eastAsiaTheme="minorEastAsia" w:hAnsiTheme="minorEastAsia" w:cstheme="minorEastAsia"/>
                <w:b/>
              </w:rPr>
            </w:pPr>
          </w:p>
        </w:tc>
        <w:tc>
          <w:tcPr>
            <w:tcW w:w="1145" w:type="dxa"/>
            <w:tcBorders>
              <w:top w:val="single" w:sz="4" w:space="0" w:color="auto"/>
              <w:right w:val="single" w:sz="4" w:space="0" w:color="auto"/>
            </w:tcBorders>
            <w:vAlign w:val="center"/>
          </w:tcPr>
          <w:p w14:paraId="74A8FD66"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浓度(mg/L)</w:t>
            </w:r>
          </w:p>
        </w:tc>
        <w:tc>
          <w:tcPr>
            <w:tcW w:w="1116" w:type="dxa"/>
            <w:tcBorders>
              <w:top w:val="single" w:sz="4" w:space="0" w:color="auto"/>
              <w:left w:val="single" w:sz="4" w:space="0" w:color="auto"/>
            </w:tcBorders>
            <w:vAlign w:val="center"/>
          </w:tcPr>
          <w:p w14:paraId="120E3675"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产生量</w:t>
            </w:r>
          </w:p>
          <w:p w14:paraId="464BD87B"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(kg/a)</w:t>
            </w:r>
          </w:p>
        </w:tc>
        <w:tc>
          <w:tcPr>
            <w:tcW w:w="1134" w:type="dxa"/>
            <w:tcBorders>
              <w:top w:val="single" w:sz="4" w:space="0" w:color="auto"/>
              <w:right w:val="single" w:sz="4" w:space="0" w:color="auto"/>
            </w:tcBorders>
            <w:vAlign w:val="center"/>
          </w:tcPr>
          <w:p w14:paraId="66BCC671"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浓度(mg/L)</w:t>
            </w:r>
          </w:p>
        </w:tc>
        <w:tc>
          <w:tcPr>
            <w:tcW w:w="1170" w:type="dxa"/>
            <w:tcBorders>
              <w:top w:val="single" w:sz="4" w:space="0" w:color="auto"/>
              <w:left w:val="single" w:sz="4" w:space="0" w:color="auto"/>
            </w:tcBorders>
            <w:vAlign w:val="center"/>
          </w:tcPr>
          <w:p w14:paraId="7315BC22"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排放量</w:t>
            </w:r>
          </w:p>
          <w:p w14:paraId="23DF5173"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(kg /a)</w:t>
            </w:r>
          </w:p>
        </w:tc>
      </w:tr>
      <w:tr w:rsidR="00090E1E" w14:paraId="3829F446" w14:textId="77777777">
        <w:trPr>
          <w:trHeight w:val="550"/>
          <w:jc w:val="center"/>
        </w:trPr>
        <w:tc>
          <w:tcPr>
            <w:tcW w:w="1031" w:type="dxa"/>
            <w:vMerge w:val="restart"/>
            <w:shd w:val="clear" w:color="auto" w:fill="auto"/>
            <w:vAlign w:val="center"/>
          </w:tcPr>
          <w:p w14:paraId="6145DC3F"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水污染物</w:t>
            </w:r>
          </w:p>
        </w:tc>
        <w:tc>
          <w:tcPr>
            <w:tcW w:w="1683" w:type="dxa"/>
            <w:vMerge w:val="restart"/>
            <w:tcBorders>
              <w:left w:val="single" w:sz="4" w:space="0" w:color="auto"/>
            </w:tcBorders>
            <w:shd w:val="clear" w:color="auto" w:fill="auto"/>
            <w:vAlign w:val="center"/>
          </w:tcPr>
          <w:p w14:paraId="501F3EA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职工生活污水</w:t>
            </w:r>
          </w:p>
          <w:p w14:paraId="59B4018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（数据9m</w:t>
            </w:r>
            <w:r>
              <w:rPr>
                <w:rFonts w:asciiTheme="minorEastAsia" w:eastAsiaTheme="minorEastAsia" w:hAnsiTheme="minorEastAsia" w:cstheme="minorEastAsia" w:hint="eastAsia"/>
                <w:sz w:val="21"/>
                <w:szCs w:val="21"/>
                <w:vertAlign w:val="superscript"/>
              </w:rPr>
              <w:t>3</w:t>
            </w:r>
            <w:r>
              <w:rPr>
                <w:rFonts w:asciiTheme="minorEastAsia" w:eastAsiaTheme="minorEastAsia" w:hAnsiTheme="minorEastAsia" w:cstheme="minorEastAsia" w:hint="eastAsia"/>
                <w:sz w:val="21"/>
                <w:szCs w:val="21"/>
              </w:rPr>
              <w:t>/a）</w:t>
            </w:r>
          </w:p>
        </w:tc>
        <w:tc>
          <w:tcPr>
            <w:tcW w:w="1867" w:type="dxa"/>
            <w:tcBorders>
              <w:top w:val="single" w:sz="4" w:space="0" w:color="auto"/>
              <w:bottom w:val="single" w:sz="4" w:space="0" w:color="auto"/>
            </w:tcBorders>
            <w:shd w:val="clear" w:color="auto" w:fill="auto"/>
            <w:vAlign w:val="center"/>
          </w:tcPr>
          <w:p w14:paraId="69ABAF52" w14:textId="77777777" w:rsidR="00090E1E" w:rsidRDefault="0032776E">
            <w:pPr>
              <w:adjustRightInd w:val="0"/>
              <w:snapToGrid w:val="0"/>
              <w:jc w:val="center"/>
              <w:rPr>
                <w:rFonts w:asciiTheme="minorEastAsia" w:eastAsiaTheme="minorEastAsia" w:hAnsiTheme="minorEastAsia" w:cstheme="minorEastAsia"/>
                <w:sz w:val="21"/>
                <w:szCs w:val="21"/>
                <w:vertAlign w:val="subscript"/>
              </w:rPr>
            </w:pPr>
            <w:r>
              <w:rPr>
                <w:rFonts w:asciiTheme="minorEastAsia" w:eastAsiaTheme="minorEastAsia" w:hAnsiTheme="minorEastAsia" w:cstheme="minorEastAsia" w:hint="eastAsia"/>
                <w:sz w:val="21"/>
                <w:szCs w:val="21"/>
              </w:rPr>
              <w:t>COD</w:t>
            </w:r>
            <w:r>
              <w:rPr>
                <w:rFonts w:asciiTheme="minorEastAsia" w:eastAsiaTheme="minorEastAsia" w:hAnsiTheme="minorEastAsia" w:cstheme="minorEastAsia" w:hint="eastAsia"/>
                <w:sz w:val="21"/>
                <w:szCs w:val="21"/>
                <w:vertAlign w:val="subscript"/>
              </w:rPr>
              <w:t>cr</w:t>
            </w:r>
          </w:p>
        </w:tc>
        <w:tc>
          <w:tcPr>
            <w:tcW w:w="1145" w:type="dxa"/>
            <w:tcBorders>
              <w:top w:val="single" w:sz="4" w:space="0" w:color="auto"/>
              <w:right w:val="single" w:sz="4" w:space="0" w:color="auto"/>
            </w:tcBorders>
            <w:shd w:val="clear" w:color="auto" w:fill="auto"/>
            <w:vAlign w:val="center"/>
          </w:tcPr>
          <w:p w14:paraId="7A71D2B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≤排污11</w:t>
            </w:r>
          </w:p>
        </w:tc>
        <w:tc>
          <w:tcPr>
            <w:tcW w:w="1116" w:type="dxa"/>
            <w:tcBorders>
              <w:top w:val="single" w:sz="4" w:space="0" w:color="auto"/>
              <w:left w:val="single" w:sz="4" w:space="0" w:color="auto"/>
              <w:right w:val="single" w:sz="4" w:space="0" w:color="auto"/>
            </w:tcBorders>
            <w:shd w:val="clear" w:color="auto" w:fill="auto"/>
            <w:vAlign w:val="center"/>
          </w:tcPr>
          <w:p w14:paraId="7BADFFA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排污12</w:t>
            </w:r>
          </w:p>
        </w:tc>
        <w:tc>
          <w:tcPr>
            <w:tcW w:w="1134" w:type="dxa"/>
            <w:tcBorders>
              <w:top w:val="single" w:sz="4" w:space="0" w:color="auto"/>
              <w:left w:val="single" w:sz="4" w:space="0" w:color="auto"/>
              <w:right w:val="single" w:sz="4" w:space="0" w:color="auto"/>
            </w:tcBorders>
            <w:shd w:val="clear" w:color="auto" w:fill="auto"/>
            <w:vAlign w:val="center"/>
          </w:tcPr>
          <w:p w14:paraId="5D35EB5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≤排污13</w:t>
            </w:r>
          </w:p>
        </w:tc>
        <w:tc>
          <w:tcPr>
            <w:tcW w:w="1170" w:type="dxa"/>
            <w:tcBorders>
              <w:top w:val="single" w:sz="4" w:space="0" w:color="auto"/>
              <w:left w:val="single" w:sz="4" w:space="0" w:color="auto"/>
            </w:tcBorders>
            <w:shd w:val="clear" w:color="auto" w:fill="auto"/>
            <w:vAlign w:val="center"/>
          </w:tcPr>
          <w:p w14:paraId="7892F0B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排污14</w:t>
            </w:r>
          </w:p>
        </w:tc>
      </w:tr>
      <w:tr w:rsidR="00090E1E" w14:paraId="467C0FE3" w14:textId="77777777">
        <w:trPr>
          <w:trHeight w:val="487"/>
          <w:jc w:val="center"/>
        </w:trPr>
        <w:tc>
          <w:tcPr>
            <w:tcW w:w="1031" w:type="dxa"/>
            <w:vMerge/>
            <w:shd w:val="clear" w:color="auto" w:fill="auto"/>
            <w:vAlign w:val="center"/>
          </w:tcPr>
          <w:p w14:paraId="3C8D0011"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tcBorders>
            <w:shd w:val="clear" w:color="auto" w:fill="auto"/>
            <w:vAlign w:val="center"/>
          </w:tcPr>
          <w:p w14:paraId="08484F77"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867" w:type="dxa"/>
            <w:tcBorders>
              <w:top w:val="single" w:sz="4" w:space="0" w:color="auto"/>
              <w:bottom w:val="single" w:sz="4" w:space="0" w:color="auto"/>
            </w:tcBorders>
            <w:shd w:val="clear" w:color="auto" w:fill="auto"/>
            <w:vAlign w:val="center"/>
          </w:tcPr>
          <w:p w14:paraId="591D400D" w14:textId="77777777" w:rsidR="00090E1E" w:rsidRDefault="0032776E">
            <w:pPr>
              <w:adjustRightInd w:val="0"/>
              <w:snapToGrid w:val="0"/>
              <w:jc w:val="center"/>
              <w:rPr>
                <w:rFonts w:asciiTheme="minorEastAsia" w:eastAsiaTheme="minorEastAsia" w:hAnsiTheme="minorEastAsia" w:cstheme="minorEastAsia"/>
                <w:sz w:val="21"/>
                <w:szCs w:val="21"/>
                <w:vertAlign w:val="subscript"/>
              </w:rPr>
            </w:pPr>
            <w:r>
              <w:rPr>
                <w:rFonts w:asciiTheme="minorEastAsia" w:eastAsiaTheme="minorEastAsia" w:hAnsiTheme="minorEastAsia" w:cstheme="minorEastAsia" w:hint="eastAsia"/>
                <w:sz w:val="21"/>
                <w:szCs w:val="21"/>
              </w:rPr>
              <w:t>BOD</w:t>
            </w:r>
            <w:r>
              <w:rPr>
                <w:rFonts w:asciiTheme="minorEastAsia" w:eastAsiaTheme="minorEastAsia" w:hAnsiTheme="minorEastAsia" w:cstheme="minorEastAsia" w:hint="eastAsia"/>
                <w:sz w:val="21"/>
                <w:szCs w:val="21"/>
                <w:vertAlign w:val="subscript"/>
              </w:rPr>
              <w:t>5</w:t>
            </w:r>
          </w:p>
        </w:tc>
        <w:tc>
          <w:tcPr>
            <w:tcW w:w="1145" w:type="dxa"/>
            <w:tcBorders>
              <w:right w:val="single" w:sz="4" w:space="0" w:color="auto"/>
            </w:tcBorders>
            <w:shd w:val="clear" w:color="auto" w:fill="auto"/>
            <w:vAlign w:val="center"/>
          </w:tcPr>
          <w:p w14:paraId="522F18E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≤排污21</w:t>
            </w:r>
          </w:p>
        </w:tc>
        <w:tc>
          <w:tcPr>
            <w:tcW w:w="1116" w:type="dxa"/>
            <w:tcBorders>
              <w:left w:val="single" w:sz="4" w:space="0" w:color="auto"/>
              <w:right w:val="single" w:sz="4" w:space="0" w:color="auto"/>
            </w:tcBorders>
            <w:shd w:val="clear" w:color="auto" w:fill="auto"/>
            <w:vAlign w:val="center"/>
          </w:tcPr>
          <w:p w14:paraId="73DC0CA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排污22</w:t>
            </w:r>
          </w:p>
        </w:tc>
        <w:tc>
          <w:tcPr>
            <w:tcW w:w="1134" w:type="dxa"/>
            <w:tcBorders>
              <w:left w:val="single" w:sz="4" w:space="0" w:color="auto"/>
              <w:right w:val="single" w:sz="4" w:space="0" w:color="auto"/>
            </w:tcBorders>
            <w:shd w:val="clear" w:color="auto" w:fill="auto"/>
            <w:vAlign w:val="center"/>
          </w:tcPr>
          <w:p w14:paraId="5BDDF9E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≤排污23</w:t>
            </w:r>
          </w:p>
        </w:tc>
        <w:tc>
          <w:tcPr>
            <w:tcW w:w="1170" w:type="dxa"/>
            <w:tcBorders>
              <w:left w:val="single" w:sz="4" w:space="0" w:color="auto"/>
            </w:tcBorders>
            <w:shd w:val="clear" w:color="auto" w:fill="auto"/>
            <w:vAlign w:val="center"/>
          </w:tcPr>
          <w:p w14:paraId="6DC8AC0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排污24</w:t>
            </w:r>
          </w:p>
        </w:tc>
      </w:tr>
      <w:tr w:rsidR="00090E1E" w14:paraId="15F05E7F" w14:textId="77777777">
        <w:trPr>
          <w:trHeight w:val="464"/>
          <w:jc w:val="center"/>
        </w:trPr>
        <w:tc>
          <w:tcPr>
            <w:tcW w:w="1031" w:type="dxa"/>
            <w:vMerge/>
            <w:shd w:val="clear" w:color="auto" w:fill="auto"/>
            <w:vAlign w:val="center"/>
          </w:tcPr>
          <w:p w14:paraId="207A49D0"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tcBorders>
            <w:shd w:val="clear" w:color="auto" w:fill="auto"/>
            <w:vAlign w:val="center"/>
          </w:tcPr>
          <w:p w14:paraId="0E6E7BF2"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867" w:type="dxa"/>
            <w:tcBorders>
              <w:top w:val="single" w:sz="4" w:space="0" w:color="auto"/>
              <w:bottom w:val="single" w:sz="4" w:space="0" w:color="auto"/>
            </w:tcBorders>
            <w:shd w:val="clear" w:color="auto" w:fill="auto"/>
            <w:vAlign w:val="center"/>
          </w:tcPr>
          <w:p w14:paraId="3F959C0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氨氮</w:t>
            </w:r>
          </w:p>
        </w:tc>
        <w:tc>
          <w:tcPr>
            <w:tcW w:w="1145" w:type="dxa"/>
            <w:tcBorders>
              <w:bottom w:val="single" w:sz="4" w:space="0" w:color="auto"/>
              <w:right w:val="single" w:sz="4" w:space="0" w:color="auto"/>
            </w:tcBorders>
            <w:shd w:val="clear" w:color="auto" w:fill="auto"/>
            <w:vAlign w:val="center"/>
          </w:tcPr>
          <w:p w14:paraId="69906DD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≤排污31</w:t>
            </w:r>
          </w:p>
        </w:tc>
        <w:tc>
          <w:tcPr>
            <w:tcW w:w="1116" w:type="dxa"/>
            <w:tcBorders>
              <w:left w:val="single" w:sz="4" w:space="0" w:color="auto"/>
              <w:bottom w:val="single" w:sz="4" w:space="0" w:color="auto"/>
              <w:right w:val="single" w:sz="4" w:space="0" w:color="auto"/>
            </w:tcBorders>
            <w:shd w:val="clear" w:color="auto" w:fill="auto"/>
            <w:vAlign w:val="center"/>
          </w:tcPr>
          <w:p w14:paraId="64D2F07A"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排污32</w:t>
            </w:r>
          </w:p>
        </w:tc>
        <w:tc>
          <w:tcPr>
            <w:tcW w:w="1134" w:type="dxa"/>
            <w:tcBorders>
              <w:left w:val="single" w:sz="4" w:space="0" w:color="auto"/>
              <w:bottom w:val="single" w:sz="4" w:space="0" w:color="auto"/>
              <w:right w:val="single" w:sz="4" w:space="0" w:color="auto"/>
            </w:tcBorders>
            <w:shd w:val="clear" w:color="auto" w:fill="auto"/>
            <w:vAlign w:val="center"/>
          </w:tcPr>
          <w:p w14:paraId="0B605F93"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≤排污33</w:t>
            </w:r>
          </w:p>
        </w:tc>
        <w:tc>
          <w:tcPr>
            <w:tcW w:w="1170" w:type="dxa"/>
            <w:tcBorders>
              <w:left w:val="single" w:sz="4" w:space="0" w:color="auto"/>
              <w:bottom w:val="single" w:sz="4" w:space="0" w:color="auto"/>
            </w:tcBorders>
            <w:shd w:val="clear" w:color="auto" w:fill="auto"/>
            <w:vAlign w:val="center"/>
          </w:tcPr>
          <w:p w14:paraId="0B3F496C"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排污34</w:t>
            </w:r>
          </w:p>
        </w:tc>
      </w:tr>
      <w:tr w:rsidR="00090E1E" w14:paraId="28B96273" w14:textId="77777777">
        <w:trPr>
          <w:trHeight w:val="464"/>
          <w:jc w:val="center"/>
        </w:trPr>
        <w:tc>
          <w:tcPr>
            <w:tcW w:w="1031" w:type="dxa"/>
            <w:vMerge w:val="restart"/>
            <w:shd w:val="clear" w:color="auto" w:fill="auto"/>
            <w:vAlign w:val="center"/>
          </w:tcPr>
          <w:p w14:paraId="4165F2B2" w14:textId="77777777" w:rsidR="00090E1E" w:rsidRDefault="0032776E">
            <w:pPr>
              <w:adjustRightInd w:val="0"/>
              <w:snapToGrid w:val="0"/>
              <w:jc w:val="center"/>
              <w:rPr>
                <w:rFonts w:asciiTheme="minorEastAsia" w:eastAsiaTheme="minorEastAsia" w:hAnsiTheme="minorEastAsia" w:cstheme="minorEastAsia"/>
                <w:b/>
              </w:rPr>
            </w:pPr>
            <w:commentRangeStart w:id="15"/>
            <w:r>
              <w:rPr>
                <w:rFonts w:asciiTheme="minorEastAsia" w:eastAsiaTheme="minorEastAsia" w:hAnsiTheme="minorEastAsia" w:cstheme="minorEastAsia" w:hint="eastAsia"/>
                <w:b/>
              </w:rPr>
              <w:t>大气污染物</w:t>
            </w:r>
            <w:commentRangeEnd w:id="15"/>
            <w:r>
              <w:rPr>
                <w:rStyle w:val="aff6"/>
                <w:rFonts w:asciiTheme="minorEastAsia" w:eastAsiaTheme="minorEastAsia" w:hAnsiTheme="minorEastAsia" w:cstheme="minorEastAsia" w:hint="eastAsia"/>
              </w:rPr>
              <w:commentReference w:id="15"/>
            </w:r>
          </w:p>
        </w:tc>
        <w:tc>
          <w:tcPr>
            <w:tcW w:w="3550" w:type="dxa"/>
            <w:gridSpan w:val="2"/>
            <w:tcBorders>
              <w:left w:val="single" w:sz="4" w:space="0" w:color="auto"/>
            </w:tcBorders>
            <w:shd w:val="clear" w:color="auto" w:fill="auto"/>
            <w:vAlign w:val="center"/>
          </w:tcPr>
          <w:p w14:paraId="023CE938" w14:textId="77777777" w:rsidR="00090E1E" w:rsidRDefault="0032776E">
            <w:pPr>
              <w:adjustRightInd w:val="0"/>
              <w:snapToGrid w:val="0"/>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单位</w:t>
            </w:r>
          </w:p>
        </w:tc>
        <w:tc>
          <w:tcPr>
            <w:tcW w:w="1145" w:type="dxa"/>
            <w:tcBorders>
              <w:bottom w:val="single" w:sz="4" w:space="0" w:color="auto"/>
              <w:right w:val="single" w:sz="4" w:space="0" w:color="auto"/>
            </w:tcBorders>
            <w:shd w:val="clear" w:color="auto" w:fill="auto"/>
            <w:vAlign w:val="center"/>
          </w:tcPr>
          <w:p w14:paraId="75CBB9F8"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mg/m</w:t>
            </w:r>
            <w:r>
              <w:rPr>
                <w:rFonts w:asciiTheme="minorEastAsia" w:eastAsiaTheme="minorEastAsia" w:hAnsiTheme="minorEastAsia" w:cstheme="minorEastAsia" w:hint="eastAsia"/>
                <w:b/>
                <w:sz w:val="21"/>
                <w:szCs w:val="21"/>
                <w:vertAlign w:val="superscript"/>
              </w:rPr>
              <w:t>3</w:t>
            </w:r>
          </w:p>
        </w:tc>
        <w:tc>
          <w:tcPr>
            <w:tcW w:w="1116" w:type="dxa"/>
            <w:tcBorders>
              <w:left w:val="single" w:sz="4" w:space="0" w:color="auto"/>
              <w:bottom w:val="single" w:sz="4" w:space="0" w:color="auto"/>
              <w:right w:val="single" w:sz="4" w:space="0" w:color="auto"/>
            </w:tcBorders>
            <w:shd w:val="clear" w:color="auto" w:fill="auto"/>
            <w:vAlign w:val="center"/>
          </w:tcPr>
          <w:p w14:paraId="23AA5AE1"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kg /a</w:t>
            </w:r>
          </w:p>
        </w:tc>
        <w:tc>
          <w:tcPr>
            <w:tcW w:w="1134" w:type="dxa"/>
            <w:tcBorders>
              <w:left w:val="single" w:sz="4" w:space="0" w:color="auto"/>
              <w:bottom w:val="single" w:sz="4" w:space="0" w:color="auto"/>
              <w:right w:val="single" w:sz="4" w:space="0" w:color="auto"/>
            </w:tcBorders>
            <w:shd w:val="clear" w:color="auto" w:fill="auto"/>
            <w:vAlign w:val="center"/>
          </w:tcPr>
          <w:p w14:paraId="596D36FD"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mg/m</w:t>
            </w:r>
            <w:r>
              <w:rPr>
                <w:rFonts w:asciiTheme="minorEastAsia" w:eastAsiaTheme="minorEastAsia" w:hAnsiTheme="minorEastAsia" w:cstheme="minorEastAsia" w:hint="eastAsia"/>
                <w:b/>
                <w:sz w:val="21"/>
                <w:szCs w:val="21"/>
                <w:vertAlign w:val="superscript"/>
              </w:rPr>
              <w:t>3</w:t>
            </w:r>
          </w:p>
        </w:tc>
        <w:tc>
          <w:tcPr>
            <w:tcW w:w="1170" w:type="dxa"/>
            <w:tcBorders>
              <w:left w:val="single" w:sz="4" w:space="0" w:color="auto"/>
              <w:bottom w:val="single" w:sz="4" w:space="0" w:color="auto"/>
            </w:tcBorders>
            <w:shd w:val="clear" w:color="auto" w:fill="auto"/>
            <w:vAlign w:val="center"/>
          </w:tcPr>
          <w:p w14:paraId="4DE36C2A"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kg /a</w:t>
            </w:r>
          </w:p>
        </w:tc>
      </w:tr>
      <w:tr w:rsidR="00090E1E" w14:paraId="2A73C24E" w14:textId="77777777">
        <w:trPr>
          <w:trHeight w:val="430"/>
          <w:jc w:val="center"/>
        </w:trPr>
        <w:tc>
          <w:tcPr>
            <w:tcW w:w="1031" w:type="dxa"/>
            <w:vMerge/>
            <w:shd w:val="clear" w:color="auto" w:fill="auto"/>
            <w:vAlign w:val="center"/>
          </w:tcPr>
          <w:p w14:paraId="6B028B6C"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5BABB089"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木加工</w:t>
            </w:r>
          </w:p>
        </w:tc>
        <w:tc>
          <w:tcPr>
            <w:tcW w:w="1867" w:type="dxa"/>
            <w:tcBorders>
              <w:left w:val="single" w:sz="4" w:space="0" w:color="auto"/>
              <w:right w:val="single" w:sz="4" w:space="0" w:color="auto"/>
            </w:tcBorders>
            <w:vAlign w:val="center"/>
          </w:tcPr>
          <w:p w14:paraId="64A04CD0"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颗粒物</w:t>
            </w:r>
          </w:p>
        </w:tc>
        <w:tc>
          <w:tcPr>
            <w:tcW w:w="1145" w:type="dxa"/>
            <w:tcBorders>
              <w:left w:val="single" w:sz="4" w:space="0" w:color="auto"/>
              <w:right w:val="single" w:sz="4" w:space="0" w:color="auto"/>
            </w:tcBorders>
            <w:vAlign w:val="center"/>
          </w:tcPr>
          <w:p w14:paraId="74AFA79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11BE535C"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4D90A6BF"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4159BB50"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764BC67F" w14:textId="77777777">
        <w:trPr>
          <w:trHeight w:val="421"/>
          <w:jc w:val="center"/>
        </w:trPr>
        <w:tc>
          <w:tcPr>
            <w:tcW w:w="1031" w:type="dxa"/>
            <w:vMerge/>
            <w:shd w:val="clear" w:color="auto" w:fill="auto"/>
            <w:vAlign w:val="center"/>
          </w:tcPr>
          <w:p w14:paraId="35F206CC"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val="restart"/>
            <w:tcBorders>
              <w:left w:val="single" w:sz="4" w:space="0" w:color="auto"/>
              <w:right w:val="single" w:sz="4" w:space="0" w:color="auto"/>
            </w:tcBorders>
            <w:shd w:val="clear" w:color="auto" w:fill="auto"/>
            <w:vAlign w:val="center"/>
          </w:tcPr>
          <w:p w14:paraId="20FB9F7F"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喷胶</w:t>
            </w:r>
          </w:p>
        </w:tc>
        <w:tc>
          <w:tcPr>
            <w:tcW w:w="1867" w:type="dxa"/>
            <w:tcBorders>
              <w:left w:val="single" w:sz="4" w:space="0" w:color="auto"/>
              <w:right w:val="single" w:sz="4" w:space="0" w:color="auto"/>
            </w:tcBorders>
            <w:vAlign w:val="center"/>
          </w:tcPr>
          <w:p w14:paraId="70228760"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VOCs（有组织）</w:t>
            </w:r>
          </w:p>
        </w:tc>
        <w:tc>
          <w:tcPr>
            <w:tcW w:w="1145" w:type="dxa"/>
            <w:tcBorders>
              <w:left w:val="single" w:sz="4" w:space="0" w:color="auto"/>
              <w:right w:val="single" w:sz="4" w:space="0" w:color="auto"/>
            </w:tcBorders>
            <w:vAlign w:val="center"/>
          </w:tcPr>
          <w:p w14:paraId="77B06F93"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46B5446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330EE456"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5D5A8FC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521CC9F1" w14:textId="77777777">
        <w:trPr>
          <w:trHeight w:val="421"/>
          <w:jc w:val="center"/>
        </w:trPr>
        <w:tc>
          <w:tcPr>
            <w:tcW w:w="1031" w:type="dxa"/>
            <w:vMerge/>
            <w:shd w:val="clear" w:color="auto" w:fill="auto"/>
            <w:vAlign w:val="center"/>
          </w:tcPr>
          <w:p w14:paraId="540AEF38"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right w:val="single" w:sz="4" w:space="0" w:color="auto"/>
            </w:tcBorders>
            <w:shd w:val="clear" w:color="auto" w:fill="auto"/>
            <w:vAlign w:val="center"/>
          </w:tcPr>
          <w:p w14:paraId="42882590"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7C15E691"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VOCs（无组织）</w:t>
            </w:r>
          </w:p>
        </w:tc>
        <w:tc>
          <w:tcPr>
            <w:tcW w:w="1145" w:type="dxa"/>
            <w:tcBorders>
              <w:left w:val="single" w:sz="4" w:space="0" w:color="auto"/>
              <w:right w:val="single" w:sz="4" w:space="0" w:color="auto"/>
            </w:tcBorders>
            <w:vAlign w:val="center"/>
          </w:tcPr>
          <w:p w14:paraId="6F3B4009"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16" w:type="dxa"/>
            <w:tcBorders>
              <w:left w:val="single" w:sz="4" w:space="0" w:color="auto"/>
              <w:right w:val="single" w:sz="4" w:space="0" w:color="auto"/>
            </w:tcBorders>
            <w:vAlign w:val="center"/>
          </w:tcPr>
          <w:p w14:paraId="4F1480BF"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609BF361"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70" w:type="dxa"/>
            <w:tcBorders>
              <w:left w:val="single" w:sz="4" w:space="0" w:color="auto"/>
            </w:tcBorders>
            <w:vAlign w:val="center"/>
          </w:tcPr>
          <w:p w14:paraId="59D4C1D4"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08FC5305" w14:textId="77777777">
        <w:trPr>
          <w:trHeight w:val="421"/>
          <w:jc w:val="center"/>
        </w:trPr>
        <w:tc>
          <w:tcPr>
            <w:tcW w:w="1031" w:type="dxa"/>
            <w:vMerge/>
            <w:shd w:val="clear" w:color="auto" w:fill="auto"/>
            <w:vAlign w:val="center"/>
          </w:tcPr>
          <w:p w14:paraId="357BF9EB"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702F7E44"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690BE4FF"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VOCs（有组织）</w:t>
            </w:r>
          </w:p>
        </w:tc>
        <w:tc>
          <w:tcPr>
            <w:tcW w:w="1145" w:type="dxa"/>
            <w:tcBorders>
              <w:left w:val="single" w:sz="4" w:space="0" w:color="auto"/>
              <w:right w:val="single" w:sz="4" w:space="0" w:color="auto"/>
            </w:tcBorders>
            <w:vAlign w:val="center"/>
          </w:tcPr>
          <w:p w14:paraId="085CF2D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70DDD529"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09476DA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144728F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45937A90" w14:textId="77777777">
        <w:trPr>
          <w:trHeight w:val="421"/>
          <w:jc w:val="center"/>
        </w:trPr>
        <w:tc>
          <w:tcPr>
            <w:tcW w:w="1031" w:type="dxa"/>
            <w:vMerge/>
            <w:shd w:val="clear" w:color="auto" w:fill="auto"/>
            <w:vAlign w:val="center"/>
          </w:tcPr>
          <w:p w14:paraId="5309A9E0"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34C6E605"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4D731A05"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VOCs（无组织）</w:t>
            </w:r>
          </w:p>
        </w:tc>
        <w:tc>
          <w:tcPr>
            <w:tcW w:w="1145" w:type="dxa"/>
            <w:tcBorders>
              <w:left w:val="single" w:sz="4" w:space="0" w:color="auto"/>
              <w:right w:val="single" w:sz="4" w:space="0" w:color="auto"/>
            </w:tcBorders>
            <w:vAlign w:val="center"/>
          </w:tcPr>
          <w:p w14:paraId="53BA013D"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16" w:type="dxa"/>
            <w:tcBorders>
              <w:left w:val="single" w:sz="4" w:space="0" w:color="auto"/>
              <w:right w:val="single" w:sz="4" w:space="0" w:color="auto"/>
            </w:tcBorders>
            <w:vAlign w:val="center"/>
          </w:tcPr>
          <w:p w14:paraId="21CE6FA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079F3CFB"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70" w:type="dxa"/>
            <w:tcBorders>
              <w:left w:val="single" w:sz="4" w:space="0" w:color="auto"/>
            </w:tcBorders>
            <w:vAlign w:val="center"/>
          </w:tcPr>
          <w:p w14:paraId="02F329B3"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28AEE945" w14:textId="77777777">
        <w:trPr>
          <w:trHeight w:val="421"/>
          <w:jc w:val="center"/>
        </w:trPr>
        <w:tc>
          <w:tcPr>
            <w:tcW w:w="1031" w:type="dxa"/>
            <w:vMerge/>
            <w:shd w:val="clear" w:color="auto" w:fill="auto"/>
            <w:vAlign w:val="center"/>
          </w:tcPr>
          <w:p w14:paraId="45D1CB8B"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1C7A6D30"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1FBB8E2D"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145" w:type="dxa"/>
            <w:tcBorders>
              <w:left w:val="single" w:sz="4" w:space="0" w:color="auto"/>
              <w:right w:val="single" w:sz="4" w:space="0" w:color="auto"/>
            </w:tcBorders>
            <w:vAlign w:val="center"/>
          </w:tcPr>
          <w:p w14:paraId="794A0F9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2945EDE0"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7AC37D51"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38AB8F8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3C8ED9B4" w14:textId="77777777">
        <w:trPr>
          <w:trHeight w:val="421"/>
          <w:jc w:val="center"/>
        </w:trPr>
        <w:tc>
          <w:tcPr>
            <w:tcW w:w="1031" w:type="dxa"/>
            <w:vMerge/>
            <w:shd w:val="clear" w:color="auto" w:fill="auto"/>
            <w:vAlign w:val="center"/>
          </w:tcPr>
          <w:p w14:paraId="5937B5C3"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4944CE6F"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6FB054EF"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145" w:type="dxa"/>
            <w:tcBorders>
              <w:left w:val="single" w:sz="4" w:space="0" w:color="auto"/>
              <w:right w:val="single" w:sz="4" w:space="0" w:color="auto"/>
            </w:tcBorders>
            <w:vAlign w:val="center"/>
          </w:tcPr>
          <w:p w14:paraId="5AB74225"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43715FE1"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6F781DCA"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6E1BD387"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3BAAF7E8" w14:textId="77777777">
        <w:trPr>
          <w:trHeight w:val="1506"/>
          <w:jc w:val="center"/>
        </w:trPr>
        <w:tc>
          <w:tcPr>
            <w:tcW w:w="1031" w:type="dxa"/>
            <w:shd w:val="clear" w:color="auto" w:fill="auto"/>
            <w:vAlign w:val="center"/>
          </w:tcPr>
          <w:p w14:paraId="4F42AB60"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噪</w:t>
            </w:r>
          </w:p>
          <w:p w14:paraId="4BB56BAC"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声</w:t>
            </w:r>
          </w:p>
        </w:tc>
        <w:tc>
          <w:tcPr>
            <w:tcW w:w="1683" w:type="dxa"/>
            <w:tcBorders>
              <w:left w:val="single" w:sz="4" w:space="0" w:color="auto"/>
              <w:right w:val="single" w:sz="4" w:space="0" w:color="auto"/>
            </w:tcBorders>
            <w:vAlign w:val="center"/>
          </w:tcPr>
          <w:p w14:paraId="09F0919C"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生产设备</w:t>
            </w:r>
          </w:p>
          <w:p w14:paraId="6D0EC544" w14:textId="77777777" w:rsidR="00090E1E" w:rsidRDefault="0032776E">
            <w:pPr>
              <w:adjustRightInd w:val="0"/>
              <w:snapToGrid w:val="0"/>
              <w:jc w:val="center"/>
              <w:rPr>
                <w:rFonts w:asciiTheme="minorEastAsia" w:eastAsiaTheme="minorEastAsia" w:hAnsiTheme="minorEastAsia" w:cstheme="minorEastAsia"/>
                <w:spacing w:val="-4"/>
                <w:sz w:val="21"/>
                <w:szCs w:val="21"/>
              </w:rPr>
            </w:pPr>
            <w:r>
              <w:rPr>
                <w:rFonts w:asciiTheme="minorEastAsia" w:eastAsiaTheme="minorEastAsia" w:hAnsiTheme="minorEastAsia" w:cstheme="minorEastAsia" w:hint="eastAsia"/>
                <w:sz w:val="21"/>
                <w:szCs w:val="21"/>
              </w:rPr>
              <w:t>运行噪声</w:t>
            </w:r>
          </w:p>
        </w:tc>
        <w:tc>
          <w:tcPr>
            <w:tcW w:w="1867" w:type="dxa"/>
            <w:tcBorders>
              <w:left w:val="single" w:sz="4" w:space="0" w:color="auto"/>
              <w:right w:val="single" w:sz="4" w:space="0" w:color="auto"/>
            </w:tcBorders>
            <w:vAlign w:val="center"/>
          </w:tcPr>
          <w:p w14:paraId="6AB2B95D" w14:textId="77777777" w:rsidR="00090E1E" w:rsidRDefault="0032776E">
            <w:pPr>
              <w:adjustRightInd w:val="0"/>
              <w:snapToGrid w:val="0"/>
              <w:jc w:val="center"/>
              <w:rPr>
                <w:rFonts w:asciiTheme="minorEastAsia" w:eastAsiaTheme="minorEastAsia" w:hAnsiTheme="minorEastAsia" w:cstheme="minorEastAsia"/>
                <w:spacing w:val="-4"/>
                <w:sz w:val="21"/>
                <w:szCs w:val="21"/>
              </w:rPr>
            </w:pPr>
            <w:r>
              <w:rPr>
                <w:rFonts w:asciiTheme="minorEastAsia" w:eastAsiaTheme="minorEastAsia" w:hAnsiTheme="minorEastAsia" w:cstheme="minorEastAsia" w:hint="eastAsia"/>
                <w:sz w:val="21"/>
                <w:szCs w:val="21"/>
              </w:rPr>
              <w:t>噪声</w:t>
            </w:r>
          </w:p>
        </w:tc>
        <w:tc>
          <w:tcPr>
            <w:tcW w:w="2261" w:type="dxa"/>
            <w:gridSpan w:val="2"/>
            <w:tcBorders>
              <w:left w:val="single" w:sz="4" w:space="0" w:color="auto"/>
              <w:right w:val="single" w:sz="4" w:space="0" w:color="auto"/>
            </w:tcBorders>
            <w:vAlign w:val="center"/>
          </w:tcPr>
          <w:p w14:paraId="657E01C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75~85dB(A)</w:t>
            </w:r>
          </w:p>
        </w:tc>
        <w:tc>
          <w:tcPr>
            <w:tcW w:w="2304" w:type="dxa"/>
            <w:gridSpan w:val="2"/>
            <w:tcBorders>
              <w:left w:val="single" w:sz="4" w:space="0" w:color="auto"/>
            </w:tcBorders>
            <w:vAlign w:val="center"/>
          </w:tcPr>
          <w:p w14:paraId="2E16CC5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边界达到《工业企业厂界环境噪声排放标准》（GB12348-2008）中的0类标准</w:t>
            </w:r>
          </w:p>
        </w:tc>
      </w:tr>
      <w:tr w:rsidR="00090E1E" w14:paraId="36393F1D" w14:textId="77777777">
        <w:trPr>
          <w:trHeight w:val="651"/>
          <w:jc w:val="center"/>
        </w:trPr>
        <w:tc>
          <w:tcPr>
            <w:tcW w:w="1031" w:type="dxa"/>
            <w:vMerge w:val="restart"/>
            <w:shd w:val="clear" w:color="auto" w:fill="auto"/>
            <w:vAlign w:val="center"/>
          </w:tcPr>
          <w:p w14:paraId="28F55D3E"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固</w:t>
            </w:r>
          </w:p>
          <w:p w14:paraId="6806E4D2"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体</w:t>
            </w:r>
          </w:p>
          <w:p w14:paraId="6B852933"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废</w:t>
            </w:r>
          </w:p>
          <w:p w14:paraId="6E8A6C5B"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物</w:t>
            </w:r>
          </w:p>
        </w:tc>
        <w:tc>
          <w:tcPr>
            <w:tcW w:w="1683" w:type="dxa"/>
            <w:tcBorders>
              <w:left w:val="single" w:sz="4" w:space="0" w:color="auto"/>
              <w:right w:val="single" w:sz="4" w:space="0" w:color="auto"/>
            </w:tcBorders>
            <w:shd w:val="clear" w:color="auto" w:fill="auto"/>
            <w:vAlign w:val="center"/>
          </w:tcPr>
          <w:p w14:paraId="4F6BCF6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职工办公生活</w:t>
            </w:r>
          </w:p>
        </w:tc>
        <w:tc>
          <w:tcPr>
            <w:tcW w:w="1867" w:type="dxa"/>
            <w:tcBorders>
              <w:left w:val="single" w:sz="4" w:space="0" w:color="auto"/>
              <w:bottom w:val="single" w:sz="6" w:space="0" w:color="auto"/>
              <w:right w:val="single" w:sz="4" w:space="0" w:color="auto"/>
            </w:tcBorders>
            <w:vAlign w:val="center"/>
          </w:tcPr>
          <w:p w14:paraId="75FF7A8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生活垃圾</w:t>
            </w:r>
          </w:p>
        </w:tc>
        <w:tc>
          <w:tcPr>
            <w:tcW w:w="2261" w:type="dxa"/>
            <w:gridSpan w:val="2"/>
            <w:tcBorders>
              <w:left w:val="single" w:sz="4" w:space="0" w:color="auto"/>
              <w:bottom w:val="single" w:sz="6" w:space="0" w:color="auto"/>
              <w:right w:val="single" w:sz="4" w:space="0" w:color="auto"/>
            </w:tcBorders>
            <w:vAlign w:val="center"/>
          </w:tcPr>
          <w:p w14:paraId="650B7E87"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数据11t/a</w:t>
            </w:r>
          </w:p>
        </w:tc>
        <w:tc>
          <w:tcPr>
            <w:tcW w:w="2304" w:type="dxa"/>
            <w:gridSpan w:val="2"/>
            <w:tcBorders>
              <w:left w:val="single" w:sz="4" w:space="0" w:color="auto"/>
              <w:bottom w:val="single" w:sz="4" w:space="0" w:color="auto"/>
            </w:tcBorders>
            <w:vAlign w:val="center"/>
          </w:tcPr>
          <w:p w14:paraId="0501EEF7"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交环卫部门清运处理</w:t>
            </w:r>
          </w:p>
        </w:tc>
      </w:tr>
      <w:tr w:rsidR="00090E1E" w14:paraId="0D0BE757" w14:textId="77777777">
        <w:trPr>
          <w:trHeight w:val="651"/>
          <w:jc w:val="center"/>
        </w:trPr>
        <w:tc>
          <w:tcPr>
            <w:tcW w:w="1031" w:type="dxa"/>
            <w:vMerge/>
            <w:shd w:val="clear" w:color="auto" w:fill="auto"/>
            <w:vAlign w:val="center"/>
          </w:tcPr>
          <w:p w14:paraId="4D371D04"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val="restart"/>
            <w:tcBorders>
              <w:left w:val="single" w:sz="4" w:space="0" w:color="auto"/>
              <w:right w:val="single" w:sz="4" w:space="0" w:color="auto"/>
            </w:tcBorders>
            <w:shd w:val="clear" w:color="auto" w:fill="auto"/>
            <w:vAlign w:val="center"/>
          </w:tcPr>
          <w:p w14:paraId="5661085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生产</w:t>
            </w:r>
          </w:p>
        </w:tc>
        <w:tc>
          <w:tcPr>
            <w:tcW w:w="1867" w:type="dxa"/>
            <w:tcBorders>
              <w:left w:val="single" w:sz="4" w:space="0" w:color="auto"/>
              <w:bottom w:val="single" w:sz="6" w:space="0" w:color="auto"/>
              <w:right w:val="single" w:sz="4" w:space="0" w:color="auto"/>
            </w:tcBorders>
            <w:vAlign w:val="center"/>
          </w:tcPr>
          <w:p w14:paraId="638A6618"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边角料</w:t>
            </w:r>
          </w:p>
        </w:tc>
        <w:tc>
          <w:tcPr>
            <w:tcW w:w="2261" w:type="dxa"/>
            <w:gridSpan w:val="2"/>
            <w:tcBorders>
              <w:left w:val="single" w:sz="4" w:space="0" w:color="auto"/>
              <w:bottom w:val="single" w:sz="6" w:space="0" w:color="auto"/>
              <w:right w:val="single" w:sz="4" w:space="0" w:color="auto"/>
            </w:tcBorders>
            <w:vAlign w:val="center"/>
          </w:tcPr>
          <w:p w14:paraId="4F7B9B28"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数据13t/a</w:t>
            </w:r>
          </w:p>
        </w:tc>
        <w:tc>
          <w:tcPr>
            <w:tcW w:w="2304" w:type="dxa"/>
            <w:gridSpan w:val="2"/>
            <w:tcBorders>
              <w:left w:val="single" w:sz="4" w:space="0" w:color="auto"/>
            </w:tcBorders>
            <w:vAlign w:val="center"/>
          </w:tcPr>
          <w:p w14:paraId="53FC31B6" w14:textId="77777777" w:rsidR="00090E1E" w:rsidRDefault="0032776E">
            <w:pPr>
              <w:pStyle w:val="affa"/>
              <w:snapToGrid w:val="0"/>
              <w:spacing w:line="240" w:lineRule="auto"/>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车间内统一收集后定期交给回收商</w:t>
            </w:r>
          </w:p>
        </w:tc>
      </w:tr>
      <w:tr w:rsidR="00090E1E" w14:paraId="6AB8F096" w14:textId="77777777">
        <w:trPr>
          <w:trHeight w:val="651"/>
          <w:jc w:val="center"/>
        </w:trPr>
        <w:tc>
          <w:tcPr>
            <w:tcW w:w="1031" w:type="dxa"/>
            <w:vMerge/>
            <w:shd w:val="clear" w:color="auto" w:fill="auto"/>
            <w:vAlign w:val="center"/>
          </w:tcPr>
          <w:p w14:paraId="1CB6AE61"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right w:val="single" w:sz="4" w:space="0" w:color="auto"/>
            </w:tcBorders>
            <w:shd w:val="clear" w:color="auto" w:fill="auto"/>
            <w:vAlign w:val="center"/>
          </w:tcPr>
          <w:p w14:paraId="274C7470"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867" w:type="dxa"/>
            <w:tcBorders>
              <w:left w:val="single" w:sz="4" w:space="0" w:color="auto"/>
              <w:bottom w:val="single" w:sz="6" w:space="0" w:color="auto"/>
              <w:right w:val="single" w:sz="4" w:space="0" w:color="auto"/>
            </w:tcBorders>
            <w:vAlign w:val="center"/>
          </w:tcPr>
          <w:p w14:paraId="3B1BC52E"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环保胶包装袋</w:t>
            </w:r>
          </w:p>
        </w:tc>
        <w:tc>
          <w:tcPr>
            <w:tcW w:w="2261" w:type="dxa"/>
            <w:gridSpan w:val="2"/>
            <w:tcBorders>
              <w:left w:val="single" w:sz="4" w:space="0" w:color="auto"/>
              <w:bottom w:val="single" w:sz="6" w:space="0" w:color="auto"/>
              <w:right w:val="single" w:sz="4" w:space="0" w:color="auto"/>
            </w:tcBorders>
            <w:vAlign w:val="center"/>
          </w:tcPr>
          <w:p w14:paraId="33683D0B"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数据5 t/a</w:t>
            </w:r>
          </w:p>
        </w:tc>
        <w:tc>
          <w:tcPr>
            <w:tcW w:w="2304" w:type="dxa"/>
            <w:gridSpan w:val="2"/>
            <w:tcBorders>
              <w:left w:val="single" w:sz="4" w:space="0" w:color="auto"/>
            </w:tcBorders>
            <w:vAlign w:val="center"/>
          </w:tcPr>
          <w:p w14:paraId="40FAA5D7" w14:textId="77777777" w:rsidR="00090E1E" w:rsidRDefault="0032776E">
            <w:pPr>
              <w:pStyle w:val="affa"/>
              <w:snapToGrid w:val="0"/>
              <w:spacing w:line="240" w:lineRule="auto"/>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供应商回收</w:t>
            </w:r>
          </w:p>
        </w:tc>
      </w:tr>
      <w:tr w:rsidR="00090E1E" w14:paraId="7F270C08" w14:textId="77777777">
        <w:trPr>
          <w:trHeight w:val="651"/>
          <w:jc w:val="center"/>
        </w:trPr>
        <w:tc>
          <w:tcPr>
            <w:tcW w:w="1031" w:type="dxa"/>
            <w:shd w:val="clear" w:color="auto" w:fill="auto"/>
            <w:vAlign w:val="center"/>
          </w:tcPr>
          <w:p w14:paraId="53F28F45" w14:textId="77777777" w:rsidR="00090E1E" w:rsidRDefault="0032776E">
            <w:pPr>
              <w:adjustRightInd w:val="0"/>
              <w:snapToGrid w:val="0"/>
              <w:jc w:val="center"/>
              <w:rPr>
                <w:rFonts w:asciiTheme="minorEastAsia" w:eastAsiaTheme="minorEastAsia" w:hAnsiTheme="minorEastAsia" w:cstheme="minorEastAsia"/>
                <w:b/>
                <w:color w:val="FF0000"/>
              </w:rPr>
            </w:pPr>
            <w:r>
              <w:rPr>
                <w:rFonts w:asciiTheme="minorEastAsia" w:eastAsiaTheme="minorEastAsia" w:hAnsiTheme="minorEastAsia" w:cstheme="minorEastAsia" w:hint="eastAsia"/>
                <w:b/>
                <w:color w:val="FF0000"/>
              </w:rPr>
              <w:t>危险废物</w:t>
            </w:r>
          </w:p>
        </w:tc>
        <w:tc>
          <w:tcPr>
            <w:tcW w:w="1683" w:type="dxa"/>
            <w:tcBorders>
              <w:left w:val="single" w:sz="4" w:space="0" w:color="auto"/>
              <w:right w:val="single" w:sz="4" w:space="0" w:color="auto"/>
            </w:tcBorders>
            <w:shd w:val="clear" w:color="auto" w:fill="auto"/>
            <w:vAlign w:val="center"/>
          </w:tcPr>
          <w:p w14:paraId="1B6F2FAC" w14:textId="77777777" w:rsidR="00090E1E" w:rsidRDefault="0032776E">
            <w:pPr>
              <w:adjustRightInd w:val="0"/>
              <w:snapToGrid w:val="0"/>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生产</w:t>
            </w:r>
          </w:p>
        </w:tc>
        <w:tc>
          <w:tcPr>
            <w:tcW w:w="1867" w:type="dxa"/>
            <w:tcBorders>
              <w:left w:val="single" w:sz="4" w:space="0" w:color="auto"/>
              <w:bottom w:val="single" w:sz="6" w:space="0" w:color="auto"/>
              <w:right w:val="single" w:sz="4" w:space="0" w:color="auto"/>
            </w:tcBorders>
            <w:vAlign w:val="center"/>
          </w:tcPr>
          <w:p w14:paraId="138498A7" w14:textId="77777777" w:rsidR="00090E1E" w:rsidRDefault="0032776E">
            <w:pPr>
              <w:adjustRightInd w:val="0"/>
              <w:snapToGrid w:val="0"/>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rPr>
              <w:t>废机油、含油威士布等</w:t>
            </w:r>
          </w:p>
        </w:tc>
        <w:tc>
          <w:tcPr>
            <w:tcW w:w="2261" w:type="dxa"/>
            <w:gridSpan w:val="2"/>
            <w:tcBorders>
              <w:left w:val="single" w:sz="4" w:space="0" w:color="auto"/>
              <w:bottom w:val="single" w:sz="6" w:space="0" w:color="auto"/>
              <w:right w:val="single" w:sz="4" w:space="0" w:color="auto"/>
            </w:tcBorders>
            <w:vAlign w:val="center"/>
          </w:tcPr>
          <w:p w14:paraId="60E0F6DD" w14:textId="77777777" w:rsidR="00090E1E" w:rsidRDefault="00090E1E">
            <w:pPr>
              <w:adjustRightInd w:val="0"/>
              <w:snapToGrid w:val="0"/>
              <w:jc w:val="center"/>
              <w:rPr>
                <w:rFonts w:asciiTheme="minorEastAsia" w:eastAsiaTheme="minorEastAsia" w:hAnsiTheme="minorEastAsia" w:cstheme="minorEastAsia"/>
                <w:color w:val="FF0000"/>
                <w:sz w:val="21"/>
                <w:szCs w:val="21"/>
              </w:rPr>
            </w:pPr>
          </w:p>
        </w:tc>
        <w:tc>
          <w:tcPr>
            <w:tcW w:w="2304" w:type="dxa"/>
            <w:gridSpan w:val="2"/>
            <w:tcBorders>
              <w:left w:val="single" w:sz="4" w:space="0" w:color="auto"/>
            </w:tcBorders>
            <w:vAlign w:val="center"/>
          </w:tcPr>
          <w:p w14:paraId="316B5EF8" w14:textId="77777777" w:rsidR="00090E1E" w:rsidRDefault="0032776E">
            <w:pPr>
              <w:pStyle w:val="affa"/>
              <w:snapToGrid w:val="0"/>
              <w:spacing w:line="240" w:lineRule="auto"/>
              <w:ind w:firstLine="0"/>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交有资质单位处理</w:t>
            </w:r>
          </w:p>
        </w:tc>
      </w:tr>
      <w:tr w:rsidR="00090E1E" w14:paraId="0AC2A43D" w14:textId="77777777">
        <w:trPr>
          <w:trHeight w:val="496"/>
          <w:jc w:val="center"/>
        </w:trPr>
        <w:tc>
          <w:tcPr>
            <w:tcW w:w="1031" w:type="dxa"/>
            <w:tcBorders>
              <w:bottom w:val="single" w:sz="4" w:space="0" w:color="auto"/>
              <w:right w:val="single" w:sz="4" w:space="0" w:color="auto"/>
            </w:tcBorders>
            <w:shd w:val="clear" w:color="auto" w:fill="auto"/>
            <w:vAlign w:val="center"/>
          </w:tcPr>
          <w:p w14:paraId="18059B1A"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其它</w:t>
            </w:r>
          </w:p>
        </w:tc>
        <w:tc>
          <w:tcPr>
            <w:tcW w:w="8115" w:type="dxa"/>
            <w:gridSpan w:val="6"/>
            <w:tcBorders>
              <w:top w:val="single" w:sz="4" w:space="0" w:color="auto"/>
              <w:left w:val="single" w:sz="4" w:space="0" w:color="auto"/>
              <w:bottom w:val="single" w:sz="4" w:space="0" w:color="auto"/>
              <w:right w:val="single" w:sz="12" w:space="0" w:color="auto"/>
            </w:tcBorders>
            <w:shd w:val="clear" w:color="auto" w:fill="auto"/>
            <w:vAlign w:val="center"/>
          </w:tcPr>
          <w:p w14:paraId="2A1BE23A" w14:textId="77777777" w:rsidR="00090E1E" w:rsidRDefault="0032776E">
            <w:pPr>
              <w:widowControl/>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w:t>
            </w:r>
          </w:p>
        </w:tc>
      </w:tr>
      <w:tr w:rsidR="00090E1E" w14:paraId="572CAA53" w14:textId="77777777">
        <w:trPr>
          <w:trHeight w:val="1260"/>
          <w:jc w:val="center"/>
        </w:trPr>
        <w:tc>
          <w:tcPr>
            <w:tcW w:w="9146" w:type="dxa"/>
            <w:gridSpan w:val="7"/>
            <w:tcBorders>
              <w:top w:val="single" w:sz="4" w:space="0" w:color="auto"/>
              <w:bottom w:val="single" w:sz="12" w:space="0" w:color="auto"/>
              <w:right w:val="single" w:sz="12" w:space="0" w:color="auto"/>
            </w:tcBorders>
          </w:tcPr>
          <w:p w14:paraId="6823717A" w14:textId="77777777" w:rsidR="00090E1E" w:rsidRDefault="0032776E">
            <w:pPr>
              <w:spacing w:beforeLines="50" w:before="156"/>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主要生态影响：</w:t>
            </w:r>
          </w:p>
          <w:p w14:paraId="32C553CD" w14:textId="77777777" w:rsidR="00090E1E" w:rsidRDefault="0032776E">
            <w:pPr>
              <w:ind w:firstLineChars="200" w:firstLine="480"/>
              <w:rPr>
                <w:rFonts w:asciiTheme="minorEastAsia" w:eastAsiaTheme="minorEastAsia" w:hAnsiTheme="minorEastAsia" w:cstheme="minorEastAsia"/>
                <w:b/>
                <w:szCs w:val="24"/>
              </w:rPr>
            </w:pPr>
            <w:r>
              <w:rPr>
                <w:rFonts w:asciiTheme="minorEastAsia" w:eastAsiaTheme="minorEastAsia" w:hAnsiTheme="minorEastAsia" w:cstheme="minorEastAsia" w:hint="eastAsia"/>
                <w:szCs w:val="24"/>
              </w:rPr>
              <w:t>建设项目所在地没有需要特殊保护的树木或生态环境，项目运营期落实好各个废气、废水、固废等处理措施后，对厂址周围局部生态环境的影响不大。</w:t>
            </w:r>
          </w:p>
        </w:tc>
      </w:tr>
    </w:tbl>
    <w:p w14:paraId="678F1D99" w14:textId="77777777" w:rsidR="00090E1E" w:rsidRDefault="00090E1E">
      <w:pPr>
        <w:rPr>
          <w:rFonts w:asciiTheme="minorEastAsia" w:eastAsiaTheme="minorEastAsia" w:hAnsiTheme="minorEastAsia" w:cstheme="minorEastAsia"/>
        </w:rPr>
        <w:sectPr w:rsidR="00090E1E">
          <w:pgSz w:w="11906" w:h="16838"/>
          <w:pgMar w:top="1418" w:right="1418" w:bottom="1701" w:left="1418" w:header="851" w:footer="992" w:gutter="0"/>
          <w:cols w:space="720"/>
          <w:docGrid w:type="lines" w:linePitch="312"/>
        </w:sectPr>
      </w:pPr>
    </w:p>
    <w:p w14:paraId="786F628D"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lastRenderedPageBreak/>
        <w:t>七、环境影响分析</w:t>
      </w:r>
    </w:p>
    <w:tbl>
      <w:tblPr>
        <w:tblW w:w="918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188"/>
      </w:tblGrid>
      <w:tr w:rsidR="00090E1E" w14:paraId="1E55FEC8" w14:textId="77777777">
        <w:trPr>
          <w:trHeight w:val="1068"/>
          <w:jc w:val="center"/>
        </w:trPr>
        <w:tc>
          <w:tcPr>
            <w:tcW w:w="9188" w:type="dxa"/>
          </w:tcPr>
          <w:p w14:paraId="6424B19C" w14:textId="77777777" w:rsidR="00090E1E" w:rsidRDefault="0032776E">
            <w:pPr>
              <w:tabs>
                <w:tab w:val="left" w:pos="5775"/>
              </w:tabs>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施工期环境影响分析</w:t>
            </w:r>
          </w:p>
          <w:p w14:paraId="6EBE8735" w14:textId="77777777" w:rsidR="00090E1E" w:rsidRDefault="0032776E">
            <w:pPr>
              <w:pStyle w:val="152"/>
              <w:adjustRightInd w:val="0"/>
              <w:snapToGrid w:val="0"/>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本项目租用已建成厂房，施工期主要为设备的安装，故不涉及施工期环境影响。</w:t>
            </w:r>
          </w:p>
        </w:tc>
      </w:tr>
      <w:tr w:rsidR="00E87A7B" w14:paraId="332FC51C" w14:textId="77777777">
        <w:trPr>
          <w:trHeight w:val="432"/>
          <w:jc w:val="center"/>
        </w:trPr>
        <w:tc>
          <w:tcPr>
            <w:tcW w:w="9188" w:type="dxa"/>
            <w:vMerge w:val="restart"/>
          </w:tcPr>
          <w:p w14:paraId="6AAAE199" w14:textId="77777777" w:rsidR="00E87A7B" w:rsidRDefault="00E87A7B" w:rsidP="00E87A7B">
            <w:pPr>
              <w:tabs>
                <w:tab w:val="left" w:pos="5775"/>
              </w:tabs>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营运期环境影响分析</w:t>
            </w:r>
          </w:p>
          <w:p w14:paraId="389DAA8F" w14:textId="77777777" w:rsidR="00E87A7B" w:rsidRDefault="00E87A7B" w:rsidP="00E87A7B">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1、水环境影响分析</w:t>
            </w:r>
          </w:p>
          <w:p w14:paraId="13A51315" w14:textId="77777777" w:rsidR="00E87A7B" w:rsidRDefault="00E87A7B" w:rsidP="00E87A7B">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项目废水主要为职工办公生活污水。员信2排污系数取0.9，则生活污水排放量约为数据9m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生活污水含有各种含氮化合物、尿素和其他有机物质分解产物；产生臭味的有硫化物、硫化氢以及特殊的粪臭素。此外，还有大量的微生物，如细菌、病毒、原生动物以及病原菌等。由此构成的生活污水外观就是一种浑浊、黄绿以至黑色、带有腐臭气味的污水。该污水若直接进入纳污水体，则对该区域水质产生一定的影响。</w:t>
            </w:r>
          </w:p>
          <w:p w14:paraId="3ED9CC05" w14:textId="77777777" w:rsidR="00E87A7B" w:rsidRDefault="00E87A7B" w:rsidP="00E87A7B">
            <w:pPr>
              <w:pStyle w:val="afff3"/>
              <w:rPr>
                <w:rFonts w:asciiTheme="minorEastAsia" w:eastAsiaTheme="minorEastAsia" w:hAnsiTheme="minorEastAsia" w:cstheme="minorEastAsia"/>
                <w:kern w:val="0"/>
              </w:rPr>
            </w:pPr>
            <w:r>
              <w:rPr>
                <w:rFonts w:asciiTheme="minorEastAsia" w:eastAsiaTheme="minorEastAsia" w:hAnsiTheme="minorEastAsia" w:cstheme="minorEastAsia" w:hint="eastAsia"/>
              </w:rPr>
              <w:t>项目生活污水经三级化粪处理达到广东省地方标准《水污染物排放限值》（DB44/26-2001）第二时段三级标准后经市政管网排入污水处理厂进一步处理，尾水排入。废水经达标处理后对周围环境影响不大。生活污水排放量不大，处理达标后排放对环境影响不大。</w:t>
            </w:r>
          </w:p>
          <w:p w14:paraId="4474A8EB" w14:textId="77777777" w:rsidR="00E87A7B" w:rsidRDefault="00E87A7B" w:rsidP="00E87A7B">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2、大气环境影响分析</w:t>
            </w:r>
          </w:p>
          <w:p w14:paraId="0CABBAF3" w14:textId="5529E45E" w:rsidR="00E87A7B" w:rsidRPr="00E87A7B" w:rsidRDefault="00E87A7B" w:rsidP="00E87A7B">
            <w:pPr>
              <w:pStyle w:val="afff3"/>
              <w:rPr>
                <w:rFonts w:asciiTheme="minorEastAsia" w:eastAsiaTheme="minorEastAsia" w:hAnsiTheme="minorEastAsia" w:cstheme="minorEastAsia" w:hint="eastAsia"/>
                <w:color w:val="00B0F0"/>
              </w:rPr>
            </w:pPr>
            <w:r>
              <w:rPr>
                <w:rFonts w:asciiTheme="minorEastAsia" w:eastAsiaTheme="minorEastAsia" w:hAnsiTheme="minorEastAsia" w:cstheme="minorEastAsia" w:hint="eastAsia"/>
                <w:color w:val="00B0F0"/>
              </w:rPr>
              <w:t>项目生产过程中大气污染主要为项目生产过程中大气污染主要为木加工粉尘、印刷有机废气（水性油墨）、吸塑过程产生的VOCs（其他塑料+PVC）。</w:t>
            </w:r>
          </w:p>
          <w:p w14:paraId="6569EB3F" w14:textId="7F171370" w:rsidR="00E87A7B" w:rsidRPr="00E87A7B" w:rsidRDefault="00E87A7B" w:rsidP="00E87A7B">
            <w:pPr>
              <w:pStyle w:val="afff3"/>
              <w:rPr>
                <w:rFonts w:asciiTheme="minorEastAsia" w:eastAsiaTheme="minorEastAsia" w:hAnsiTheme="minorEastAsia" w:cstheme="minorEastAsia" w:hint="eastAsia"/>
              </w:rPr>
            </w:pPr>
            <w:r>
              <w:rPr>
                <w:rFonts w:asciiTheme="minorEastAsia" w:eastAsiaTheme="minorEastAsia" w:hAnsiTheme="minorEastAsia" w:cstheme="minorEastAsia" w:hint="eastAsia"/>
                <w:color w:val="FF0000"/>
              </w:rPr>
              <w:t>废气2</w:t>
            </w:r>
            <w:bookmarkStart w:id="16" w:name="_GoBack"/>
            <w:bookmarkEnd w:id="16"/>
            <w:r>
              <w:t>(1)木加工粉尘:</w:t>
              <w:br/>
            </w:r>
            <w:r>
              <w:t>项目生产过程主要为木加工工序等，加工过程会产生少量粉尘。项目配套简易布袋除尘，粉尘经布袋除尘后无组织排放。处理后粉尘的排放量少。布料、海绵粉尘的粒径较大，容易沉降，不会飞扬，车间内无组织排放。运用估算模式面源模型计算，粉尘经处理后无组织厂界浓度小于0.0001mg/m3，可达到广东省地方标准《大气污染物排放限值》（DB44/27-2001）中的颗粒物无组织排放监控浓度限值（浓度为1.0mg/m3），对周围环境影响不明显。项目应定期清理布袋粉尘和更换布袋，减少除尘器的粉尘量，定期检查车间通风和排气系统保证车间内空气通畅，给员工发放必要的劳保用品，以保护员工的身体健康。</w:t>
              <w:br/>
            </w:r>
            <w:r>
              <w:t>(2)印刷有机废气（水性油墨）:</w:t>
              <w:br/>
            </w:r>
            <w:r>
              <w:t>项目印刷过程会产生有机废气，其污染因子主要是总VOCs。项目拟对印刷废气进行收集，有机废气经收集后通过一个不低于15米高的排气筒排放，其中废气收集效率达到90％。</w:t>
              <w:br/>
              <w:t>根据污染源强分析章节计算可知，项目的印刷工序产生的总VOCs有组织排放速率为0.091kg/h，有组织排放浓度为18.17mg/m3，无组织排放 厂界浓度为2.6×10-5mg/m3，均低于广东省地方标准《印刷行业挥发性有机化合物排放标准》（DB44/815-2010）排气筒VOCs排放限值（II时段凸版印刷：最高允许排放浓度：总VOCs≤120mg/m3；最高允许排放速率：总VOCs≤5.1kg/h；无组织排放监控点浓度限值：总VOCs≤2.0mg/m3），对周围环境影响不明显。</w:t>
              <w:br/>
              <w:br/>
            </w:r>
            <w:r>
              <w:t>(3)吸塑过程产生的VOCs（其他塑料+PVC）:</w:t>
              <w:br/>
            </w:r>
            <w:r>
              <w:t>本报告要求项目挤出工序设置集气、排气系统，产生的有机废气经集气罩集中收集后，引至等离子+活性炭处理后于15m高排气筒排放。在低温等离子设备的停留时间约2s，处理风量设为8000m3/h，交流电压为4-12kV，能耗为20kW/10000m3。根据《广东省印刷行业挥发性有机化合物废气治理技术指南》，处理每10000m3/h风量的废气，低温等离子体治理设施的功率为20~50kW；而根据低温等离子体治理设施处理效率影响因素分析的相关文献类比分析可知，有机废气处理效率达到50~90%之间，需要1~2s的停留时间。当低温等离子设备处理效率不低于70%，活性炭吸附效率不低于70%时，可保证低温等离子体+活性炭装置的处理效率≥90%。因此，在保证能耗和停留时间的条件下，项目选用低温等离子体+活性炭吸附装置能够满足处理工艺的要求。项目废气收集效率取90%，剩余10%为无组织形式排放。因此，项目挤出工序产生的有机废气经收集后通过“等离子+活性炭”处理达标后引至15m排气筒排放，经核算排气筒的排放浓度3.97mg/m3和排放速率0.064kg/h，可达到《合成树脂工业污染物排放标准》（GB31572-2015）中非甲烷总烃的相关标准，对周围环境和敏感点影响不大。</w:t>
              <w:br/>
            </w:r>
          </w:p>
          <w:p w14:paraId="082D6F97"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3、声环境影响分析</w:t>
            </w:r>
          </w:p>
          <w:p w14:paraId="521EA023" w14:textId="77777777" w:rsidR="00090E1E" w:rsidRDefault="0032776E">
            <w:pPr>
              <w:snapToGrid w:val="0"/>
              <w:ind w:firstLineChars="205" w:firstLine="492"/>
              <w:rPr>
                <w:rFonts w:asciiTheme="minorEastAsia" w:eastAsiaTheme="minorEastAsia" w:hAnsiTheme="minorEastAsia" w:cstheme="minorEastAsia"/>
              </w:rPr>
            </w:pPr>
            <w:r>
              <w:rPr>
                <w:rFonts w:asciiTheme="minorEastAsia" w:eastAsiaTheme="minorEastAsia" w:hAnsiTheme="minorEastAsia" w:cstheme="minorEastAsia" w:hint="eastAsia"/>
                <w:bCs/>
              </w:rPr>
              <w:t>项目噪声源主要为</w:t>
            </w:r>
            <w:r>
              <w:rPr>
                <w:rFonts w:asciiTheme="minorEastAsia" w:eastAsiaTheme="minorEastAsia" w:hAnsiTheme="minorEastAsia" w:cstheme="minorEastAsia" w:hint="eastAsia"/>
                <w:szCs w:val="24"/>
              </w:rPr>
              <w:t>印刷机吸塑机等设备运行时产生的噪声，</w:t>
            </w:r>
            <w:r>
              <w:rPr>
                <w:rFonts w:asciiTheme="minorEastAsia" w:eastAsiaTheme="minorEastAsia" w:hAnsiTheme="minorEastAsia" w:cstheme="minorEastAsia" w:hint="eastAsia"/>
                <w:bCs/>
              </w:rPr>
              <w:t>源强为75~85dB(A)。</w:t>
            </w:r>
            <w:r>
              <w:rPr>
                <w:rFonts w:asciiTheme="minorEastAsia" w:eastAsiaTheme="minorEastAsia" w:hAnsiTheme="minorEastAsia" w:cstheme="minorEastAsia" w:hint="eastAsia"/>
              </w:rPr>
              <w:t>为了避免本项目产生的噪声对周围环境造成不利影响，项目建设单位采用低噪声设备，对噪声大的设备采取隔音等处理措施，并加强设备日常维护与保养。</w:t>
            </w:r>
          </w:p>
          <w:p w14:paraId="7BF245F6"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rPr>
              <w:t>经采取上述综合措施后，项目噪声再通过距离衰减，</w:t>
            </w:r>
            <w:r>
              <w:rPr>
                <w:rFonts w:asciiTheme="minorEastAsia" w:eastAsiaTheme="minorEastAsia" w:hAnsiTheme="minorEastAsia" w:cstheme="minorEastAsia" w:hint="eastAsia"/>
                <w:bCs/>
              </w:rPr>
              <w:t>厂界噪声可满足《工业企业厂界环境噪声排放标准》</w:t>
            </w:r>
            <w:r>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bCs/>
              </w:rPr>
              <w:t>GB12348-2008）中0类标准要求</w:t>
            </w:r>
            <w:r>
              <w:rPr>
                <w:rFonts w:asciiTheme="minorEastAsia" w:eastAsiaTheme="minorEastAsia" w:hAnsiTheme="minorEastAsia" w:cstheme="minorEastAsia" w:hint="eastAsia"/>
              </w:rPr>
              <w:t>，即昼间≤声标准1B(A)，夜间≤声标准2B(A)</w:t>
            </w:r>
            <w:r>
              <w:rPr>
                <w:rFonts w:asciiTheme="minorEastAsia" w:eastAsiaTheme="minorEastAsia" w:hAnsiTheme="minorEastAsia" w:cstheme="minorEastAsia" w:hint="eastAsia"/>
                <w:szCs w:val="24"/>
              </w:rPr>
              <w:t>。</w:t>
            </w:r>
          </w:p>
          <w:p w14:paraId="1872FA1C"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因此，项目通过落实以上噪声治理措施，项目噪声对周围声环境及敏感点影响不大。</w:t>
            </w:r>
          </w:p>
          <w:p w14:paraId="0DF1D4DF"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4、固体废物影响分析</w:t>
            </w:r>
          </w:p>
          <w:p w14:paraId="11803A8B" w14:textId="77777777" w:rsidR="00090E1E" w:rsidRDefault="0032776E">
            <w:pPr>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根据厂家提供资料及工艺分析，项目生产过程中产生的固体废物主要是生活垃圾、边角料。</w:t>
            </w:r>
          </w:p>
          <w:p w14:paraId="7F529D91"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bCs/>
              </w:rPr>
              <w:t>（1）生活垃圾：</w:t>
            </w:r>
            <w:r>
              <w:rPr>
                <w:rFonts w:asciiTheme="minorEastAsia" w:eastAsiaTheme="minorEastAsia" w:hAnsiTheme="minorEastAsia" w:cstheme="minorEastAsia" w:hint="eastAsia"/>
              </w:rPr>
              <w:t>项目生活垃圾产生量约数据11</w:t>
            </w:r>
            <w:r>
              <w:rPr>
                <w:rFonts w:asciiTheme="minorEastAsia" w:eastAsiaTheme="minorEastAsia" w:hAnsiTheme="minorEastAsia" w:cstheme="minorEastAsia" w:hint="eastAsia"/>
                <w:bCs/>
              </w:rPr>
              <w:t>t/a</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szCs w:val="24"/>
              </w:rPr>
              <w:t>集中堆放，交由环卫部门清</w:t>
            </w:r>
            <w:r>
              <w:rPr>
                <w:rFonts w:asciiTheme="minorEastAsia" w:eastAsiaTheme="minorEastAsia" w:hAnsiTheme="minorEastAsia" w:cstheme="minorEastAsia" w:hint="eastAsia"/>
                <w:szCs w:val="24"/>
              </w:rPr>
              <w:lastRenderedPageBreak/>
              <w:t>运。</w:t>
            </w:r>
          </w:p>
          <w:p w14:paraId="1F73B0EC" w14:textId="77777777" w:rsidR="00090E1E" w:rsidRDefault="0032776E">
            <w:pPr>
              <w:pStyle w:val="afff3"/>
              <w:rPr>
                <w:rFonts w:asciiTheme="minorEastAsia" w:eastAsiaTheme="minorEastAsia" w:hAnsiTheme="minorEastAsia" w:cstheme="minorEastAsia"/>
                <w:color w:val="00B0F0"/>
              </w:rPr>
            </w:pPr>
            <w:commentRangeStart w:id="17"/>
            <w:r>
              <w:rPr>
                <w:rFonts w:asciiTheme="minorEastAsia" w:eastAsiaTheme="minorEastAsia" w:hAnsiTheme="minorEastAsia" w:cstheme="minorEastAsia" w:hint="eastAsia"/>
              </w:rPr>
              <w:t>（2</w:t>
            </w:r>
            <w:r>
              <w:rPr>
                <w:rFonts w:asciiTheme="minorEastAsia" w:eastAsiaTheme="minorEastAsia" w:hAnsiTheme="minorEastAsia" w:cstheme="minorEastAsia" w:hint="eastAsia"/>
                <w:color w:val="00B0F0"/>
              </w:rPr>
              <w:t xml:space="preserve">）边角料：项目边角料产生量约数据13 </w:t>
            </w:r>
            <w:r>
              <w:rPr>
                <w:rFonts w:asciiTheme="minorEastAsia" w:eastAsiaTheme="minorEastAsia" w:hAnsiTheme="minorEastAsia" w:cstheme="minorEastAsia" w:hint="eastAsia"/>
                <w:bCs/>
                <w:color w:val="00B0F0"/>
              </w:rPr>
              <w:t>t/a</w:t>
            </w:r>
            <w:r>
              <w:rPr>
                <w:rFonts w:asciiTheme="minorEastAsia" w:eastAsiaTheme="minorEastAsia" w:hAnsiTheme="minorEastAsia" w:cstheme="minorEastAsia" w:hint="eastAsia"/>
                <w:color w:val="00B0F0"/>
              </w:rPr>
              <w:t>，车间内统一集中后定期交给回收商。</w:t>
            </w:r>
            <w:commentRangeEnd w:id="17"/>
            <w:r>
              <w:rPr>
                <w:rStyle w:val="aff6"/>
                <w:rFonts w:asciiTheme="minorEastAsia" w:eastAsiaTheme="minorEastAsia" w:hAnsiTheme="minorEastAsia" w:cstheme="minorEastAsia" w:hint="eastAsia"/>
              </w:rPr>
              <w:commentReference w:id="17"/>
            </w:r>
          </w:p>
          <w:p w14:paraId="0DA48EF1"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color w:val="00B0F0"/>
              </w:rPr>
              <w:t>（3）废环保胶包装袋：环保胶属于水性胶水，其包装袋可经供应商回收，产生</w:t>
            </w:r>
            <w:r>
              <w:rPr>
                <w:rFonts w:asciiTheme="minorEastAsia" w:eastAsiaTheme="minorEastAsia" w:hAnsiTheme="minorEastAsia" w:cstheme="minorEastAsia" w:hint="eastAsia"/>
              </w:rPr>
              <w:t>量约为数据5 t/a。</w:t>
            </w:r>
          </w:p>
          <w:p w14:paraId="7D0C6779"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项目经上述措施处理，可基本消除固体废弃物对环境的不利影响。</w:t>
            </w:r>
          </w:p>
          <w:p w14:paraId="5FEA8870" w14:textId="77777777" w:rsidR="00090E1E" w:rsidRDefault="0032776E">
            <w:pPr>
              <w:adjustRightInd w:val="0"/>
              <w:snapToGrid w:val="0"/>
              <w:spacing w:line="348" w:lineRule="auto"/>
              <w:ind w:firstLineChars="200" w:firstLine="482"/>
              <w:rPr>
                <w:rFonts w:asciiTheme="minorEastAsia" w:eastAsiaTheme="minorEastAsia" w:hAnsiTheme="minorEastAsia" w:cstheme="minorEastAsia"/>
                <w:b/>
                <w:color w:val="FF0000"/>
                <w:szCs w:val="24"/>
              </w:rPr>
            </w:pPr>
            <w:r>
              <w:rPr>
                <w:rFonts w:asciiTheme="minorEastAsia" w:eastAsiaTheme="minorEastAsia" w:hAnsiTheme="minorEastAsia" w:cstheme="minorEastAsia" w:hint="eastAsia"/>
                <w:b/>
                <w:color w:val="FF0000"/>
                <w:szCs w:val="24"/>
              </w:rPr>
              <w:t>5、危险废物影响分析</w:t>
            </w:r>
          </w:p>
          <w:p w14:paraId="438117B7"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项目的危险废物主要为含油的废抹布、废机油、废活性炭等，要求项目按相应规范对危险废物进行妥善处置。</w:t>
            </w:r>
          </w:p>
          <w:p w14:paraId="4A7797F4"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危险废物从产生、收集、贮运、转运、处置等各个环节都可能因管理不善而进入环境，因此在各个环节中，抛落、渗漏、丢弃等不完善问题都可能存在，为了使各种危险废物能更好的达到合法合理处置的目的，本评价拟按照《危险废物贮存污染控制标准》等国家相关法律，提出相应的治理措施，以进一步规范项目在收集、贮运、处置方式等操作过程。</w:t>
            </w:r>
          </w:p>
          <w:p w14:paraId="690D48A0" w14:textId="77777777" w:rsidR="00090E1E" w:rsidRDefault="0032776E">
            <w:pPr>
              <w:pStyle w:val="aff"/>
              <w:widowControl w:val="0"/>
              <w:autoSpaceDE w:val="0"/>
              <w:autoSpaceDN w:val="0"/>
              <w:adjustRightInd w:val="0"/>
              <w:spacing w:before="0" w:beforeAutospacing="0" w:after="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①收集、贮存</w:t>
            </w:r>
          </w:p>
          <w:p w14:paraId="3DA80BED" w14:textId="77777777" w:rsidR="00090E1E" w:rsidRDefault="0032776E">
            <w:pPr>
              <w:pStyle w:val="aff"/>
              <w:widowControl w:val="0"/>
              <w:wordWrap w:val="0"/>
              <w:autoSpaceDE w:val="0"/>
              <w:autoSpaceDN w:val="0"/>
              <w:adjustRightInd w:val="0"/>
              <w:spacing w:before="0" w:beforeAutospacing="0" w:after="0" w:afterAutospacing="0" w:line="360" w:lineRule="auto"/>
              <w:ind w:firstLine="482"/>
              <w:rPr>
                <w:rFonts w:asciiTheme="minorEastAsia" w:eastAsiaTheme="minorEastAsia" w:hAnsiTheme="minorEastAsia" w:cstheme="minorEastAsia"/>
              </w:rPr>
            </w:pPr>
            <w:r>
              <w:rPr>
                <w:rFonts w:asciiTheme="minorEastAsia" w:eastAsiaTheme="minorEastAsia" w:hAnsiTheme="minorEastAsia" w:cstheme="minorEastAsia" w:hint="eastAsia"/>
              </w:rPr>
              <w:t>根据上述分析</w:t>
            </w:r>
            <w:r>
              <w:rPr>
                <w:rFonts w:asciiTheme="minorEastAsia" w:eastAsiaTheme="minorEastAsia" w:hAnsiTheme="minorEastAsia" w:cstheme="minorEastAsia" w:hint="eastAsia"/>
                <w:color w:val="00B0F0"/>
              </w:rPr>
              <w:t>，项目的危险废物主要为含油的废抹布、废机油、废活性炭等。</w:t>
            </w:r>
            <w:r>
              <w:rPr>
                <w:rFonts w:asciiTheme="minorEastAsia" w:eastAsiaTheme="minorEastAsia" w:hAnsiTheme="minorEastAsia" w:cstheme="minorEastAsia" w:hint="eastAsia"/>
              </w:rPr>
              <w:t>因此，建设单位根据废物特性设置符合《危险废物贮存污染控制标准》（GB18597-2001）要求的危险废物暂存场所，且在暂存场所上空设有防雨淋设施，地面采取防渗措施，危险废物收集后分别临时贮存于废物储罐内；根据生产需要合理设置贮存量，尽量减少厂内的物料贮存量；严禁将危险废物混入生活垃圾；堆放危险废物的地方要有明显的标志，堆放点要防雨、防渗、防漏，按要求进行包装贮存。基本情况见下表。</w:t>
            </w:r>
          </w:p>
          <w:p w14:paraId="72DE48DA" w14:textId="77777777" w:rsidR="00090E1E" w:rsidRDefault="0032776E">
            <w:pPr>
              <w:pStyle w:val="afff1"/>
              <w:spacing w:before="120" w:after="12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表7-1  项目危险废物贮存场所（设施）基本情况</w:t>
            </w:r>
          </w:p>
          <w:tbl>
            <w:tblPr>
              <w:tblW w:w="87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844"/>
              <w:gridCol w:w="1141"/>
              <w:gridCol w:w="829"/>
              <w:gridCol w:w="1336"/>
              <w:gridCol w:w="1270"/>
              <w:gridCol w:w="701"/>
              <w:gridCol w:w="748"/>
              <w:gridCol w:w="636"/>
              <w:gridCol w:w="722"/>
            </w:tblGrid>
            <w:tr w:rsidR="00090E1E" w14:paraId="03588A0A" w14:textId="77777777">
              <w:trPr>
                <w:jc w:val="center"/>
              </w:trPr>
              <w:tc>
                <w:tcPr>
                  <w:tcW w:w="497" w:type="dxa"/>
                  <w:shd w:val="clear" w:color="auto" w:fill="auto"/>
                  <w:vAlign w:val="center"/>
                </w:tcPr>
                <w:p w14:paraId="549DD785"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序号</w:t>
                  </w:r>
                </w:p>
              </w:tc>
              <w:tc>
                <w:tcPr>
                  <w:tcW w:w="844" w:type="dxa"/>
                  <w:shd w:val="clear" w:color="auto" w:fill="auto"/>
                </w:tcPr>
                <w:p w14:paraId="4661DAC3"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贮存场所</w:t>
                  </w:r>
                </w:p>
              </w:tc>
              <w:tc>
                <w:tcPr>
                  <w:tcW w:w="1141" w:type="dxa"/>
                  <w:shd w:val="clear" w:color="auto" w:fill="auto"/>
                  <w:vAlign w:val="center"/>
                </w:tcPr>
                <w:p w14:paraId="331255B0"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危险废物名称</w:t>
                  </w:r>
                </w:p>
              </w:tc>
              <w:tc>
                <w:tcPr>
                  <w:tcW w:w="829" w:type="dxa"/>
                  <w:shd w:val="clear" w:color="auto" w:fill="auto"/>
                </w:tcPr>
                <w:p w14:paraId="616E1B86"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类别</w:t>
                  </w:r>
                </w:p>
              </w:tc>
              <w:tc>
                <w:tcPr>
                  <w:tcW w:w="1336" w:type="dxa"/>
                  <w:shd w:val="clear" w:color="auto" w:fill="auto"/>
                </w:tcPr>
                <w:p w14:paraId="5822D4AC"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代码</w:t>
                  </w:r>
                </w:p>
              </w:tc>
              <w:tc>
                <w:tcPr>
                  <w:tcW w:w="1270" w:type="dxa"/>
                  <w:shd w:val="clear" w:color="auto" w:fill="auto"/>
                  <w:vAlign w:val="center"/>
                </w:tcPr>
                <w:p w14:paraId="4B45A107"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位置</w:t>
                  </w:r>
                </w:p>
              </w:tc>
              <w:tc>
                <w:tcPr>
                  <w:tcW w:w="701" w:type="dxa"/>
                  <w:shd w:val="clear" w:color="auto" w:fill="auto"/>
                  <w:vAlign w:val="center"/>
                </w:tcPr>
                <w:p w14:paraId="493F5B84"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占地面积</w:t>
                  </w:r>
                </w:p>
              </w:tc>
              <w:tc>
                <w:tcPr>
                  <w:tcW w:w="748" w:type="dxa"/>
                  <w:shd w:val="clear" w:color="auto" w:fill="auto"/>
                  <w:vAlign w:val="center"/>
                </w:tcPr>
                <w:p w14:paraId="1EA6A5DB"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贮存方式</w:t>
                  </w:r>
                </w:p>
              </w:tc>
              <w:tc>
                <w:tcPr>
                  <w:tcW w:w="636" w:type="dxa"/>
                  <w:shd w:val="clear" w:color="auto" w:fill="auto"/>
                </w:tcPr>
                <w:p w14:paraId="7A35804C"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贮存能力</w:t>
                  </w:r>
                </w:p>
              </w:tc>
              <w:tc>
                <w:tcPr>
                  <w:tcW w:w="722" w:type="dxa"/>
                  <w:shd w:val="clear" w:color="auto" w:fill="auto"/>
                  <w:vAlign w:val="center"/>
                </w:tcPr>
                <w:p w14:paraId="7187D739"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贮存周期</w:t>
                  </w:r>
                </w:p>
              </w:tc>
            </w:tr>
            <w:tr w:rsidR="00090E1E" w14:paraId="70165E4B" w14:textId="77777777">
              <w:trPr>
                <w:jc w:val="center"/>
              </w:trPr>
              <w:tc>
                <w:tcPr>
                  <w:tcW w:w="497" w:type="dxa"/>
                  <w:shd w:val="clear" w:color="auto" w:fill="auto"/>
                  <w:vAlign w:val="center"/>
                </w:tcPr>
                <w:p w14:paraId="76B45D7F"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1</w:t>
                  </w:r>
                </w:p>
              </w:tc>
              <w:tc>
                <w:tcPr>
                  <w:tcW w:w="844" w:type="dxa"/>
                  <w:vMerge w:val="restart"/>
                  <w:shd w:val="clear" w:color="auto" w:fill="auto"/>
                  <w:vAlign w:val="center"/>
                </w:tcPr>
                <w:p w14:paraId="0073D65D"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危险废物暂存点</w:t>
                  </w:r>
                </w:p>
              </w:tc>
              <w:tc>
                <w:tcPr>
                  <w:tcW w:w="1141" w:type="dxa"/>
                  <w:shd w:val="clear" w:color="auto" w:fill="auto"/>
                  <w:vAlign w:val="center"/>
                </w:tcPr>
                <w:p w14:paraId="76F35FC2"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废机油</w:t>
                  </w:r>
                </w:p>
              </w:tc>
              <w:tc>
                <w:tcPr>
                  <w:tcW w:w="829" w:type="dxa"/>
                  <w:shd w:val="clear" w:color="auto" w:fill="auto"/>
                  <w:vAlign w:val="center"/>
                </w:tcPr>
                <w:p w14:paraId="71AD9B99"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HW08</w:t>
                  </w:r>
                </w:p>
              </w:tc>
              <w:tc>
                <w:tcPr>
                  <w:tcW w:w="1336" w:type="dxa"/>
                  <w:shd w:val="clear" w:color="auto" w:fill="auto"/>
                  <w:vAlign w:val="center"/>
                </w:tcPr>
                <w:p w14:paraId="2C372735" w14:textId="77777777" w:rsidR="00090E1E" w:rsidRDefault="0032776E">
                  <w:pPr>
                    <w:jc w:val="center"/>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szCs w:val="21"/>
                    </w:rPr>
                    <w:t>900-217-08</w:t>
                  </w:r>
                </w:p>
              </w:tc>
              <w:tc>
                <w:tcPr>
                  <w:tcW w:w="1270" w:type="dxa"/>
                  <w:vMerge w:val="restart"/>
                  <w:shd w:val="clear" w:color="auto" w:fill="auto"/>
                  <w:vAlign w:val="center"/>
                </w:tcPr>
                <w:p w14:paraId="5AE7E203"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危废暂存场，厂区一楼东南角，防雨、防渗、防漏</w:t>
                  </w:r>
                </w:p>
              </w:tc>
              <w:tc>
                <w:tcPr>
                  <w:tcW w:w="701" w:type="dxa"/>
                  <w:vMerge w:val="restart"/>
                  <w:shd w:val="clear" w:color="auto" w:fill="auto"/>
                  <w:vAlign w:val="center"/>
                </w:tcPr>
                <w:p w14:paraId="0CD66B0E"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5m</w:t>
                  </w:r>
                  <w:r>
                    <w:rPr>
                      <w:rFonts w:asciiTheme="minorEastAsia" w:eastAsiaTheme="minorEastAsia" w:hAnsiTheme="minorEastAsia" w:cstheme="minorEastAsia" w:hint="eastAsia"/>
                      <w:color w:val="00B0F0"/>
                      <w:vertAlign w:val="superscript"/>
                    </w:rPr>
                    <w:t>2</w:t>
                  </w:r>
                </w:p>
              </w:tc>
              <w:tc>
                <w:tcPr>
                  <w:tcW w:w="748" w:type="dxa"/>
                  <w:vMerge w:val="restart"/>
                  <w:shd w:val="clear" w:color="auto" w:fill="auto"/>
                  <w:vAlign w:val="center"/>
                </w:tcPr>
                <w:p w14:paraId="18D5A306"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20L/铁桶</w:t>
                  </w:r>
                </w:p>
              </w:tc>
              <w:tc>
                <w:tcPr>
                  <w:tcW w:w="636" w:type="dxa"/>
                  <w:shd w:val="clear" w:color="auto" w:fill="auto"/>
                  <w:vAlign w:val="center"/>
                </w:tcPr>
                <w:p w14:paraId="56DBD3BA"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0.1t</w:t>
                  </w:r>
                </w:p>
              </w:tc>
              <w:tc>
                <w:tcPr>
                  <w:tcW w:w="722" w:type="dxa"/>
                  <w:shd w:val="clear" w:color="auto" w:fill="auto"/>
                  <w:vAlign w:val="center"/>
                </w:tcPr>
                <w:p w14:paraId="4A566967"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3个月</w:t>
                  </w:r>
                </w:p>
              </w:tc>
            </w:tr>
            <w:tr w:rsidR="00090E1E" w14:paraId="39AFD6AE" w14:textId="77777777">
              <w:trPr>
                <w:jc w:val="center"/>
              </w:trPr>
              <w:tc>
                <w:tcPr>
                  <w:tcW w:w="497" w:type="dxa"/>
                  <w:shd w:val="clear" w:color="auto" w:fill="auto"/>
                  <w:vAlign w:val="center"/>
                </w:tcPr>
                <w:p w14:paraId="252C6732"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w:t>
                  </w:r>
                </w:p>
              </w:tc>
              <w:tc>
                <w:tcPr>
                  <w:tcW w:w="844" w:type="dxa"/>
                  <w:vMerge/>
                  <w:shd w:val="clear" w:color="auto" w:fill="auto"/>
                  <w:vAlign w:val="center"/>
                </w:tcPr>
                <w:p w14:paraId="337FBE0F" w14:textId="77777777" w:rsidR="00090E1E" w:rsidRDefault="00090E1E">
                  <w:pPr>
                    <w:pStyle w:val="a10"/>
                    <w:widowControl w:val="0"/>
                    <w:rPr>
                      <w:rFonts w:asciiTheme="minorEastAsia" w:eastAsiaTheme="minorEastAsia" w:hAnsiTheme="minorEastAsia" w:cstheme="minorEastAsia"/>
                      <w:color w:val="00B0F0"/>
                    </w:rPr>
                  </w:pPr>
                </w:p>
              </w:tc>
              <w:tc>
                <w:tcPr>
                  <w:tcW w:w="1141" w:type="dxa"/>
                  <w:shd w:val="clear" w:color="auto" w:fill="auto"/>
                  <w:vAlign w:val="center"/>
                </w:tcPr>
                <w:p w14:paraId="46AB1792"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含油废抹布</w:t>
                  </w:r>
                </w:p>
              </w:tc>
              <w:tc>
                <w:tcPr>
                  <w:tcW w:w="829" w:type="dxa"/>
                  <w:vMerge w:val="restart"/>
                  <w:shd w:val="clear" w:color="auto" w:fill="auto"/>
                  <w:vAlign w:val="center"/>
                </w:tcPr>
                <w:p w14:paraId="2CB418E0"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HW49</w:t>
                  </w:r>
                </w:p>
              </w:tc>
              <w:tc>
                <w:tcPr>
                  <w:tcW w:w="1336" w:type="dxa"/>
                  <w:shd w:val="clear" w:color="auto" w:fill="auto"/>
                  <w:vAlign w:val="center"/>
                </w:tcPr>
                <w:p w14:paraId="142B253D" w14:textId="77777777" w:rsidR="00090E1E" w:rsidRDefault="0032776E">
                  <w:pPr>
                    <w:jc w:val="center"/>
                    <w:rPr>
                      <w:rFonts w:asciiTheme="minorEastAsia" w:eastAsiaTheme="minorEastAsia" w:hAnsiTheme="minorEastAsia" w:cstheme="minorEastAsia"/>
                      <w:color w:val="00B0F0"/>
                      <w:kern w:val="0"/>
                      <w:szCs w:val="21"/>
                    </w:rPr>
                  </w:pPr>
                  <w:r>
                    <w:rPr>
                      <w:rFonts w:asciiTheme="minorEastAsia" w:eastAsiaTheme="minorEastAsia" w:hAnsiTheme="minorEastAsia" w:cstheme="minorEastAsia" w:hint="eastAsia"/>
                      <w:color w:val="00B0F0"/>
                      <w:szCs w:val="21"/>
                    </w:rPr>
                    <w:t>900-041-49</w:t>
                  </w:r>
                </w:p>
              </w:tc>
              <w:tc>
                <w:tcPr>
                  <w:tcW w:w="1270" w:type="dxa"/>
                  <w:vMerge/>
                  <w:shd w:val="clear" w:color="auto" w:fill="auto"/>
                  <w:vAlign w:val="center"/>
                </w:tcPr>
                <w:p w14:paraId="56406329" w14:textId="77777777" w:rsidR="00090E1E" w:rsidRDefault="00090E1E">
                  <w:pPr>
                    <w:pStyle w:val="a10"/>
                    <w:widowControl w:val="0"/>
                    <w:rPr>
                      <w:rFonts w:asciiTheme="minorEastAsia" w:eastAsiaTheme="minorEastAsia" w:hAnsiTheme="minorEastAsia" w:cstheme="minorEastAsia"/>
                      <w:color w:val="00B0F0"/>
                    </w:rPr>
                  </w:pPr>
                </w:p>
              </w:tc>
              <w:tc>
                <w:tcPr>
                  <w:tcW w:w="701" w:type="dxa"/>
                  <w:vMerge/>
                  <w:shd w:val="clear" w:color="auto" w:fill="auto"/>
                  <w:vAlign w:val="center"/>
                </w:tcPr>
                <w:p w14:paraId="7F28F91A" w14:textId="77777777" w:rsidR="00090E1E" w:rsidRDefault="00090E1E">
                  <w:pPr>
                    <w:pStyle w:val="a10"/>
                    <w:widowControl w:val="0"/>
                    <w:rPr>
                      <w:rFonts w:asciiTheme="minorEastAsia" w:eastAsiaTheme="minorEastAsia" w:hAnsiTheme="minorEastAsia" w:cstheme="minorEastAsia"/>
                      <w:color w:val="00B0F0"/>
                    </w:rPr>
                  </w:pPr>
                </w:p>
              </w:tc>
              <w:tc>
                <w:tcPr>
                  <w:tcW w:w="748" w:type="dxa"/>
                  <w:vMerge/>
                  <w:shd w:val="clear" w:color="auto" w:fill="auto"/>
                  <w:vAlign w:val="center"/>
                </w:tcPr>
                <w:p w14:paraId="61E95926" w14:textId="77777777" w:rsidR="00090E1E" w:rsidRDefault="00090E1E">
                  <w:pPr>
                    <w:pStyle w:val="a10"/>
                    <w:widowControl w:val="0"/>
                    <w:rPr>
                      <w:rFonts w:asciiTheme="minorEastAsia" w:eastAsiaTheme="minorEastAsia" w:hAnsiTheme="minorEastAsia" w:cstheme="minorEastAsia"/>
                      <w:color w:val="00B0F0"/>
                    </w:rPr>
                  </w:pPr>
                </w:p>
              </w:tc>
              <w:tc>
                <w:tcPr>
                  <w:tcW w:w="636" w:type="dxa"/>
                  <w:shd w:val="clear" w:color="auto" w:fill="auto"/>
                  <w:vAlign w:val="center"/>
                </w:tcPr>
                <w:p w14:paraId="500DE6A3"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0.1t</w:t>
                  </w:r>
                </w:p>
              </w:tc>
              <w:tc>
                <w:tcPr>
                  <w:tcW w:w="722" w:type="dxa"/>
                  <w:shd w:val="clear" w:color="auto" w:fill="auto"/>
                  <w:vAlign w:val="center"/>
                </w:tcPr>
                <w:p w14:paraId="4055E144"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3个月</w:t>
                  </w:r>
                </w:p>
              </w:tc>
            </w:tr>
            <w:tr w:rsidR="00090E1E" w14:paraId="2EFCA7DB" w14:textId="77777777">
              <w:trPr>
                <w:jc w:val="center"/>
              </w:trPr>
              <w:tc>
                <w:tcPr>
                  <w:tcW w:w="497" w:type="dxa"/>
                  <w:shd w:val="clear" w:color="auto" w:fill="auto"/>
                  <w:vAlign w:val="center"/>
                </w:tcPr>
                <w:p w14:paraId="29CB970C"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w:t>
                  </w:r>
                </w:p>
              </w:tc>
              <w:tc>
                <w:tcPr>
                  <w:tcW w:w="844" w:type="dxa"/>
                  <w:vMerge/>
                  <w:shd w:val="clear" w:color="auto" w:fill="auto"/>
                  <w:vAlign w:val="center"/>
                </w:tcPr>
                <w:p w14:paraId="026E65EE" w14:textId="77777777" w:rsidR="00090E1E" w:rsidRDefault="00090E1E">
                  <w:pPr>
                    <w:pStyle w:val="a10"/>
                    <w:widowControl w:val="0"/>
                    <w:rPr>
                      <w:rFonts w:asciiTheme="minorEastAsia" w:eastAsiaTheme="minorEastAsia" w:hAnsiTheme="minorEastAsia" w:cstheme="minorEastAsia"/>
                      <w:color w:val="00B0F0"/>
                    </w:rPr>
                  </w:pPr>
                </w:p>
              </w:tc>
              <w:tc>
                <w:tcPr>
                  <w:tcW w:w="1141" w:type="dxa"/>
                  <w:shd w:val="clear" w:color="auto" w:fill="auto"/>
                  <w:vAlign w:val="center"/>
                </w:tcPr>
                <w:p w14:paraId="60490246"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漆渣</w:t>
                  </w:r>
                </w:p>
              </w:tc>
              <w:tc>
                <w:tcPr>
                  <w:tcW w:w="829" w:type="dxa"/>
                  <w:vMerge/>
                  <w:shd w:val="clear" w:color="auto" w:fill="auto"/>
                  <w:vAlign w:val="center"/>
                </w:tcPr>
                <w:p w14:paraId="6BE914B7" w14:textId="77777777" w:rsidR="00090E1E" w:rsidRDefault="00090E1E">
                  <w:pPr>
                    <w:pStyle w:val="affffd"/>
                    <w:rPr>
                      <w:rFonts w:asciiTheme="minorEastAsia" w:eastAsiaTheme="minorEastAsia" w:hAnsiTheme="minorEastAsia" w:cstheme="minorEastAsia"/>
                      <w:color w:val="00B0F0"/>
                    </w:rPr>
                  </w:pPr>
                </w:p>
              </w:tc>
              <w:tc>
                <w:tcPr>
                  <w:tcW w:w="1336" w:type="dxa"/>
                  <w:shd w:val="clear" w:color="auto" w:fill="auto"/>
                  <w:vAlign w:val="center"/>
                </w:tcPr>
                <w:p w14:paraId="67CCA6CA" w14:textId="77777777" w:rsidR="00090E1E" w:rsidRDefault="0032776E">
                  <w:pPr>
                    <w:jc w:val="center"/>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szCs w:val="21"/>
                    </w:rPr>
                    <w:t>900-041-4</w:t>
                  </w:r>
                  <w:r>
                    <w:rPr>
                      <w:rFonts w:asciiTheme="minorEastAsia" w:eastAsiaTheme="minorEastAsia" w:hAnsiTheme="minorEastAsia" w:cstheme="minorEastAsia" w:hint="eastAsia"/>
                      <w:color w:val="00B0F0"/>
                      <w:szCs w:val="21"/>
                    </w:rPr>
                    <w:lastRenderedPageBreak/>
                    <w:t>9</w:t>
                  </w:r>
                </w:p>
              </w:tc>
              <w:tc>
                <w:tcPr>
                  <w:tcW w:w="1270" w:type="dxa"/>
                  <w:vMerge/>
                  <w:shd w:val="clear" w:color="auto" w:fill="auto"/>
                  <w:vAlign w:val="center"/>
                </w:tcPr>
                <w:p w14:paraId="31278C65" w14:textId="77777777" w:rsidR="00090E1E" w:rsidRDefault="00090E1E">
                  <w:pPr>
                    <w:pStyle w:val="a10"/>
                    <w:widowControl w:val="0"/>
                    <w:rPr>
                      <w:rFonts w:asciiTheme="minorEastAsia" w:eastAsiaTheme="minorEastAsia" w:hAnsiTheme="minorEastAsia" w:cstheme="minorEastAsia"/>
                      <w:color w:val="00B0F0"/>
                    </w:rPr>
                  </w:pPr>
                </w:p>
              </w:tc>
              <w:tc>
                <w:tcPr>
                  <w:tcW w:w="701" w:type="dxa"/>
                  <w:vMerge/>
                  <w:shd w:val="clear" w:color="auto" w:fill="auto"/>
                  <w:vAlign w:val="center"/>
                </w:tcPr>
                <w:p w14:paraId="5541BF94" w14:textId="77777777" w:rsidR="00090E1E" w:rsidRDefault="00090E1E">
                  <w:pPr>
                    <w:pStyle w:val="a10"/>
                    <w:widowControl w:val="0"/>
                    <w:rPr>
                      <w:rFonts w:asciiTheme="minorEastAsia" w:eastAsiaTheme="minorEastAsia" w:hAnsiTheme="minorEastAsia" w:cstheme="minorEastAsia"/>
                      <w:color w:val="00B0F0"/>
                    </w:rPr>
                  </w:pPr>
                </w:p>
              </w:tc>
              <w:tc>
                <w:tcPr>
                  <w:tcW w:w="748" w:type="dxa"/>
                  <w:vMerge/>
                  <w:shd w:val="clear" w:color="auto" w:fill="auto"/>
                  <w:vAlign w:val="center"/>
                </w:tcPr>
                <w:p w14:paraId="565F7624" w14:textId="77777777" w:rsidR="00090E1E" w:rsidRDefault="00090E1E">
                  <w:pPr>
                    <w:pStyle w:val="a10"/>
                    <w:widowControl w:val="0"/>
                    <w:rPr>
                      <w:rFonts w:asciiTheme="minorEastAsia" w:eastAsiaTheme="minorEastAsia" w:hAnsiTheme="minorEastAsia" w:cstheme="minorEastAsia"/>
                      <w:color w:val="00B0F0"/>
                    </w:rPr>
                  </w:pPr>
                </w:p>
              </w:tc>
              <w:tc>
                <w:tcPr>
                  <w:tcW w:w="636" w:type="dxa"/>
                  <w:shd w:val="clear" w:color="auto" w:fill="auto"/>
                  <w:vAlign w:val="center"/>
                </w:tcPr>
                <w:p w14:paraId="27443A11"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w:t>
                  </w:r>
                </w:p>
              </w:tc>
              <w:tc>
                <w:tcPr>
                  <w:tcW w:w="722" w:type="dxa"/>
                  <w:shd w:val="clear" w:color="auto" w:fill="auto"/>
                  <w:vAlign w:val="center"/>
                </w:tcPr>
                <w:p w14:paraId="7F7462BB"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1月</w:t>
                  </w:r>
                </w:p>
              </w:tc>
            </w:tr>
            <w:tr w:rsidR="00090E1E" w14:paraId="37CE936F" w14:textId="77777777">
              <w:trPr>
                <w:jc w:val="center"/>
              </w:trPr>
              <w:tc>
                <w:tcPr>
                  <w:tcW w:w="497" w:type="dxa"/>
                  <w:shd w:val="clear" w:color="auto" w:fill="auto"/>
                  <w:vAlign w:val="center"/>
                </w:tcPr>
                <w:p w14:paraId="2DC04338"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4</w:t>
                  </w:r>
                </w:p>
              </w:tc>
              <w:tc>
                <w:tcPr>
                  <w:tcW w:w="844" w:type="dxa"/>
                  <w:vMerge/>
                  <w:shd w:val="clear" w:color="auto" w:fill="auto"/>
                  <w:vAlign w:val="center"/>
                </w:tcPr>
                <w:p w14:paraId="43DF79D6" w14:textId="77777777" w:rsidR="00090E1E" w:rsidRDefault="00090E1E">
                  <w:pPr>
                    <w:pStyle w:val="a10"/>
                    <w:widowControl w:val="0"/>
                    <w:rPr>
                      <w:rFonts w:asciiTheme="minorEastAsia" w:eastAsiaTheme="minorEastAsia" w:hAnsiTheme="minorEastAsia" w:cstheme="minorEastAsia"/>
                      <w:color w:val="00B0F0"/>
                    </w:rPr>
                  </w:pPr>
                </w:p>
              </w:tc>
              <w:tc>
                <w:tcPr>
                  <w:tcW w:w="1141" w:type="dxa"/>
                  <w:shd w:val="clear" w:color="auto" w:fill="auto"/>
                  <w:vAlign w:val="center"/>
                </w:tcPr>
                <w:p w14:paraId="6F51CCF3"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废活性炭</w:t>
                  </w:r>
                </w:p>
              </w:tc>
              <w:tc>
                <w:tcPr>
                  <w:tcW w:w="829" w:type="dxa"/>
                  <w:vMerge/>
                  <w:shd w:val="clear" w:color="auto" w:fill="auto"/>
                  <w:vAlign w:val="center"/>
                </w:tcPr>
                <w:p w14:paraId="303067AF" w14:textId="77777777" w:rsidR="00090E1E" w:rsidRDefault="00090E1E">
                  <w:pPr>
                    <w:pStyle w:val="affffd"/>
                    <w:rPr>
                      <w:rFonts w:asciiTheme="minorEastAsia" w:eastAsiaTheme="minorEastAsia" w:hAnsiTheme="minorEastAsia" w:cstheme="minorEastAsia"/>
                      <w:color w:val="00B0F0"/>
                    </w:rPr>
                  </w:pPr>
                </w:p>
              </w:tc>
              <w:tc>
                <w:tcPr>
                  <w:tcW w:w="1336" w:type="dxa"/>
                  <w:shd w:val="clear" w:color="auto" w:fill="auto"/>
                  <w:vAlign w:val="center"/>
                </w:tcPr>
                <w:p w14:paraId="4C068382" w14:textId="77777777" w:rsidR="00090E1E" w:rsidRDefault="0032776E">
                  <w:pPr>
                    <w:jc w:val="center"/>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szCs w:val="21"/>
                    </w:rPr>
                    <w:t>900-041-49</w:t>
                  </w:r>
                </w:p>
              </w:tc>
              <w:tc>
                <w:tcPr>
                  <w:tcW w:w="1270" w:type="dxa"/>
                  <w:vMerge/>
                  <w:shd w:val="clear" w:color="auto" w:fill="auto"/>
                  <w:vAlign w:val="center"/>
                </w:tcPr>
                <w:p w14:paraId="30EFF163" w14:textId="77777777" w:rsidR="00090E1E" w:rsidRDefault="00090E1E">
                  <w:pPr>
                    <w:pStyle w:val="a10"/>
                    <w:widowControl w:val="0"/>
                    <w:rPr>
                      <w:rFonts w:asciiTheme="minorEastAsia" w:eastAsiaTheme="minorEastAsia" w:hAnsiTheme="minorEastAsia" w:cstheme="minorEastAsia"/>
                      <w:color w:val="00B0F0"/>
                    </w:rPr>
                  </w:pPr>
                </w:p>
              </w:tc>
              <w:tc>
                <w:tcPr>
                  <w:tcW w:w="701" w:type="dxa"/>
                  <w:vMerge/>
                  <w:shd w:val="clear" w:color="auto" w:fill="auto"/>
                  <w:vAlign w:val="center"/>
                </w:tcPr>
                <w:p w14:paraId="000C30AB" w14:textId="77777777" w:rsidR="00090E1E" w:rsidRDefault="00090E1E">
                  <w:pPr>
                    <w:pStyle w:val="a10"/>
                    <w:widowControl w:val="0"/>
                    <w:rPr>
                      <w:rFonts w:asciiTheme="minorEastAsia" w:eastAsiaTheme="minorEastAsia" w:hAnsiTheme="minorEastAsia" w:cstheme="minorEastAsia"/>
                      <w:color w:val="00B0F0"/>
                    </w:rPr>
                  </w:pPr>
                </w:p>
              </w:tc>
              <w:tc>
                <w:tcPr>
                  <w:tcW w:w="748" w:type="dxa"/>
                  <w:vMerge/>
                  <w:shd w:val="clear" w:color="auto" w:fill="auto"/>
                  <w:vAlign w:val="center"/>
                </w:tcPr>
                <w:p w14:paraId="6EB3D175" w14:textId="77777777" w:rsidR="00090E1E" w:rsidRDefault="00090E1E">
                  <w:pPr>
                    <w:pStyle w:val="a10"/>
                    <w:widowControl w:val="0"/>
                    <w:rPr>
                      <w:rFonts w:asciiTheme="minorEastAsia" w:eastAsiaTheme="minorEastAsia" w:hAnsiTheme="minorEastAsia" w:cstheme="minorEastAsia"/>
                      <w:color w:val="00B0F0"/>
                    </w:rPr>
                  </w:pPr>
                </w:p>
              </w:tc>
              <w:tc>
                <w:tcPr>
                  <w:tcW w:w="636" w:type="dxa"/>
                  <w:shd w:val="clear" w:color="auto" w:fill="auto"/>
                  <w:vAlign w:val="center"/>
                </w:tcPr>
                <w:p w14:paraId="03775E56"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w:t>
                  </w:r>
                </w:p>
              </w:tc>
              <w:tc>
                <w:tcPr>
                  <w:tcW w:w="722" w:type="dxa"/>
                  <w:shd w:val="clear" w:color="auto" w:fill="auto"/>
                  <w:vAlign w:val="center"/>
                </w:tcPr>
                <w:p w14:paraId="156AA87D"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3月</w:t>
                  </w:r>
                </w:p>
              </w:tc>
            </w:tr>
          </w:tbl>
          <w:p w14:paraId="0AFAE2DE"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color w:val="00B0F0"/>
              </w:rPr>
              <w:t>从上述表格可知，项目危险废物</w:t>
            </w:r>
            <w:r>
              <w:rPr>
                <w:rFonts w:asciiTheme="minorEastAsia" w:eastAsiaTheme="minorEastAsia" w:hAnsiTheme="minorEastAsia" w:cstheme="minorEastAsia" w:hint="eastAsia"/>
              </w:rPr>
              <w:t>贮存场选址可行，场所贮存能力满足要求。</w:t>
            </w:r>
          </w:p>
          <w:p w14:paraId="55DE1472"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项目危险废物通过各项污染防治措施，贮存符合相关要求，不会对周围环境空气、地表水、地下水、土壤以及环境敏感保护目标造成影响。</w:t>
            </w:r>
          </w:p>
          <w:p w14:paraId="43C3434A"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②运输</w:t>
            </w:r>
          </w:p>
          <w:p w14:paraId="34F93A9C"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对危险废物的运输要求安全可靠，要严格按照危险废物运输的管理规定进行危险废物的运输，减少运输过程中的二次污染和可能造成的环境风险，运输车辆需有特殊标志。</w:t>
            </w:r>
          </w:p>
          <w:p w14:paraId="584A4C82"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 3 \* GB3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③</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处置</w:t>
            </w:r>
          </w:p>
          <w:p w14:paraId="35660F43"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建设单位拟将危险废物拟交由有危废处置资质单位处理。</w:t>
            </w:r>
          </w:p>
          <w:p w14:paraId="276456BB"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广东省危险废物产生单位危险废物规范化管理工作实施方案》，企业须根据管理台账和近年生产计划，制订危险废物管理计划，并报当地环保部门备案。台帐应如实记载产生危险废物的种类、数量、利用、贮存、处置、流向等信息，以此作为向当地环保部门申报危险废物管理计划的编制依据。产生的危险废物实行分类收集后置于贮存设施内，贮存时限一般不得超过一年，并设专人管理。盛装危险废物的容器和包装物以及产生、收集、贮存、运输、处置危险废物的场所，必须依法设置相应标识、警示标志和标签，标签上应注明贮存的废物类别、危害性以及开始贮存时间等内容。企业必须严格执行危险废物转移计划报批和依法运行危险废物转移联单，并通过信息系统登记转移计划和电子转移联单。企业还需健全产生单位内部管理制度，包括落实危险废物产生信息公开制度，建立员工培训和固体废物管理员制度，完善危险废物相关档案管理制度；建立和完善突发危险废物环境应急预案，并报当地环保部门备案。</w:t>
            </w:r>
          </w:p>
          <w:p w14:paraId="4F601228" w14:textId="77777777" w:rsidR="00090E1E" w:rsidRDefault="0032776E">
            <w:pPr>
              <w:pStyle w:val="afff3"/>
              <w:rPr>
                <w:rFonts w:asciiTheme="minorEastAsia" w:eastAsiaTheme="minorEastAsia" w:hAnsiTheme="minorEastAsia" w:cstheme="minorEastAsia"/>
                <w:color w:val="FF0000"/>
              </w:rPr>
            </w:pPr>
            <w:r>
              <w:rPr>
                <w:rFonts w:asciiTheme="minorEastAsia" w:eastAsiaTheme="minorEastAsia" w:hAnsiTheme="minorEastAsia" w:cstheme="minorEastAsia" w:hint="eastAsia"/>
              </w:rPr>
              <w:t>危险废物按要求妥善处理后，对环境影响不明显。</w:t>
            </w:r>
          </w:p>
          <w:p w14:paraId="33A57AA6"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6、防护距离分析</w:t>
            </w:r>
          </w:p>
          <w:p w14:paraId="6E5EFE48" w14:textId="77777777" w:rsidR="00090E1E" w:rsidRDefault="0032776E">
            <w:pPr>
              <w:pStyle w:val="Default"/>
              <w:spacing w:line="360" w:lineRule="auto"/>
              <w:ind w:firstLineChars="169" w:firstLine="406"/>
              <w:jc w:val="both"/>
              <w:rPr>
                <w:rFonts w:asciiTheme="minorEastAsia" w:eastAsiaTheme="minorEastAsia" w:hAnsiTheme="minorEastAsia" w:cstheme="minorEastAsia"/>
                <w:color w:val="auto"/>
                <w:kern w:val="2"/>
              </w:rPr>
            </w:pPr>
            <w:r>
              <w:rPr>
                <w:rFonts w:asciiTheme="minorEastAsia" w:eastAsiaTheme="minorEastAsia" w:hAnsiTheme="minorEastAsia" w:cstheme="minorEastAsia" w:hint="eastAsia"/>
                <w:color w:val="auto"/>
                <w:kern w:val="2"/>
              </w:rPr>
              <w:t>项目生产过程中，无组织排放</w:t>
            </w:r>
            <w:r>
              <w:rPr>
                <w:rFonts w:asciiTheme="minorEastAsia" w:eastAsiaTheme="minorEastAsia" w:hAnsiTheme="minorEastAsia" w:cstheme="minorEastAsia" w:hint="eastAsia"/>
                <w:color w:val="FF0000"/>
                <w:kern w:val="2"/>
              </w:rPr>
              <w:t>木</w:t>
            </w:r>
            <w:commentRangeStart w:id="18"/>
            <w:r>
              <w:rPr>
                <w:rFonts w:asciiTheme="minorEastAsia" w:eastAsiaTheme="minorEastAsia" w:hAnsiTheme="minorEastAsia" w:cstheme="minorEastAsia" w:hint="eastAsia"/>
                <w:color w:val="FF0000"/>
                <w:kern w:val="2"/>
              </w:rPr>
              <w:t>加工</w:t>
            </w:r>
            <w:commentRangeEnd w:id="18"/>
            <w:r>
              <w:rPr>
                <w:rStyle w:val="aff6"/>
                <w:rFonts w:asciiTheme="minorEastAsia" w:eastAsiaTheme="minorEastAsia" w:hAnsiTheme="minorEastAsia" w:cstheme="minorEastAsia" w:hint="eastAsia"/>
                <w:color w:val="auto"/>
                <w:kern w:val="2"/>
              </w:rPr>
              <w:commentReference w:id="18"/>
            </w:r>
            <w:r>
              <w:rPr>
                <w:rFonts w:asciiTheme="minorEastAsia" w:eastAsiaTheme="minorEastAsia" w:hAnsiTheme="minorEastAsia" w:cstheme="minorEastAsia" w:hint="eastAsia"/>
                <w:color w:val="FF0000"/>
                <w:kern w:val="2"/>
              </w:rPr>
              <w:t>粉尘</w:t>
            </w:r>
            <w:r>
              <w:rPr>
                <w:rFonts w:asciiTheme="minorEastAsia" w:eastAsiaTheme="minorEastAsia" w:hAnsiTheme="minorEastAsia" w:cstheme="minorEastAsia" w:hint="eastAsia"/>
                <w:color w:val="auto"/>
                <w:kern w:val="2"/>
              </w:rPr>
              <w:t>，因此需针对</w:t>
            </w:r>
            <w:commentRangeStart w:id="19"/>
            <w:r>
              <w:rPr>
                <w:rFonts w:asciiTheme="minorEastAsia" w:eastAsiaTheme="minorEastAsia" w:hAnsiTheme="minorEastAsia" w:cstheme="minorEastAsia" w:hint="eastAsia"/>
                <w:color w:val="FF0000"/>
                <w:kern w:val="2"/>
              </w:rPr>
              <w:t>颗粒物</w:t>
            </w:r>
            <w:commentRangeEnd w:id="19"/>
            <w:r>
              <w:rPr>
                <w:rStyle w:val="aff6"/>
                <w:rFonts w:asciiTheme="minorEastAsia" w:eastAsiaTheme="minorEastAsia" w:hAnsiTheme="minorEastAsia" w:cstheme="minorEastAsia" w:hint="eastAsia"/>
                <w:color w:val="auto"/>
                <w:kern w:val="2"/>
              </w:rPr>
              <w:commentReference w:id="19"/>
            </w:r>
            <w:r>
              <w:rPr>
                <w:rFonts w:asciiTheme="minorEastAsia" w:eastAsiaTheme="minorEastAsia" w:hAnsiTheme="minorEastAsia" w:cstheme="minorEastAsia" w:hint="eastAsia"/>
                <w:color w:val="auto"/>
                <w:kern w:val="2"/>
              </w:rPr>
              <w:t>的无组织排放分析大气防护距离和卫生防护距离。</w:t>
            </w:r>
          </w:p>
          <w:p w14:paraId="1BE14AAF" w14:textId="77777777" w:rsidR="00090E1E" w:rsidRDefault="0032776E">
            <w:pPr>
              <w:ind w:firstLineChars="169" w:firstLine="406"/>
              <w:rPr>
                <w:rFonts w:asciiTheme="minorEastAsia" w:eastAsiaTheme="minorEastAsia" w:hAnsiTheme="minorEastAsia" w:cstheme="minorEastAsia"/>
              </w:rPr>
            </w:pPr>
            <w:r>
              <w:rPr>
                <w:rFonts w:asciiTheme="minorEastAsia" w:eastAsiaTheme="minorEastAsia" w:hAnsiTheme="minorEastAsia" w:cstheme="minorEastAsia" w:hint="eastAsia"/>
              </w:rPr>
              <w:t>A、大气防护距离</w:t>
            </w:r>
          </w:p>
          <w:p w14:paraId="2CFAE288" w14:textId="77777777" w:rsidR="00090E1E" w:rsidRDefault="0032776E">
            <w:pPr>
              <w:pStyle w:val="Default"/>
              <w:spacing w:line="360" w:lineRule="auto"/>
              <w:ind w:firstLineChars="169" w:firstLine="406"/>
              <w:jc w:val="both"/>
              <w:rPr>
                <w:rFonts w:asciiTheme="minorEastAsia" w:eastAsiaTheme="minorEastAsia" w:hAnsiTheme="minorEastAsia" w:cstheme="minorEastAsia"/>
                <w:color w:val="auto"/>
                <w:kern w:val="2"/>
              </w:rPr>
            </w:pPr>
            <w:r>
              <w:rPr>
                <w:rFonts w:asciiTheme="minorEastAsia" w:eastAsiaTheme="minorEastAsia" w:hAnsiTheme="minorEastAsia" w:cstheme="minorEastAsia" w:hint="eastAsia"/>
                <w:color w:val="auto"/>
                <w:kern w:val="2"/>
              </w:rPr>
              <w:lastRenderedPageBreak/>
              <w:t xml:space="preserve">采用环境保护部推荐的大气环境防护距离计算软件计算大气环境防护距离，主要无组织排放污染物源强及大气环境防护距离计算结果如下表。 </w:t>
            </w:r>
          </w:p>
          <w:p w14:paraId="2FD155C5" w14:textId="77777777" w:rsidR="00090E1E" w:rsidRDefault="00090E1E">
            <w:pPr>
              <w:pStyle w:val="Default"/>
              <w:spacing w:line="360" w:lineRule="auto"/>
              <w:ind w:firstLineChars="169" w:firstLine="406"/>
              <w:jc w:val="both"/>
              <w:rPr>
                <w:rFonts w:asciiTheme="minorEastAsia" w:eastAsiaTheme="minorEastAsia" w:hAnsiTheme="minorEastAsia" w:cstheme="minorEastAsia"/>
                <w:color w:val="auto"/>
                <w:kern w:val="2"/>
              </w:rPr>
            </w:pPr>
          </w:p>
          <w:p w14:paraId="0CD442A8"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表7-1   大气环境防护距离参数及结果一览表</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502"/>
              <w:gridCol w:w="1196"/>
              <w:gridCol w:w="1197"/>
              <w:gridCol w:w="1061"/>
              <w:gridCol w:w="1116"/>
              <w:gridCol w:w="1026"/>
            </w:tblGrid>
            <w:tr w:rsidR="00090E1E" w14:paraId="4698DBAD" w14:textId="77777777">
              <w:trPr>
                <w:trHeight w:val="497"/>
                <w:jc w:val="center"/>
              </w:trPr>
              <w:tc>
                <w:tcPr>
                  <w:tcW w:w="1697" w:type="dxa"/>
                  <w:shd w:val="clear" w:color="auto" w:fill="auto"/>
                  <w:vAlign w:val="center"/>
                </w:tcPr>
                <w:p w14:paraId="460DE39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位置</w:t>
                  </w:r>
                </w:p>
              </w:tc>
              <w:tc>
                <w:tcPr>
                  <w:tcW w:w="1502" w:type="dxa"/>
                  <w:shd w:val="clear" w:color="auto" w:fill="auto"/>
                  <w:vAlign w:val="center"/>
                </w:tcPr>
                <w:p w14:paraId="1DE04F4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污染物</w:t>
                  </w:r>
                </w:p>
              </w:tc>
              <w:tc>
                <w:tcPr>
                  <w:tcW w:w="1196" w:type="dxa"/>
                  <w:shd w:val="clear" w:color="auto" w:fill="auto"/>
                  <w:vAlign w:val="center"/>
                </w:tcPr>
                <w:p w14:paraId="414D23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源强（Max）</w:t>
                  </w:r>
                </w:p>
                <w:p w14:paraId="475FF8A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（kg/h）</w:t>
                  </w:r>
                </w:p>
              </w:tc>
              <w:tc>
                <w:tcPr>
                  <w:tcW w:w="1197" w:type="dxa"/>
                  <w:shd w:val="clear" w:color="auto" w:fill="auto"/>
                  <w:vAlign w:val="center"/>
                </w:tcPr>
                <w:p w14:paraId="47D3CC7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质量标准</w:t>
                  </w:r>
                </w:p>
                <w:p w14:paraId="2358570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（mg/m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w:t>
                  </w:r>
                </w:p>
              </w:tc>
              <w:tc>
                <w:tcPr>
                  <w:tcW w:w="1061" w:type="dxa"/>
                  <w:shd w:val="clear" w:color="auto" w:fill="auto"/>
                  <w:vAlign w:val="center"/>
                </w:tcPr>
                <w:p w14:paraId="0F0FD1A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车间面积（m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w:t>
                  </w:r>
                </w:p>
              </w:tc>
              <w:tc>
                <w:tcPr>
                  <w:tcW w:w="1116" w:type="dxa"/>
                  <w:shd w:val="clear" w:color="auto" w:fill="auto"/>
                  <w:vAlign w:val="center"/>
                </w:tcPr>
                <w:p w14:paraId="6CE9F3C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面源有效高度（m）</w:t>
                  </w:r>
                </w:p>
              </w:tc>
              <w:tc>
                <w:tcPr>
                  <w:tcW w:w="1026" w:type="dxa"/>
                  <w:shd w:val="clear" w:color="auto" w:fill="auto"/>
                  <w:vAlign w:val="center"/>
                </w:tcPr>
                <w:p w14:paraId="66397DB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大气防护距离（m）</w:t>
                  </w:r>
                </w:p>
              </w:tc>
            </w:tr>
            <w:tr w:rsidR="00090E1E" w14:paraId="28B9E238" w14:textId="77777777">
              <w:trPr>
                <w:trHeight w:val="241"/>
                <w:jc w:val="center"/>
              </w:trPr>
              <w:tc>
                <w:tcPr>
                  <w:tcW w:w="1697" w:type="dxa"/>
                  <w:vMerge w:val="restart"/>
                  <w:shd w:val="clear" w:color="auto" w:fill="auto"/>
                  <w:vAlign w:val="center"/>
                </w:tcPr>
                <w:p w14:paraId="713061E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生产车间</w:t>
                  </w:r>
                </w:p>
              </w:tc>
              <w:tc>
                <w:tcPr>
                  <w:tcW w:w="1502" w:type="dxa"/>
                  <w:shd w:val="clear" w:color="auto" w:fill="auto"/>
                  <w:vAlign w:val="center"/>
                </w:tcPr>
                <w:p w14:paraId="68289D8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颗粒物</w:t>
                  </w:r>
                </w:p>
              </w:tc>
              <w:tc>
                <w:tcPr>
                  <w:tcW w:w="1196" w:type="dxa"/>
                  <w:shd w:val="clear" w:color="auto" w:fill="auto"/>
                  <w:vAlign w:val="center"/>
                </w:tcPr>
                <w:p w14:paraId="7930305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0.0015</w:t>
                  </w:r>
                </w:p>
              </w:tc>
              <w:tc>
                <w:tcPr>
                  <w:tcW w:w="1197" w:type="dxa"/>
                  <w:shd w:val="clear" w:color="auto" w:fill="auto"/>
                  <w:vAlign w:val="center"/>
                </w:tcPr>
                <w:p w14:paraId="48BA58F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0.9</w:t>
                  </w:r>
                </w:p>
              </w:tc>
              <w:tc>
                <w:tcPr>
                  <w:tcW w:w="1061" w:type="dxa"/>
                  <w:shd w:val="clear" w:color="auto" w:fill="auto"/>
                  <w:vAlign w:val="center"/>
                </w:tcPr>
                <w:p w14:paraId="2FF39E6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100.0</w:t>
                  </w:r>
                </w:p>
              </w:tc>
              <w:tc>
                <w:tcPr>
                  <w:tcW w:w="1116" w:type="dxa"/>
                  <w:shd w:val="clear" w:color="auto" w:fill="auto"/>
                  <w:vAlign w:val="center"/>
                </w:tcPr>
                <w:p w14:paraId="301172E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6</w:t>
                  </w:r>
                </w:p>
              </w:tc>
              <w:tc>
                <w:tcPr>
                  <w:tcW w:w="1026" w:type="dxa"/>
                  <w:shd w:val="clear" w:color="auto" w:fill="auto"/>
                  <w:vAlign w:val="center"/>
                </w:tcPr>
                <w:p w14:paraId="287196F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w:t>
                  </w:r>
                </w:p>
              </w:tc>
            </w:tr>
            <w:tr w:rsidR="00090E1E" w14:paraId="088823C2" w14:textId="77777777">
              <w:trPr>
                <w:trHeight w:val="241"/>
                <w:jc w:val="center"/>
              </w:trPr>
              <w:tc>
                <w:tcPr>
                  <w:tcW w:w="1697" w:type="dxa"/>
                  <w:vMerge/>
                  <w:shd w:val="clear" w:color="auto" w:fill="auto"/>
                  <w:vAlign w:val="center"/>
                </w:tcPr>
                <w:p w14:paraId="7E28394F" w14:textId="77777777" w:rsidR="00090E1E" w:rsidRDefault="00090E1E">
                  <w:pPr>
                    <w:pStyle w:val="afff2"/>
                    <w:rPr>
                      <w:rFonts w:asciiTheme="minorEastAsia" w:eastAsiaTheme="minorEastAsia" w:hAnsiTheme="minorEastAsia" w:cstheme="minorEastAsia"/>
                    </w:rPr>
                  </w:pPr>
                </w:p>
              </w:tc>
              <w:tc>
                <w:tcPr>
                  <w:tcW w:w="1502" w:type="dxa"/>
                  <w:shd w:val="clear" w:color="auto" w:fill="auto"/>
                  <w:vAlign w:val="center"/>
                </w:tcPr>
                <w:p w14:paraId="682B8A0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VOCs</w:t>
                  </w:r>
                </w:p>
              </w:tc>
              <w:tc>
                <w:tcPr>
                  <w:tcW w:w="1196" w:type="dxa"/>
                  <w:shd w:val="clear" w:color="auto" w:fill="auto"/>
                  <w:vAlign w:val="center"/>
                </w:tcPr>
                <w:p w14:paraId="695B11F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0.04</w:t>
                  </w:r>
                </w:p>
              </w:tc>
              <w:tc>
                <w:tcPr>
                  <w:tcW w:w="1197" w:type="dxa"/>
                  <w:shd w:val="clear" w:color="auto" w:fill="auto"/>
                  <w:vAlign w:val="center"/>
                </w:tcPr>
                <w:p w14:paraId="65CD58B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0.6</w:t>
                  </w:r>
                </w:p>
              </w:tc>
              <w:tc>
                <w:tcPr>
                  <w:tcW w:w="1061" w:type="dxa"/>
                  <w:shd w:val="clear" w:color="auto" w:fill="auto"/>
                  <w:vAlign w:val="center"/>
                </w:tcPr>
                <w:p w14:paraId="11D16DD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100.0</w:t>
                  </w:r>
                </w:p>
              </w:tc>
              <w:tc>
                <w:tcPr>
                  <w:tcW w:w="1116" w:type="dxa"/>
                  <w:shd w:val="clear" w:color="auto" w:fill="auto"/>
                  <w:vAlign w:val="center"/>
                </w:tcPr>
                <w:p w14:paraId="2A6F0F7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6</w:t>
                  </w:r>
                </w:p>
              </w:tc>
              <w:tc>
                <w:tcPr>
                  <w:tcW w:w="1026" w:type="dxa"/>
                  <w:shd w:val="clear" w:color="auto" w:fill="auto"/>
                  <w:vAlign w:val="center"/>
                </w:tcPr>
                <w:p w14:paraId="01B143F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w:t>
                  </w:r>
                </w:p>
              </w:tc>
            </w:tr>
          </w:tbl>
          <w:p w14:paraId="69D08D96" w14:textId="77777777" w:rsidR="00090E1E" w:rsidRDefault="0032776E">
            <w:pPr>
              <w:pStyle w:val="Lux1"/>
              <w:ind w:firstLine="407"/>
              <w:jc w:val="both"/>
              <w:rPr>
                <w:rFonts w:asciiTheme="minorEastAsia" w:eastAsiaTheme="minorEastAsia" w:hAnsiTheme="minorEastAsia" w:cstheme="minorEastAsia"/>
              </w:rPr>
            </w:pPr>
            <w:r>
              <w:rPr>
                <w:rFonts w:asciiTheme="minorEastAsia" w:eastAsiaTheme="minorEastAsia" w:hAnsiTheme="minorEastAsia" w:cstheme="minorEastAsia" w:hint="eastAsia"/>
              </w:rPr>
              <w:t>根据计算结果，本项目不需要设置大气防护距离。</w:t>
            </w:r>
          </w:p>
          <w:p w14:paraId="00D4A89A" w14:textId="77777777" w:rsidR="00090E1E" w:rsidRDefault="0032776E">
            <w:pPr>
              <w:pStyle w:val="Lux1"/>
              <w:ind w:firstLine="407"/>
              <w:jc w:val="both"/>
              <w:rPr>
                <w:rFonts w:asciiTheme="minorEastAsia" w:eastAsiaTheme="minorEastAsia" w:hAnsiTheme="minorEastAsia" w:cstheme="minorEastAsia"/>
              </w:rPr>
            </w:pPr>
            <w:r>
              <w:rPr>
                <w:rFonts w:asciiTheme="minorEastAsia" w:eastAsiaTheme="minorEastAsia" w:hAnsiTheme="minorEastAsia" w:cstheme="minorEastAsia" w:hint="eastAsia"/>
              </w:rPr>
              <w:t>B、卫生防护距离</w:t>
            </w:r>
          </w:p>
          <w:p w14:paraId="7954BC76" w14:textId="77777777" w:rsidR="00090E1E" w:rsidRDefault="0032776E">
            <w:pPr>
              <w:ind w:firstLineChars="150" w:firstLine="360"/>
              <w:jc w:val="left"/>
              <w:rPr>
                <w:rFonts w:asciiTheme="minorEastAsia" w:eastAsiaTheme="minorEastAsia" w:hAnsiTheme="minorEastAsia" w:cstheme="minorEastAsia"/>
                <w:b/>
                <w:kern w:val="0"/>
              </w:rPr>
            </w:pPr>
            <w:r>
              <w:rPr>
                <w:rFonts w:asciiTheme="minorEastAsia" w:eastAsiaTheme="minorEastAsia" w:hAnsiTheme="minorEastAsia" w:cstheme="minorEastAsia" w:hint="eastAsia"/>
              </w:rPr>
              <w:t>① 根据《制定地方大气污染物排放标准的技术方法》(GB/T13201-91)的有关规定，无组织排放的有毒有害物质应通过设置卫生防护距离来解决。工业企业卫生防护距离可按下式计算：</w:t>
            </w:r>
            <w:r>
              <w:rPr>
                <w:rFonts w:asciiTheme="minorEastAsia" w:eastAsiaTheme="minorEastAsia" w:hAnsiTheme="minorEastAsia" w:cstheme="minorEastAsia" w:hint="eastAsia"/>
                <w:b/>
                <w:kern w:val="0"/>
              </w:rPr>
              <w:t xml:space="preserve">        </w:t>
            </w:r>
            <w:r>
              <w:rPr>
                <w:rFonts w:asciiTheme="minorEastAsia" w:eastAsiaTheme="minorEastAsia" w:hAnsiTheme="minorEastAsia" w:cstheme="minorEastAsia" w:hint="eastAsia"/>
                <w:b/>
                <w:kern w:val="0"/>
                <w:position w:val="-30"/>
              </w:rPr>
              <w:object w:dxaOrig="3285" w:dyaOrig="720" w14:anchorId="52BFBC16">
                <v:shape id="_x0000_i1026" type="#_x0000_t75" style="width:164.4pt;height:36pt" o:ole="" fillcolor="#001">
                  <v:imagedata r:id="rId18" o:title=""/>
                  <o:lock v:ext="edit" aspectratio="f"/>
                </v:shape>
                <o:OLEObject Type="Embed" ProgID="Equation.3" ShapeID="_x0000_i1026" DrawAspect="Content" ObjectID="_1584012583" r:id="rId19"/>
              </w:object>
            </w:r>
          </w:p>
          <w:p w14:paraId="23542238"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式中：Q</w:t>
            </w:r>
            <w:r>
              <w:rPr>
                <w:rFonts w:asciiTheme="minorEastAsia" w:eastAsiaTheme="minorEastAsia" w:hAnsiTheme="minorEastAsia" w:cstheme="minorEastAsia" w:hint="eastAsia"/>
                <w:vertAlign w:val="subscript"/>
              </w:rPr>
              <w:t>C</w:t>
            </w:r>
            <w:r>
              <w:rPr>
                <w:rFonts w:asciiTheme="minorEastAsia" w:eastAsiaTheme="minorEastAsia" w:hAnsiTheme="minorEastAsia" w:cstheme="minorEastAsia" w:hint="eastAsia"/>
              </w:rPr>
              <w:t xml:space="preserve"> — 污染物的无组织排放量，kg/h；</w:t>
            </w:r>
          </w:p>
          <w:p w14:paraId="6DB1946F"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w:t>
            </w:r>
            <w:r>
              <w:rPr>
                <w:rFonts w:asciiTheme="minorEastAsia" w:eastAsiaTheme="minorEastAsia" w:hAnsiTheme="minorEastAsia" w:cstheme="minorEastAsia" w:hint="eastAsia"/>
                <w:vertAlign w:val="subscript"/>
              </w:rPr>
              <w:t>M</w:t>
            </w:r>
            <w:r>
              <w:rPr>
                <w:rFonts w:asciiTheme="minorEastAsia" w:eastAsiaTheme="minorEastAsia" w:hAnsiTheme="minorEastAsia" w:cstheme="minorEastAsia" w:hint="eastAsia"/>
              </w:rPr>
              <w:t xml:space="preserve"> — 污染物的标准浓度限值，mg/m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w:t>
            </w:r>
          </w:p>
          <w:p w14:paraId="50985B36"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 — 卫生防护距离， m；</w:t>
            </w:r>
          </w:p>
          <w:p w14:paraId="7FF00E3D"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 — 生产单元的等效半径，m；</w:t>
            </w:r>
          </w:p>
          <w:p w14:paraId="375F4261"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A、B、C、D — 计算系数，从表7-2中查取</w:t>
            </w:r>
          </w:p>
          <w:p w14:paraId="5C8265C4" w14:textId="77777777" w:rsidR="00090E1E" w:rsidRDefault="0032776E">
            <w:pPr>
              <w:adjustRightInd w:val="0"/>
              <w:snapToGrid w:val="0"/>
              <w:ind w:firstLineChars="147" w:firstLine="353"/>
              <w:jc w:val="left"/>
              <w:rPr>
                <w:rFonts w:asciiTheme="minorEastAsia" w:eastAsiaTheme="minorEastAsia" w:hAnsiTheme="minorEastAsia" w:cstheme="minorEastAsia"/>
              </w:rPr>
            </w:pPr>
            <w:r>
              <w:rPr>
                <w:rFonts w:asciiTheme="minorEastAsia" w:eastAsiaTheme="minorEastAsia" w:hAnsiTheme="minorEastAsia" w:cstheme="minorEastAsia" w:hint="eastAsia"/>
              </w:rPr>
              <w:t>②计算参数确定方法</w:t>
            </w:r>
          </w:p>
          <w:p w14:paraId="11870AF0" w14:textId="77777777" w:rsidR="00090E1E" w:rsidRDefault="0032776E">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根据卫生防护距离计算要</w:t>
            </w:r>
            <w:r>
              <w:rPr>
                <w:rFonts w:asciiTheme="minorEastAsia" w:eastAsiaTheme="minorEastAsia" w:hAnsiTheme="minorEastAsia" w:cstheme="minorEastAsia" w:hint="eastAsia"/>
                <w:szCs w:val="24"/>
              </w:rPr>
              <w:t>求，本项目无组织排放</w:t>
            </w:r>
            <w:r>
              <w:rPr>
                <w:rFonts w:asciiTheme="minorEastAsia" w:eastAsiaTheme="minorEastAsia" w:hAnsiTheme="minorEastAsia" w:cstheme="minorEastAsia" w:hint="eastAsia"/>
                <w:color w:val="FF0000"/>
                <w:szCs w:val="24"/>
              </w:rPr>
              <w:t>颗粒</w:t>
            </w:r>
            <w:commentRangeStart w:id="20"/>
            <w:r>
              <w:rPr>
                <w:rFonts w:asciiTheme="minorEastAsia" w:eastAsiaTheme="minorEastAsia" w:hAnsiTheme="minorEastAsia" w:cstheme="minorEastAsia" w:hint="eastAsia"/>
                <w:color w:val="FF0000"/>
                <w:szCs w:val="24"/>
              </w:rPr>
              <w:t>物</w:t>
            </w:r>
            <w:commentRangeEnd w:id="20"/>
            <w:r>
              <w:rPr>
                <w:rStyle w:val="aff6"/>
                <w:rFonts w:asciiTheme="minorEastAsia" w:eastAsiaTheme="minorEastAsia" w:hAnsiTheme="minorEastAsia" w:cstheme="minorEastAsia" w:hint="eastAsia"/>
              </w:rPr>
              <w:commentReference w:id="20"/>
            </w:r>
            <w:r>
              <w:rPr>
                <w:rFonts w:asciiTheme="minorEastAsia" w:eastAsiaTheme="minorEastAsia" w:hAnsiTheme="minorEastAsia" w:cstheme="minorEastAsia" w:hint="eastAsia"/>
                <w:color w:val="FF0000"/>
                <w:szCs w:val="24"/>
              </w:rPr>
              <w:t>和有机废气</w:t>
            </w:r>
            <w:r>
              <w:rPr>
                <w:rFonts w:asciiTheme="minorEastAsia" w:eastAsiaTheme="minorEastAsia" w:hAnsiTheme="minorEastAsia" w:cstheme="minorEastAsia" w:hint="eastAsia"/>
                <w:kern w:val="0"/>
                <w:szCs w:val="24"/>
              </w:rPr>
              <w:t>与无组织排放源共存的排放同种有害气体的排气筒的排放量</w:t>
            </w:r>
            <w:r>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kern w:val="0"/>
                <w:szCs w:val="24"/>
              </w:rPr>
              <w:t>小于标准规定的允许排放量的三分之一，</w:t>
            </w:r>
            <w:r>
              <w:rPr>
                <w:rFonts w:asciiTheme="minorEastAsia" w:eastAsiaTheme="minorEastAsia" w:hAnsiTheme="minorEastAsia" w:cstheme="minorEastAsia" w:hint="eastAsia"/>
                <w:szCs w:val="24"/>
              </w:rPr>
              <w:t>确定</w:t>
            </w:r>
            <w:r>
              <w:rPr>
                <w:rFonts w:asciiTheme="minorEastAsia" w:eastAsiaTheme="minorEastAsia" w:hAnsiTheme="minorEastAsia" w:cstheme="minorEastAsia" w:hint="eastAsia"/>
              </w:rPr>
              <w:t>为Ⅱ类大气污染源类别。</w:t>
            </w:r>
          </w:p>
          <w:p w14:paraId="23810484"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表7-2  卫生防护距离计算系数</w:t>
            </w:r>
          </w:p>
          <w:tbl>
            <w:tblPr>
              <w:tblW w:w="83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1118"/>
              <w:gridCol w:w="738"/>
              <w:gridCol w:w="850"/>
              <w:gridCol w:w="648"/>
              <w:gridCol w:w="725"/>
              <w:gridCol w:w="789"/>
              <w:gridCol w:w="679"/>
              <w:gridCol w:w="659"/>
              <w:gridCol w:w="743"/>
              <w:gridCol w:w="676"/>
            </w:tblGrid>
            <w:tr w:rsidR="00090E1E" w14:paraId="5F9CA8B2" w14:textId="77777777">
              <w:trPr>
                <w:trHeight w:hRule="exact" w:val="457"/>
                <w:jc w:val="center"/>
              </w:trPr>
              <w:tc>
                <w:tcPr>
                  <w:tcW w:w="705" w:type="dxa"/>
                  <w:vMerge w:val="restart"/>
                  <w:tcBorders>
                    <w:left w:val="single" w:sz="4" w:space="0" w:color="auto"/>
                    <w:bottom w:val="single" w:sz="4" w:space="0" w:color="auto"/>
                  </w:tcBorders>
                  <w:shd w:val="clear" w:color="auto" w:fill="auto"/>
                  <w:vAlign w:val="center"/>
                </w:tcPr>
                <w:p w14:paraId="2796EED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计</w:t>
                  </w:r>
                </w:p>
                <w:p w14:paraId="645521A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算</w:t>
                  </w:r>
                </w:p>
                <w:p w14:paraId="30F9711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系</w:t>
                  </w:r>
                </w:p>
                <w:p w14:paraId="6C75572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数</w:t>
                  </w:r>
                </w:p>
              </w:tc>
              <w:tc>
                <w:tcPr>
                  <w:tcW w:w="1118" w:type="dxa"/>
                  <w:vMerge w:val="restart"/>
                  <w:shd w:val="clear" w:color="auto" w:fill="auto"/>
                  <w:vAlign w:val="center"/>
                </w:tcPr>
                <w:p w14:paraId="6C9C4E8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近五年平均风速m/s</w:t>
                  </w:r>
                </w:p>
              </w:tc>
              <w:tc>
                <w:tcPr>
                  <w:tcW w:w="6507" w:type="dxa"/>
                  <w:gridSpan w:val="9"/>
                  <w:tcBorders>
                    <w:right w:val="single" w:sz="4" w:space="0" w:color="auto"/>
                  </w:tcBorders>
                  <w:shd w:val="clear" w:color="auto" w:fill="auto"/>
                  <w:vAlign w:val="center"/>
                </w:tcPr>
                <w:p w14:paraId="437E4EA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卫生防护距离L（m）</w:t>
                  </w:r>
                </w:p>
              </w:tc>
            </w:tr>
            <w:tr w:rsidR="00090E1E" w14:paraId="0F6FE656" w14:textId="77777777">
              <w:trPr>
                <w:trHeight w:hRule="exact" w:val="457"/>
                <w:jc w:val="center"/>
              </w:trPr>
              <w:tc>
                <w:tcPr>
                  <w:tcW w:w="705" w:type="dxa"/>
                  <w:vMerge/>
                  <w:tcBorders>
                    <w:left w:val="single" w:sz="4" w:space="0" w:color="auto"/>
                    <w:bottom w:val="single" w:sz="4" w:space="0" w:color="auto"/>
                  </w:tcBorders>
                  <w:shd w:val="clear" w:color="auto" w:fill="auto"/>
                  <w:vAlign w:val="center"/>
                </w:tcPr>
                <w:p w14:paraId="1800A5CF" w14:textId="77777777" w:rsidR="00090E1E" w:rsidRDefault="00090E1E">
                  <w:pPr>
                    <w:pStyle w:val="afff2"/>
                    <w:rPr>
                      <w:rFonts w:asciiTheme="minorEastAsia" w:eastAsiaTheme="minorEastAsia" w:hAnsiTheme="minorEastAsia" w:cstheme="minorEastAsia"/>
                    </w:rPr>
                  </w:pPr>
                </w:p>
              </w:tc>
              <w:tc>
                <w:tcPr>
                  <w:tcW w:w="1118" w:type="dxa"/>
                  <w:vMerge/>
                  <w:shd w:val="clear" w:color="auto" w:fill="auto"/>
                  <w:vAlign w:val="center"/>
                </w:tcPr>
                <w:p w14:paraId="6BE5B450" w14:textId="77777777" w:rsidR="00090E1E" w:rsidRDefault="00090E1E">
                  <w:pPr>
                    <w:pStyle w:val="afff2"/>
                    <w:rPr>
                      <w:rFonts w:asciiTheme="minorEastAsia" w:eastAsiaTheme="minorEastAsia" w:hAnsiTheme="minorEastAsia" w:cstheme="minorEastAsia"/>
                    </w:rPr>
                  </w:pPr>
                </w:p>
              </w:tc>
              <w:tc>
                <w:tcPr>
                  <w:tcW w:w="2236" w:type="dxa"/>
                  <w:gridSpan w:val="3"/>
                  <w:shd w:val="clear" w:color="auto" w:fill="auto"/>
                  <w:vAlign w:val="center"/>
                </w:tcPr>
                <w:p w14:paraId="6643512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L≤1000</w:t>
                  </w:r>
                </w:p>
              </w:tc>
              <w:tc>
                <w:tcPr>
                  <w:tcW w:w="2193" w:type="dxa"/>
                  <w:gridSpan w:val="3"/>
                  <w:shd w:val="clear" w:color="auto" w:fill="auto"/>
                  <w:vAlign w:val="center"/>
                </w:tcPr>
                <w:p w14:paraId="3F8D3B2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1000＜L≤2000</w:t>
                  </w:r>
                </w:p>
              </w:tc>
              <w:tc>
                <w:tcPr>
                  <w:tcW w:w="2078" w:type="dxa"/>
                  <w:gridSpan w:val="3"/>
                  <w:tcBorders>
                    <w:right w:val="single" w:sz="4" w:space="0" w:color="auto"/>
                  </w:tcBorders>
                  <w:shd w:val="clear" w:color="auto" w:fill="auto"/>
                  <w:vAlign w:val="center"/>
                </w:tcPr>
                <w:p w14:paraId="282430C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L＞2000</w:t>
                  </w:r>
                </w:p>
              </w:tc>
            </w:tr>
            <w:tr w:rsidR="00090E1E" w14:paraId="0450E985" w14:textId="77777777">
              <w:trPr>
                <w:trHeight w:hRule="exact" w:val="457"/>
                <w:jc w:val="center"/>
              </w:trPr>
              <w:tc>
                <w:tcPr>
                  <w:tcW w:w="705" w:type="dxa"/>
                  <w:vMerge/>
                  <w:tcBorders>
                    <w:left w:val="single" w:sz="4" w:space="0" w:color="auto"/>
                    <w:bottom w:val="single" w:sz="4" w:space="0" w:color="auto"/>
                  </w:tcBorders>
                  <w:shd w:val="clear" w:color="auto" w:fill="auto"/>
                  <w:vAlign w:val="center"/>
                </w:tcPr>
                <w:p w14:paraId="52E432E1" w14:textId="77777777" w:rsidR="00090E1E" w:rsidRDefault="00090E1E">
                  <w:pPr>
                    <w:pStyle w:val="afff2"/>
                    <w:rPr>
                      <w:rFonts w:asciiTheme="minorEastAsia" w:eastAsiaTheme="minorEastAsia" w:hAnsiTheme="minorEastAsia" w:cstheme="minorEastAsia"/>
                    </w:rPr>
                  </w:pPr>
                </w:p>
              </w:tc>
              <w:tc>
                <w:tcPr>
                  <w:tcW w:w="1118" w:type="dxa"/>
                  <w:vMerge/>
                  <w:shd w:val="clear" w:color="auto" w:fill="auto"/>
                  <w:vAlign w:val="center"/>
                </w:tcPr>
                <w:p w14:paraId="1780C013" w14:textId="77777777" w:rsidR="00090E1E" w:rsidRDefault="00090E1E">
                  <w:pPr>
                    <w:pStyle w:val="afff2"/>
                    <w:rPr>
                      <w:rFonts w:asciiTheme="minorEastAsia" w:eastAsiaTheme="minorEastAsia" w:hAnsiTheme="minorEastAsia" w:cstheme="minorEastAsia"/>
                    </w:rPr>
                  </w:pPr>
                </w:p>
              </w:tc>
              <w:tc>
                <w:tcPr>
                  <w:tcW w:w="6507" w:type="dxa"/>
                  <w:gridSpan w:val="9"/>
                  <w:tcBorders>
                    <w:right w:val="single" w:sz="4" w:space="0" w:color="auto"/>
                  </w:tcBorders>
                  <w:shd w:val="clear" w:color="auto" w:fill="auto"/>
                  <w:vAlign w:val="center"/>
                </w:tcPr>
                <w:p w14:paraId="415566A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工业企业大气污染源构成类别</w:t>
                  </w:r>
                  <w:r>
                    <w:rPr>
                      <w:rFonts w:asciiTheme="minorEastAsia" w:eastAsiaTheme="minorEastAsia" w:hAnsiTheme="minorEastAsia" w:cstheme="minorEastAsia" w:hint="eastAsia"/>
                      <w:vertAlign w:val="superscript"/>
                    </w:rPr>
                    <w:t>1)</w:t>
                  </w:r>
                </w:p>
              </w:tc>
            </w:tr>
            <w:tr w:rsidR="00090E1E" w14:paraId="54E5BEB2" w14:textId="77777777">
              <w:trPr>
                <w:trHeight w:hRule="exact" w:val="457"/>
                <w:jc w:val="center"/>
              </w:trPr>
              <w:tc>
                <w:tcPr>
                  <w:tcW w:w="705" w:type="dxa"/>
                  <w:vMerge/>
                  <w:tcBorders>
                    <w:left w:val="single" w:sz="4" w:space="0" w:color="auto"/>
                    <w:bottom w:val="single" w:sz="4" w:space="0" w:color="auto"/>
                  </w:tcBorders>
                  <w:shd w:val="clear" w:color="auto" w:fill="auto"/>
                  <w:vAlign w:val="center"/>
                </w:tcPr>
                <w:p w14:paraId="2F1B51A8" w14:textId="77777777" w:rsidR="00090E1E" w:rsidRDefault="00090E1E">
                  <w:pPr>
                    <w:pStyle w:val="afff2"/>
                    <w:rPr>
                      <w:rFonts w:asciiTheme="minorEastAsia" w:eastAsiaTheme="minorEastAsia" w:hAnsiTheme="minorEastAsia" w:cstheme="minorEastAsia"/>
                    </w:rPr>
                  </w:pPr>
                </w:p>
              </w:tc>
              <w:tc>
                <w:tcPr>
                  <w:tcW w:w="1118" w:type="dxa"/>
                  <w:vMerge/>
                  <w:shd w:val="clear" w:color="auto" w:fill="auto"/>
                  <w:vAlign w:val="center"/>
                </w:tcPr>
                <w:p w14:paraId="461878AA" w14:textId="77777777" w:rsidR="00090E1E" w:rsidRDefault="00090E1E">
                  <w:pPr>
                    <w:pStyle w:val="afff2"/>
                    <w:rPr>
                      <w:rFonts w:asciiTheme="minorEastAsia" w:eastAsiaTheme="minorEastAsia" w:hAnsiTheme="minorEastAsia" w:cstheme="minorEastAsia"/>
                    </w:rPr>
                  </w:pPr>
                </w:p>
              </w:tc>
              <w:tc>
                <w:tcPr>
                  <w:tcW w:w="738" w:type="dxa"/>
                  <w:shd w:val="clear" w:color="auto" w:fill="auto"/>
                  <w:vAlign w:val="center"/>
                </w:tcPr>
                <w:p w14:paraId="33D9FB6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Ⅰ</w:t>
                  </w:r>
                </w:p>
              </w:tc>
              <w:tc>
                <w:tcPr>
                  <w:tcW w:w="850" w:type="dxa"/>
                  <w:shd w:val="clear" w:color="auto" w:fill="auto"/>
                  <w:vAlign w:val="center"/>
                </w:tcPr>
                <w:p w14:paraId="4C8EA2F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Ⅱ</w:t>
                  </w:r>
                </w:p>
              </w:tc>
              <w:tc>
                <w:tcPr>
                  <w:tcW w:w="648" w:type="dxa"/>
                  <w:shd w:val="clear" w:color="auto" w:fill="auto"/>
                  <w:vAlign w:val="center"/>
                </w:tcPr>
                <w:p w14:paraId="170EC3E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Ⅳ</w:t>
                  </w:r>
                </w:p>
              </w:tc>
              <w:tc>
                <w:tcPr>
                  <w:tcW w:w="725" w:type="dxa"/>
                  <w:shd w:val="clear" w:color="auto" w:fill="auto"/>
                  <w:vAlign w:val="center"/>
                </w:tcPr>
                <w:p w14:paraId="2C7F786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Ⅰ</w:t>
                  </w:r>
                </w:p>
              </w:tc>
              <w:tc>
                <w:tcPr>
                  <w:tcW w:w="789" w:type="dxa"/>
                  <w:shd w:val="clear" w:color="auto" w:fill="auto"/>
                  <w:vAlign w:val="center"/>
                </w:tcPr>
                <w:p w14:paraId="3139B87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Ⅱ</w:t>
                  </w:r>
                </w:p>
              </w:tc>
              <w:tc>
                <w:tcPr>
                  <w:tcW w:w="679" w:type="dxa"/>
                  <w:shd w:val="clear" w:color="auto" w:fill="auto"/>
                  <w:vAlign w:val="center"/>
                </w:tcPr>
                <w:p w14:paraId="0E6692E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Ⅳ</w:t>
                  </w:r>
                </w:p>
              </w:tc>
              <w:tc>
                <w:tcPr>
                  <w:tcW w:w="659" w:type="dxa"/>
                  <w:shd w:val="clear" w:color="auto" w:fill="auto"/>
                  <w:vAlign w:val="center"/>
                </w:tcPr>
                <w:p w14:paraId="101EBAC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Ⅰ</w:t>
                  </w:r>
                </w:p>
              </w:tc>
              <w:tc>
                <w:tcPr>
                  <w:tcW w:w="743" w:type="dxa"/>
                  <w:shd w:val="clear" w:color="auto" w:fill="auto"/>
                  <w:vAlign w:val="center"/>
                </w:tcPr>
                <w:p w14:paraId="05F03EB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Ⅱ</w:t>
                  </w:r>
                </w:p>
              </w:tc>
              <w:tc>
                <w:tcPr>
                  <w:tcW w:w="676" w:type="dxa"/>
                  <w:tcBorders>
                    <w:right w:val="single" w:sz="4" w:space="0" w:color="auto"/>
                  </w:tcBorders>
                  <w:shd w:val="clear" w:color="auto" w:fill="auto"/>
                  <w:vAlign w:val="center"/>
                </w:tcPr>
                <w:p w14:paraId="6CA36EF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Ⅳ</w:t>
                  </w:r>
                </w:p>
              </w:tc>
            </w:tr>
            <w:tr w:rsidR="00090E1E" w14:paraId="36B69342" w14:textId="77777777">
              <w:trPr>
                <w:trHeight w:val="398"/>
                <w:jc w:val="center"/>
              </w:trPr>
              <w:tc>
                <w:tcPr>
                  <w:tcW w:w="705" w:type="dxa"/>
                  <w:tcBorders>
                    <w:top w:val="single" w:sz="4" w:space="0" w:color="auto"/>
                    <w:left w:val="single" w:sz="4" w:space="0" w:color="auto"/>
                  </w:tcBorders>
                  <w:shd w:val="clear" w:color="auto" w:fill="auto"/>
                  <w:vAlign w:val="center"/>
                </w:tcPr>
                <w:p w14:paraId="0CD183F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A</w:t>
                  </w:r>
                </w:p>
              </w:tc>
              <w:tc>
                <w:tcPr>
                  <w:tcW w:w="1118" w:type="dxa"/>
                  <w:shd w:val="clear" w:color="auto" w:fill="auto"/>
                  <w:vAlign w:val="center"/>
                </w:tcPr>
                <w:p w14:paraId="5CC0514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58FAF39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2～4</w:t>
                  </w:r>
                </w:p>
                <w:p w14:paraId="2E610B0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&gt;4</w:t>
                  </w:r>
                </w:p>
              </w:tc>
              <w:tc>
                <w:tcPr>
                  <w:tcW w:w="738" w:type="dxa"/>
                  <w:shd w:val="clear" w:color="auto" w:fill="auto"/>
                  <w:vAlign w:val="center"/>
                </w:tcPr>
                <w:p w14:paraId="5BF002F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21ADF91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700</w:t>
                  </w:r>
                </w:p>
                <w:p w14:paraId="2A39FF3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530</w:t>
                  </w:r>
                </w:p>
              </w:tc>
              <w:tc>
                <w:tcPr>
                  <w:tcW w:w="850" w:type="dxa"/>
                  <w:shd w:val="clear" w:color="auto" w:fill="auto"/>
                  <w:vAlign w:val="center"/>
                </w:tcPr>
                <w:p w14:paraId="0E0181C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6ADBA49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470</w:t>
                  </w:r>
                </w:p>
                <w:p w14:paraId="0746797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350</w:t>
                  </w:r>
                </w:p>
              </w:tc>
              <w:tc>
                <w:tcPr>
                  <w:tcW w:w="648" w:type="dxa"/>
                  <w:shd w:val="clear" w:color="auto" w:fill="auto"/>
                  <w:vAlign w:val="center"/>
                </w:tcPr>
                <w:p w14:paraId="35AEBC0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0B70EED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350</w:t>
                  </w:r>
                </w:p>
                <w:p w14:paraId="0687060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260</w:t>
                  </w:r>
                </w:p>
              </w:tc>
              <w:tc>
                <w:tcPr>
                  <w:tcW w:w="725" w:type="dxa"/>
                  <w:shd w:val="clear" w:color="auto" w:fill="auto"/>
                  <w:vAlign w:val="center"/>
                </w:tcPr>
                <w:p w14:paraId="04FEC0D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3C38B57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700</w:t>
                  </w:r>
                </w:p>
                <w:p w14:paraId="6696B3B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530</w:t>
                  </w:r>
                </w:p>
              </w:tc>
              <w:tc>
                <w:tcPr>
                  <w:tcW w:w="789" w:type="dxa"/>
                  <w:shd w:val="clear" w:color="auto" w:fill="auto"/>
                  <w:vAlign w:val="center"/>
                </w:tcPr>
                <w:p w14:paraId="3E79DF6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647D584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470</w:t>
                  </w:r>
                </w:p>
                <w:p w14:paraId="37B0630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350</w:t>
                  </w:r>
                </w:p>
              </w:tc>
              <w:tc>
                <w:tcPr>
                  <w:tcW w:w="679" w:type="dxa"/>
                  <w:shd w:val="clear" w:color="auto" w:fill="auto"/>
                  <w:vAlign w:val="center"/>
                </w:tcPr>
                <w:p w14:paraId="04D4B99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6FE0EE2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350</w:t>
                  </w:r>
                </w:p>
                <w:p w14:paraId="231E657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260</w:t>
                  </w:r>
                </w:p>
              </w:tc>
              <w:tc>
                <w:tcPr>
                  <w:tcW w:w="659" w:type="dxa"/>
                  <w:shd w:val="clear" w:color="auto" w:fill="auto"/>
                  <w:vAlign w:val="center"/>
                </w:tcPr>
                <w:p w14:paraId="6027E27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80</w:t>
                  </w:r>
                </w:p>
                <w:p w14:paraId="7527032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380</w:t>
                  </w:r>
                </w:p>
                <w:p w14:paraId="74B1FEC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290</w:t>
                  </w:r>
                </w:p>
              </w:tc>
              <w:tc>
                <w:tcPr>
                  <w:tcW w:w="743" w:type="dxa"/>
                  <w:shd w:val="clear" w:color="auto" w:fill="auto"/>
                  <w:vAlign w:val="center"/>
                </w:tcPr>
                <w:p w14:paraId="6B874CD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80</w:t>
                  </w:r>
                </w:p>
                <w:p w14:paraId="409BB16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250</w:t>
                  </w:r>
                </w:p>
                <w:p w14:paraId="2FF128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190</w:t>
                  </w:r>
                </w:p>
              </w:tc>
              <w:tc>
                <w:tcPr>
                  <w:tcW w:w="676" w:type="dxa"/>
                  <w:tcBorders>
                    <w:right w:val="single" w:sz="4" w:space="0" w:color="auto"/>
                  </w:tcBorders>
                  <w:shd w:val="clear" w:color="auto" w:fill="auto"/>
                  <w:vAlign w:val="center"/>
                </w:tcPr>
                <w:p w14:paraId="51B3B0B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80</w:t>
                  </w:r>
                </w:p>
                <w:p w14:paraId="758F848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190</w:t>
                  </w:r>
                </w:p>
                <w:p w14:paraId="1DDCB27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140</w:t>
                  </w:r>
                </w:p>
              </w:tc>
            </w:tr>
            <w:tr w:rsidR="00090E1E" w14:paraId="568D0927" w14:textId="77777777">
              <w:trPr>
                <w:trHeight w:val="398"/>
                <w:jc w:val="center"/>
              </w:trPr>
              <w:tc>
                <w:tcPr>
                  <w:tcW w:w="705" w:type="dxa"/>
                  <w:tcBorders>
                    <w:left w:val="single" w:sz="4" w:space="0" w:color="auto"/>
                  </w:tcBorders>
                  <w:shd w:val="clear" w:color="auto" w:fill="auto"/>
                  <w:vAlign w:val="center"/>
                </w:tcPr>
                <w:p w14:paraId="153C2EA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B</w:t>
                  </w:r>
                </w:p>
              </w:tc>
              <w:tc>
                <w:tcPr>
                  <w:tcW w:w="1118" w:type="dxa"/>
                  <w:shd w:val="clear" w:color="auto" w:fill="auto"/>
                  <w:vAlign w:val="center"/>
                </w:tcPr>
                <w:p w14:paraId="40D5C6A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6432F1A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&gt;2</w:t>
                  </w:r>
                </w:p>
              </w:tc>
              <w:tc>
                <w:tcPr>
                  <w:tcW w:w="2236" w:type="dxa"/>
                  <w:gridSpan w:val="3"/>
                  <w:shd w:val="clear" w:color="auto" w:fill="auto"/>
                  <w:vAlign w:val="center"/>
                </w:tcPr>
                <w:p w14:paraId="116D463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0.01</w:t>
                  </w:r>
                </w:p>
                <w:p w14:paraId="282CA9A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0.021</w:t>
                  </w:r>
                </w:p>
              </w:tc>
              <w:tc>
                <w:tcPr>
                  <w:tcW w:w="2193" w:type="dxa"/>
                  <w:gridSpan w:val="3"/>
                  <w:shd w:val="clear" w:color="auto" w:fill="auto"/>
                  <w:vAlign w:val="center"/>
                </w:tcPr>
                <w:p w14:paraId="5475C33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0.015</w:t>
                  </w:r>
                </w:p>
                <w:p w14:paraId="44CFC4E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0.036</w:t>
                  </w:r>
                </w:p>
              </w:tc>
              <w:tc>
                <w:tcPr>
                  <w:tcW w:w="2078" w:type="dxa"/>
                  <w:gridSpan w:val="3"/>
                  <w:tcBorders>
                    <w:right w:val="single" w:sz="4" w:space="0" w:color="auto"/>
                  </w:tcBorders>
                  <w:shd w:val="clear" w:color="auto" w:fill="auto"/>
                  <w:vAlign w:val="center"/>
                </w:tcPr>
                <w:p w14:paraId="71C12E7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0.015</w:t>
                  </w:r>
                </w:p>
                <w:p w14:paraId="1B20DB6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0.036</w:t>
                  </w:r>
                </w:p>
              </w:tc>
            </w:tr>
            <w:tr w:rsidR="00090E1E" w14:paraId="1138BDC0" w14:textId="77777777">
              <w:trPr>
                <w:trHeight w:val="398"/>
                <w:jc w:val="center"/>
              </w:trPr>
              <w:tc>
                <w:tcPr>
                  <w:tcW w:w="705" w:type="dxa"/>
                  <w:tcBorders>
                    <w:left w:val="single" w:sz="4" w:space="0" w:color="auto"/>
                  </w:tcBorders>
                  <w:shd w:val="clear" w:color="auto" w:fill="auto"/>
                  <w:vAlign w:val="center"/>
                </w:tcPr>
                <w:p w14:paraId="7BA5131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C</w:t>
                  </w:r>
                </w:p>
              </w:tc>
              <w:tc>
                <w:tcPr>
                  <w:tcW w:w="1118" w:type="dxa"/>
                  <w:shd w:val="clear" w:color="auto" w:fill="auto"/>
                  <w:vAlign w:val="center"/>
                </w:tcPr>
                <w:p w14:paraId="06DAC8E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125A148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&gt;2</w:t>
                  </w:r>
                </w:p>
              </w:tc>
              <w:tc>
                <w:tcPr>
                  <w:tcW w:w="2236" w:type="dxa"/>
                  <w:gridSpan w:val="3"/>
                  <w:shd w:val="clear" w:color="auto" w:fill="auto"/>
                  <w:vAlign w:val="center"/>
                </w:tcPr>
                <w:p w14:paraId="24D1FA8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1.85</w:t>
                  </w:r>
                </w:p>
                <w:p w14:paraId="2685AA9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1.85</w:t>
                  </w:r>
                </w:p>
              </w:tc>
              <w:tc>
                <w:tcPr>
                  <w:tcW w:w="2193" w:type="dxa"/>
                  <w:gridSpan w:val="3"/>
                  <w:shd w:val="clear" w:color="auto" w:fill="auto"/>
                  <w:vAlign w:val="center"/>
                </w:tcPr>
                <w:p w14:paraId="70EE6BF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1.79</w:t>
                  </w:r>
                </w:p>
                <w:p w14:paraId="05B118B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1.77</w:t>
                  </w:r>
                </w:p>
              </w:tc>
              <w:tc>
                <w:tcPr>
                  <w:tcW w:w="2078" w:type="dxa"/>
                  <w:gridSpan w:val="3"/>
                  <w:tcBorders>
                    <w:right w:val="single" w:sz="4" w:space="0" w:color="auto"/>
                  </w:tcBorders>
                  <w:shd w:val="clear" w:color="auto" w:fill="auto"/>
                  <w:vAlign w:val="center"/>
                </w:tcPr>
                <w:p w14:paraId="760E9FB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1.79</w:t>
                  </w:r>
                </w:p>
                <w:p w14:paraId="2A120AE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1.77</w:t>
                  </w:r>
                </w:p>
              </w:tc>
            </w:tr>
            <w:tr w:rsidR="00090E1E" w14:paraId="0F630DDE" w14:textId="77777777">
              <w:trPr>
                <w:trHeight w:val="398"/>
                <w:jc w:val="center"/>
              </w:trPr>
              <w:tc>
                <w:tcPr>
                  <w:tcW w:w="705" w:type="dxa"/>
                  <w:tcBorders>
                    <w:left w:val="single" w:sz="4" w:space="0" w:color="auto"/>
                    <w:bottom w:val="single" w:sz="4" w:space="0" w:color="auto"/>
                  </w:tcBorders>
                  <w:shd w:val="clear" w:color="auto" w:fill="auto"/>
                  <w:vAlign w:val="center"/>
                </w:tcPr>
                <w:p w14:paraId="48D417F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D</w:t>
                  </w:r>
                </w:p>
              </w:tc>
              <w:tc>
                <w:tcPr>
                  <w:tcW w:w="1118" w:type="dxa"/>
                  <w:tcBorders>
                    <w:bottom w:val="single" w:sz="4" w:space="0" w:color="auto"/>
                  </w:tcBorders>
                  <w:shd w:val="clear" w:color="auto" w:fill="auto"/>
                  <w:vAlign w:val="center"/>
                </w:tcPr>
                <w:p w14:paraId="0BA80E7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493F936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&gt;2</w:t>
                  </w:r>
                </w:p>
              </w:tc>
              <w:tc>
                <w:tcPr>
                  <w:tcW w:w="2236" w:type="dxa"/>
                  <w:gridSpan w:val="3"/>
                  <w:tcBorders>
                    <w:bottom w:val="single" w:sz="4" w:space="0" w:color="auto"/>
                  </w:tcBorders>
                  <w:shd w:val="clear" w:color="auto" w:fill="auto"/>
                  <w:vAlign w:val="center"/>
                </w:tcPr>
                <w:p w14:paraId="27064AF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0.78</w:t>
                  </w:r>
                </w:p>
                <w:p w14:paraId="3776547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0.84</w:t>
                  </w:r>
                </w:p>
              </w:tc>
              <w:tc>
                <w:tcPr>
                  <w:tcW w:w="2193" w:type="dxa"/>
                  <w:gridSpan w:val="3"/>
                  <w:tcBorders>
                    <w:bottom w:val="single" w:sz="4" w:space="0" w:color="auto"/>
                  </w:tcBorders>
                  <w:shd w:val="clear" w:color="auto" w:fill="auto"/>
                  <w:vAlign w:val="center"/>
                </w:tcPr>
                <w:p w14:paraId="51946E8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0.78</w:t>
                  </w:r>
                </w:p>
                <w:p w14:paraId="4660AAC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0.84</w:t>
                  </w:r>
                </w:p>
              </w:tc>
              <w:tc>
                <w:tcPr>
                  <w:tcW w:w="2078" w:type="dxa"/>
                  <w:gridSpan w:val="3"/>
                  <w:tcBorders>
                    <w:bottom w:val="single" w:sz="4" w:space="0" w:color="auto"/>
                    <w:right w:val="single" w:sz="4" w:space="0" w:color="auto"/>
                  </w:tcBorders>
                  <w:shd w:val="clear" w:color="auto" w:fill="auto"/>
                  <w:vAlign w:val="center"/>
                </w:tcPr>
                <w:p w14:paraId="058357B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0.57</w:t>
                  </w:r>
                </w:p>
                <w:p w14:paraId="1AC8409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0.76</w:t>
                  </w:r>
                </w:p>
              </w:tc>
            </w:tr>
          </w:tbl>
          <w:p w14:paraId="6617C0C8"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注:1)工业企业大气污染源构成分为三类:</w:t>
            </w:r>
          </w:p>
          <w:p w14:paraId="384BAF45"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Ⅰ类:与无组织排放源共存的排放同种有害气体的排气筒的排放量,大于标准规定的允许排放量的三分之一者。</w:t>
            </w:r>
          </w:p>
          <w:p w14:paraId="4A8FB226"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Ⅱ类:与无组织排放源共存的排放同种有害气体的排气筒的排放量,小于标准规定的允许排放量的三分之一,或虽无排放同种大气污染物之排气筒共存,但无组织排放的有害物质的容许浓度指标是按急性反应指标确定者。</w:t>
            </w:r>
          </w:p>
          <w:p w14:paraId="05B22B9B"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Ⅳ类:无排放同种有害物质的排气筒与无组织排放源共存,且无组织排放的有害物质的容许浓度是按慢性反应指标确定者。</w:t>
            </w:r>
          </w:p>
          <w:p w14:paraId="1F3F9DF2" w14:textId="77777777" w:rsidR="00090E1E" w:rsidRDefault="0032776E">
            <w:pPr>
              <w:ind w:firstLineChars="200" w:firstLine="480"/>
              <w:rPr>
                <w:rFonts w:asciiTheme="minorEastAsia" w:eastAsiaTheme="minorEastAsia" w:hAnsiTheme="minorEastAsia" w:cstheme="minorEastAsia"/>
                <w:kern w:val="0"/>
                <w:szCs w:val="24"/>
              </w:rPr>
            </w:pPr>
            <w:r>
              <w:rPr>
                <w:rFonts w:asciiTheme="minorEastAsia" w:eastAsiaTheme="minorEastAsia" w:hAnsiTheme="minorEastAsia" w:cstheme="minorEastAsia" w:hint="eastAsia"/>
                <w:kern w:val="0"/>
                <w:szCs w:val="24"/>
              </w:rPr>
              <w:t>③计算结果</w:t>
            </w:r>
          </w:p>
          <w:p w14:paraId="669B0F13"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表7-3  卫生</w:t>
            </w:r>
            <w:commentRangeStart w:id="21"/>
            <w:r>
              <w:rPr>
                <w:rFonts w:asciiTheme="minorEastAsia" w:eastAsiaTheme="minorEastAsia" w:hAnsiTheme="minorEastAsia" w:cstheme="minorEastAsia" w:hint="eastAsia"/>
              </w:rPr>
              <w:t>防护</w:t>
            </w:r>
            <w:commentRangeEnd w:id="21"/>
            <w:r>
              <w:rPr>
                <w:rStyle w:val="aff6"/>
                <w:rFonts w:asciiTheme="minorEastAsia" w:eastAsiaTheme="minorEastAsia" w:hAnsiTheme="minorEastAsia" w:cstheme="minorEastAsia" w:hint="eastAsia"/>
                <w:b w:val="0"/>
              </w:rPr>
              <w:commentReference w:id="21"/>
            </w:r>
            <w:r>
              <w:rPr>
                <w:rFonts w:asciiTheme="minorEastAsia" w:eastAsiaTheme="minorEastAsia" w:hAnsiTheme="minorEastAsia" w:cstheme="minorEastAsia" w:hint="eastAsia"/>
              </w:rPr>
              <w:t>距离计算结果</w:t>
            </w:r>
          </w:p>
          <w:tbl>
            <w:tblPr>
              <w:tblW w:w="8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
              <w:gridCol w:w="898"/>
              <w:gridCol w:w="1022"/>
              <w:gridCol w:w="959"/>
              <w:gridCol w:w="1074"/>
              <w:gridCol w:w="940"/>
              <w:gridCol w:w="1013"/>
              <w:gridCol w:w="1416"/>
              <w:gridCol w:w="800"/>
            </w:tblGrid>
            <w:tr w:rsidR="00090E1E" w14:paraId="3C884106" w14:textId="77777777">
              <w:trPr>
                <w:trHeight w:val="951"/>
                <w:jc w:val="center"/>
              </w:trPr>
              <w:tc>
                <w:tcPr>
                  <w:tcW w:w="840" w:type="dxa"/>
                  <w:shd w:val="clear" w:color="auto" w:fill="auto"/>
                  <w:vAlign w:val="center"/>
                </w:tcPr>
                <w:p w14:paraId="0156C1F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排放</w:t>
                  </w:r>
                </w:p>
                <w:p w14:paraId="785BC54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车间</w:t>
                  </w:r>
                </w:p>
              </w:tc>
              <w:tc>
                <w:tcPr>
                  <w:tcW w:w="898" w:type="dxa"/>
                  <w:shd w:val="clear" w:color="auto" w:fill="auto"/>
                  <w:vAlign w:val="center"/>
                </w:tcPr>
                <w:p w14:paraId="73ACC0A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污染物</w:t>
                  </w:r>
                </w:p>
              </w:tc>
              <w:tc>
                <w:tcPr>
                  <w:tcW w:w="1022" w:type="dxa"/>
                  <w:shd w:val="clear" w:color="auto" w:fill="auto"/>
                  <w:vAlign w:val="center"/>
                </w:tcPr>
                <w:p w14:paraId="456806D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源强（Max）</w:t>
                  </w:r>
                </w:p>
                <w:p w14:paraId="42DBFC5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kg/h</w:t>
                  </w:r>
                </w:p>
              </w:tc>
              <w:tc>
                <w:tcPr>
                  <w:tcW w:w="959" w:type="dxa"/>
                  <w:shd w:val="clear" w:color="auto" w:fill="auto"/>
                  <w:vAlign w:val="center"/>
                </w:tcPr>
                <w:p w14:paraId="0C6B737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质量标准</w:t>
                  </w:r>
                </w:p>
                <w:p w14:paraId="11394D0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(mg/m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w:t>
                  </w:r>
                </w:p>
              </w:tc>
              <w:tc>
                <w:tcPr>
                  <w:tcW w:w="1074" w:type="dxa"/>
                  <w:shd w:val="clear" w:color="auto" w:fill="auto"/>
                  <w:vAlign w:val="center"/>
                </w:tcPr>
                <w:p w14:paraId="5E4C291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生产单元占地面积</w:t>
                  </w:r>
                </w:p>
                <w:p w14:paraId="2AD0DEE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w:t>
                  </w:r>
                </w:p>
              </w:tc>
              <w:tc>
                <w:tcPr>
                  <w:tcW w:w="940" w:type="dxa"/>
                  <w:shd w:val="clear" w:color="auto" w:fill="auto"/>
                  <w:vAlign w:val="center"/>
                </w:tcPr>
                <w:p w14:paraId="2A04EAD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近5年平均风速（m/s）</w:t>
                  </w:r>
                </w:p>
              </w:tc>
              <w:tc>
                <w:tcPr>
                  <w:tcW w:w="1013" w:type="dxa"/>
                  <w:shd w:val="clear" w:color="auto" w:fill="auto"/>
                  <w:vAlign w:val="center"/>
                </w:tcPr>
                <w:p w14:paraId="19B1EB3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计算系数</w:t>
                  </w:r>
                </w:p>
              </w:tc>
              <w:tc>
                <w:tcPr>
                  <w:tcW w:w="1416" w:type="dxa"/>
                  <w:shd w:val="clear" w:color="auto" w:fill="auto"/>
                  <w:vAlign w:val="center"/>
                </w:tcPr>
                <w:p w14:paraId="599842F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无组织排放源所在的生产单元卫生防护距离（m）</w:t>
                  </w:r>
                </w:p>
              </w:tc>
              <w:tc>
                <w:tcPr>
                  <w:tcW w:w="800" w:type="dxa"/>
                  <w:vAlign w:val="center"/>
                </w:tcPr>
                <w:p w14:paraId="414CDB5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卫生防护距离取值（m）</w:t>
                  </w:r>
                </w:p>
              </w:tc>
            </w:tr>
            <w:tr w:rsidR="00090E1E" w14:paraId="32A6E3F0" w14:textId="77777777">
              <w:trPr>
                <w:trHeight w:val="668"/>
                <w:jc w:val="center"/>
              </w:trPr>
              <w:tc>
                <w:tcPr>
                  <w:tcW w:w="840" w:type="dxa"/>
                  <w:vMerge w:val="restart"/>
                  <w:shd w:val="clear" w:color="auto" w:fill="auto"/>
                  <w:vAlign w:val="center"/>
                </w:tcPr>
                <w:p w14:paraId="52334C8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生产车间</w:t>
                  </w:r>
                </w:p>
              </w:tc>
              <w:tc>
                <w:tcPr>
                  <w:tcW w:w="898" w:type="dxa"/>
                  <w:shd w:val="clear" w:color="auto" w:fill="auto"/>
                  <w:vAlign w:val="center"/>
                </w:tcPr>
                <w:p w14:paraId="150BF6F1"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颗粒物</w:t>
                  </w:r>
                </w:p>
              </w:tc>
              <w:tc>
                <w:tcPr>
                  <w:tcW w:w="1022" w:type="dxa"/>
                  <w:shd w:val="clear" w:color="auto" w:fill="auto"/>
                  <w:vAlign w:val="center"/>
                </w:tcPr>
                <w:p w14:paraId="070D46DC"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0.0015</w:t>
                  </w:r>
                </w:p>
              </w:tc>
              <w:tc>
                <w:tcPr>
                  <w:tcW w:w="959" w:type="dxa"/>
                  <w:shd w:val="clear" w:color="auto" w:fill="auto"/>
                  <w:vAlign w:val="center"/>
                </w:tcPr>
                <w:p w14:paraId="23640817"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0.9</w:t>
                  </w:r>
                </w:p>
              </w:tc>
              <w:tc>
                <w:tcPr>
                  <w:tcW w:w="1074" w:type="dxa"/>
                  <w:shd w:val="clear" w:color="auto" w:fill="auto"/>
                  <w:vAlign w:val="center"/>
                </w:tcPr>
                <w:p w14:paraId="4F972D9A"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100.0</w:t>
                  </w:r>
                </w:p>
              </w:tc>
              <w:tc>
                <w:tcPr>
                  <w:tcW w:w="940" w:type="dxa"/>
                  <w:shd w:val="clear" w:color="auto" w:fill="auto"/>
                  <w:vAlign w:val="center"/>
                </w:tcPr>
                <w:p w14:paraId="75BD3F37"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2.1</w:t>
                  </w:r>
                </w:p>
              </w:tc>
              <w:tc>
                <w:tcPr>
                  <w:tcW w:w="1013" w:type="dxa"/>
                  <w:vMerge w:val="restart"/>
                  <w:shd w:val="clear" w:color="auto" w:fill="auto"/>
                  <w:vAlign w:val="center"/>
                </w:tcPr>
                <w:p w14:paraId="782F0BC0"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A=350</w:t>
                  </w:r>
                </w:p>
                <w:p w14:paraId="3FE2BECF"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B=0.021</w:t>
                  </w:r>
                </w:p>
                <w:p w14:paraId="78BEE0FD"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C=1.85</w:t>
                  </w:r>
                </w:p>
                <w:p w14:paraId="4DCA494A"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D=0.84</w:t>
                  </w:r>
                </w:p>
              </w:tc>
              <w:tc>
                <w:tcPr>
                  <w:tcW w:w="1416" w:type="dxa"/>
                  <w:shd w:val="clear" w:color="auto" w:fill="auto"/>
                  <w:vAlign w:val="center"/>
                </w:tcPr>
                <w:p w14:paraId="646A6DA1"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0.027</w:t>
                  </w:r>
                </w:p>
              </w:tc>
              <w:tc>
                <w:tcPr>
                  <w:tcW w:w="800" w:type="dxa"/>
                  <w:vAlign w:val="center"/>
                </w:tcPr>
                <w:p w14:paraId="61FC99D8"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50</w:t>
                  </w:r>
                </w:p>
              </w:tc>
            </w:tr>
            <w:tr w:rsidR="00090E1E" w14:paraId="4D1729E4" w14:textId="77777777">
              <w:trPr>
                <w:trHeight w:val="668"/>
                <w:jc w:val="center"/>
              </w:trPr>
              <w:tc>
                <w:tcPr>
                  <w:tcW w:w="840" w:type="dxa"/>
                  <w:vMerge/>
                  <w:shd w:val="clear" w:color="auto" w:fill="auto"/>
                  <w:vAlign w:val="center"/>
                </w:tcPr>
                <w:p w14:paraId="47833A51" w14:textId="77777777" w:rsidR="00090E1E" w:rsidRDefault="00090E1E">
                  <w:pPr>
                    <w:pStyle w:val="afff2"/>
                    <w:rPr>
                      <w:rFonts w:asciiTheme="minorEastAsia" w:eastAsiaTheme="minorEastAsia" w:hAnsiTheme="minorEastAsia" w:cstheme="minorEastAsia"/>
                    </w:rPr>
                  </w:pPr>
                </w:p>
              </w:tc>
              <w:tc>
                <w:tcPr>
                  <w:tcW w:w="898" w:type="dxa"/>
                  <w:shd w:val="clear" w:color="auto" w:fill="auto"/>
                  <w:vAlign w:val="center"/>
                </w:tcPr>
                <w:p w14:paraId="1060FDE2"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VOCs</w:t>
                  </w:r>
                </w:p>
              </w:tc>
              <w:tc>
                <w:tcPr>
                  <w:tcW w:w="1022" w:type="dxa"/>
                  <w:shd w:val="clear" w:color="auto" w:fill="auto"/>
                  <w:vAlign w:val="center"/>
                </w:tcPr>
                <w:p w14:paraId="73F89360"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0.04</w:t>
                  </w:r>
                </w:p>
              </w:tc>
              <w:tc>
                <w:tcPr>
                  <w:tcW w:w="959" w:type="dxa"/>
                  <w:shd w:val="clear" w:color="auto" w:fill="auto"/>
                  <w:vAlign w:val="center"/>
                </w:tcPr>
                <w:p w14:paraId="223AC6A2"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0.6</w:t>
                  </w:r>
                </w:p>
              </w:tc>
              <w:tc>
                <w:tcPr>
                  <w:tcW w:w="1074" w:type="dxa"/>
                  <w:shd w:val="clear" w:color="auto" w:fill="auto"/>
                  <w:vAlign w:val="center"/>
                </w:tcPr>
                <w:p w14:paraId="43E2F8F6"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100.0</w:t>
                  </w:r>
                </w:p>
              </w:tc>
              <w:tc>
                <w:tcPr>
                  <w:tcW w:w="940" w:type="dxa"/>
                  <w:shd w:val="clear" w:color="auto" w:fill="auto"/>
                  <w:vAlign w:val="center"/>
                </w:tcPr>
                <w:p w14:paraId="7575D379"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2.1</w:t>
                  </w:r>
                </w:p>
              </w:tc>
              <w:tc>
                <w:tcPr>
                  <w:tcW w:w="1013" w:type="dxa"/>
                  <w:vMerge/>
                  <w:shd w:val="clear" w:color="auto" w:fill="auto"/>
                  <w:vAlign w:val="center"/>
                </w:tcPr>
                <w:p w14:paraId="443ECE8E" w14:textId="77777777" w:rsidR="00090E1E" w:rsidRDefault="00090E1E">
                  <w:pPr>
                    <w:pStyle w:val="afff2"/>
                    <w:rPr>
                      <w:rFonts w:asciiTheme="minorEastAsia" w:eastAsiaTheme="minorEastAsia" w:hAnsiTheme="minorEastAsia" w:cstheme="minorEastAsia"/>
                      <w:color w:val="FF0000"/>
                    </w:rPr>
                  </w:pPr>
                </w:p>
              </w:tc>
              <w:tc>
                <w:tcPr>
                  <w:tcW w:w="1416" w:type="dxa"/>
                  <w:shd w:val="clear" w:color="auto" w:fill="auto"/>
                  <w:vAlign w:val="center"/>
                </w:tcPr>
                <w:p w14:paraId="3886F255"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2.213</w:t>
                  </w:r>
                </w:p>
              </w:tc>
              <w:tc>
                <w:tcPr>
                  <w:tcW w:w="800" w:type="dxa"/>
                  <w:vAlign w:val="center"/>
                </w:tcPr>
                <w:p w14:paraId="2C0B6B11"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50</w:t>
                  </w:r>
                </w:p>
              </w:tc>
            </w:tr>
          </w:tbl>
          <w:p w14:paraId="0CAEEAF2" w14:textId="77777777" w:rsidR="00090E1E" w:rsidRDefault="0032776E">
            <w:pPr>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注：根据《制定地方大气污染物排放标准的技术方法》(GB/T13201-91)的有关规定，卫生防护距离在100m以内时，级差为50m；</w:t>
            </w:r>
            <w:r>
              <w:rPr>
                <w:rFonts w:asciiTheme="minorEastAsia" w:eastAsiaTheme="minorEastAsia" w:hAnsiTheme="minorEastAsia" w:cstheme="minorEastAsia" w:hint="eastAsia"/>
                <w:kern w:val="0"/>
                <w:szCs w:val="21"/>
                <w:lang w:val="en-GB"/>
              </w:rPr>
              <w:t>超过100米，但小于或等于1000米时，级差为100米；超过1000米时，级差为200米。</w:t>
            </w:r>
          </w:p>
          <w:p w14:paraId="2D77F499" w14:textId="77777777" w:rsidR="00090E1E" w:rsidRDefault="0032776E">
            <w:pPr>
              <w:ind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④防护距离的确定</w:t>
            </w:r>
          </w:p>
          <w:p w14:paraId="6DEF4B46" w14:textId="77777777" w:rsidR="00090E1E" w:rsidRDefault="0032776E">
            <w:pPr>
              <w:adjustRightInd w:val="0"/>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根据计算结果和《制定地方大气污染物排放标准的技术方法》(GB/T13201-91)的有关规定，卫生防护距离在100m 以内时，级差为50m；无组织排放多种有害气体的企业，按QC/CM 最大值计算其所需卫生防护距离</w:t>
            </w:r>
            <w:r>
              <w:rPr>
                <w:rFonts w:asciiTheme="minorEastAsia" w:eastAsiaTheme="minorEastAsia" w:hAnsiTheme="minorEastAsia" w:cstheme="minorEastAsia" w:hint="eastAsia"/>
                <w:color w:val="FF0000"/>
                <w:szCs w:val="24"/>
              </w:rPr>
              <w:t>；但当按两种或两种以上有害气体的QC/CM计算的卫生防护距离在同一级别时，该类工业企业的卫生防护距离级别应提高一</w:t>
            </w:r>
            <w:r>
              <w:rPr>
                <w:rFonts w:asciiTheme="minorEastAsia" w:eastAsiaTheme="minorEastAsia" w:hAnsiTheme="minorEastAsia" w:cstheme="minorEastAsia" w:hint="eastAsia"/>
                <w:color w:val="FF0000"/>
                <w:szCs w:val="24"/>
              </w:rPr>
              <w:lastRenderedPageBreak/>
              <w:t>级</w:t>
            </w:r>
            <w:r>
              <w:rPr>
                <w:rFonts w:asciiTheme="minorEastAsia" w:eastAsiaTheme="minorEastAsia" w:hAnsiTheme="minorEastAsia" w:cstheme="minorEastAsia" w:hint="eastAsia"/>
                <w:color w:val="00B0F0"/>
                <w:szCs w:val="24"/>
              </w:rPr>
              <w:t>。因此，本项目应设置卫生防护距离100米。项目周边100米范围内没有环境敏感目标，符合防护距离要求。防护距离包络线见附图2。</w:t>
            </w:r>
          </w:p>
          <w:p w14:paraId="1027B764"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5EB32DA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AEB2D99"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B40F67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63BE955"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3731AE7"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1DBCC29"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28341C3C"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722BED61"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A3E9C4D"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6EFEE56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3B3796F"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57466912"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339B7E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850BCA9" w14:textId="77777777" w:rsidR="00090E1E" w:rsidRDefault="00090E1E">
            <w:pPr>
              <w:adjustRightInd w:val="0"/>
              <w:snapToGrid w:val="0"/>
              <w:ind w:firstLineChars="200" w:firstLine="480"/>
              <w:rPr>
                <w:rFonts w:asciiTheme="minorEastAsia" w:eastAsiaTheme="minorEastAsia" w:hAnsiTheme="minorEastAsia" w:cstheme="minorEastAsia"/>
                <w:szCs w:val="24"/>
              </w:rPr>
            </w:pPr>
          </w:p>
        </w:tc>
      </w:tr>
      <w:tr w:rsidR="00E87A7B" w14:paraId="2B72BC29" w14:textId="77777777">
        <w:trPr>
          <w:trHeight w:val="432"/>
          <w:jc w:val="center"/>
        </w:trPr>
        <w:tc>
          <w:tcPr>
            <w:tcW w:w="9188" w:type="dxa"/>
            <w:vMerge/>
          </w:tcPr>
          <w:p/>
        </w:tc>
      </w:tr>
      <w:tr w:rsidR="00090E1E" w14:paraId="6C626B85" w14:textId="77777777">
        <w:trPr>
          <w:trHeight w:val="432"/>
          <w:jc w:val="center"/>
        </w:trPr>
        <w:tc>
          <w:tcPr>
            <w:tcW w:w="9188" w:type="dxa"/>
            <w:vMerge/>
          </w:tcPr>
          <w:p/>
        </w:tc>
      </w:tr>
    </w:tbl>
    <w:p w14:paraId="6E155710" w14:textId="4C2DF533" w:rsidR="00090E1E" w:rsidRPr="00B527FD" w:rsidRDefault="0032776E" w:rsidP="00B527FD">
      <w:pPr>
        <w:pStyle w:val="1"/>
        <w:numPr>
          <w:ilvl w:val="0"/>
          <w:numId w:val="0"/>
        </w:numPr>
        <w:ind w:left="425" w:hanging="425"/>
        <w:jc w:val="both"/>
        <w:rPr>
          <w:rFonts w:asciiTheme="minorEastAsia" w:eastAsiaTheme="minorEastAsia" w:hAnsiTheme="minorEastAsia" w:cstheme="minorEastAsia"/>
          <w:sz w:val="28"/>
          <w:szCs w:val="28"/>
        </w:rPr>
      </w:pPr>
      <w:bookmarkStart w:id="22" w:name="_Toc133746663"/>
      <w:r>
        <w:rPr>
          <w:rFonts w:asciiTheme="minorEastAsia" w:eastAsiaTheme="minorEastAsia" w:hAnsiTheme="minorEastAsia" w:cstheme="minorEastAsia" w:hint="eastAsia"/>
          <w:sz w:val="28"/>
          <w:szCs w:val="28"/>
        </w:rPr>
        <w:lastRenderedPageBreak/>
        <w:t>八、建设项目采取的防治措施及预期治理效果</w:t>
      </w:r>
      <w:bookmarkEnd w:id="22"/>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3"/>
      </w:tblGrid>
      <w:tr w:rsidR="00B527FD" w14:paraId="25A09606" w14:textId="77777777">
        <w:trPr>
          <w:trHeight w:val="613"/>
          <w:jc w:val="center"/>
        </w:trPr>
        <w:tc>
          <w:tcPr>
            <w:tcW w:w="9363" w:type="dxa"/>
            <w:vMerge w:val="restart"/>
            <w:tcBorders>
              <w:top w:val="single" w:sz="12" w:space="0" w:color="auto"/>
              <w:left w:val="single" w:sz="12" w:space="0" w:color="auto"/>
              <w:bottom w:val="single" w:sz="12" w:space="0" w:color="auto"/>
              <w:right w:val="single" w:sz="12" w:space="0" w:color="auto"/>
            </w:tcBorders>
            <w:vAlign w:val="center"/>
          </w:tcPr>
          <w:p w14:paraId="7F9581C6" w14:textId="4204C608" w:rsidR="00B527FD" w:rsidRDefault="00B527FD">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rPr>
              <w:t>三同时表</w:t>
            </w:r>
          </w:p>
          <w:tbl>
            <w:tblPr>
              <w:tblStyle w:val="aff7"/>
              <w:tblW w:type="auto" w:w="0"/>
              <w:tblLook w:firstColumn="1" w:firstRow="1" w:lastColumn="0" w:lastRow="0" w:noHBand="0" w:noVBand="1" w:val="04A0"/>
            </w:tblPr>
            <w:tblGrid>
              <w:gridCol w:w="1873"/>
              <w:gridCol w:w="1873"/>
              <w:gridCol w:w="1873"/>
              <w:gridCol w:w="1873"/>
              <w:gridCol w:w="1873"/>
            </w:tblGrid>
            <w:tr>
              <w:tc>
                <w:tcPr>
                  <w:tcW w:type="dxa" w:w="1873"/>
                </w:tcPr>
                <w:p>
                  <w:r>
                    <w:t>类别</w:t>
                  </w:r>
                </w:p>
              </w:tc>
              <w:tc>
                <w:tcPr>
                  <w:tcW w:type="dxa" w:w="1873"/>
                </w:tcPr>
                <w:p>
                  <w:r>
                    <w:t>排放源</w:t>
                  </w:r>
                </w:p>
              </w:tc>
              <w:tc>
                <w:tcPr>
                  <w:tcW w:type="dxa" w:w="1873"/>
                </w:tcPr>
                <w:p>
                  <w:r>
                    <w:t>污染物名称</w:t>
                  </w:r>
                </w:p>
              </w:tc>
              <w:tc>
                <w:tcPr>
                  <w:tcW w:type="dxa" w:w="1873"/>
                </w:tcPr>
                <w:p>
                  <w:r>
                    <w:t>防治措施</w:t>
                  </w:r>
                </w:p>
              </w:tc>
              <w:tc>
                <w:tcPr>
                  <w:tcW w:type="dxa" w:w="1873"/>
                </w:tcPr>
                <w:p>
                  <w:r>
                    <w:t>预期处理效果</w:t>
                  </w:r>
                </w:p>
              </w:tc>
            </w:tr>
            <w:tr>
              <w:tc>
                <w:tcPr>
                  <w:tcW w:type="dxa" w:w="1873"/>
                </w:tcPr>
                <w:p>
                  <w:r>
                    <w:t>水污染物</w:t>
                  </w:r>
                </w:p>
              </w:tc>
              <w:tc>
                <w:tcPr>
                  <w:tcW w:type="dxa" w:w="1873"/>
                </w:tcPr>
                <w:p>
                  <w:r>
                    <w:t>生活污水</w:t>
                  </w:r>
                </w:p>
              </w:tc>
              <w:tc>
                <w:tcPr>
                  <w:tcW w:type="dxa" w:w="1873"/>
                </w:tcPr>
                <w:p>
                  <w:r>
                    <w:t>CODcr、BOD5、氨氮</w:t>
                  </w:r>
                </w:p>
              </w:tc>
              <w:tc>
                <w:tcPr>
                  <w:tcW w:type="dxa" w:w="1873"/>
                </w:tcPr>
                <w:p>
                  <w:r>
                    <w:t>xxxxxx</w:t>
                  </w:r>
                </w:p>
              </w:tc>
              <w:tc>
                <w:tcPr>
                  <w:tcW w:type="dxa" w:w="1873"/>
                </w:tcPr>
                <w:p>
                  <w:r>
                    <w:t>达标排放</w:t>
                  </w:r>
                </w:p>
              </w:tc>
            </w:tr>
            <w:tr>
              <w:tc>
                <w:tcPr>
                  <w:tcW w:type="dxa" w:w="1873"/>
                </w:tcPr>
                <w:p>
                  <w:r>
                    <w:t>大气污染物</w:t>
                  </w:r>
                </w:p>
              </w:tc>
              <w:tc>
                <w:tcPr>
                  <w:tcW w:type="dxa" w:w="1873"/>
                </w:tcPr>
                <w:p>
                  <w:r>
                    <w:t>木加工</w:t>
                  </w:r>
                </w:p>
              </w:tc>
              <w:tc>
                <w:tcPr>
                  <w:tcW w:type="dxa" w:w="1873"/>
                </w:tcPr>
                <w:p>
                  <w:r>
                    <w:t>木加工粉尘</w:t>
                  </w:r>
                </w:p>
              </w:tc>
              <w:tc>
                <w:tcPr>
                  <w:tcW w:type="dxa" w:w="1873"/>
                </w:tcPr>
                <w:p>
                  <w:r>
                    <w:t>简易布袋除尘器</w:t>
                  </w:r>
                </w:p>
              </w:tc>
              <w:tc>
                <w:tcPr>
                  <w:tcW w:type="dxa" w:w="1873"/>
                </w:tcPr>
                <w:p>
                  <w:r>
                    <w:t>颗粒物排放执行《大气污染物排放限值》（DB44/27-2001）中第二时段二级标准和无组织排放监控浓度限值：即1mg/m3。</w:t>
                  </w:r>
                </w:p>
              </w:tc>
            </w:tr>
            <w:tr>
              <w:tc>
                <w:tcPr>
                  <w:tcW w:type="dxa" w:w="1873"/>
                </w:tcPr>
                <w:p>
                  <w:r>
                    <w:t>噪声</w:t>
                  </w:r>
                </w:p>
              </w:tc>
              <w:tc>
                <w:tcPr>
                  <w:tcW w:type="dxa" w:w="1873"/>
                </w:tcPr>
                <w:p>
                  <w:r>
                    <w:t>印刷机吸塑机</w:t>
                  </w:r>
                </w:p>
              </w:tc>
              <w:tc>
                <w:tcPr>
                  <w:tcW w:type="dxa" w:w="1873"/>
                </w:tcPr>
                <w:p>
                  <w:r>
                    <w:t xml:space="preserve"> </w:t>
                  </w:r>
                </w:p>
              </w:tc>
              <w:tc>
                <w:tcPr>
                  <w:tcW w:type="dxa" w:w="1873"/>
                </w:tcPr>
                <w:p>
                  <w:r>
                    <w:t>选用低噪声设备，对生产设备进行恰当隔声、减振措施</w:t>
                  </w:r>
                </w:p>
              </w:tc>
              <w:tc>
                <w:tcPr>
                  <w:tcW w:type="dxa" w:w="1873"/>
                </w:tcPr>
                <w:p>
                  <w:r>
                    <w:t>符合《工业企业厂界环境噪声排放标准》（GB12360-2008）中的0类标准</w:t>
                  </w:r>
                </w:p>
              </w:tc>
            </w:tr>
            <w:tr>
              <w:tc>
                <w:tcPr>
                  <w:tcW w:type="dxa" w:w="1873"/>
                </w:tcPr>
                <w:p>
                  <w:r>
                    <w:t>固体废物</w:t>
                  </w:r>
                </w:p>
              </w:tc>
              <w:tc>
                <w:tcPr>
                  <w:tcW w:type="dxa" w:w="1873"/>
                </w:tcPr>
                <w:p>
                  <w:r>
                    <w:t>生活垃圾</w:t>
                  </w:r>
                </w:p>
              </w:tc>
              <w:tc>
                <w:tcPr>
                  <w:tcW w:type="dxa" w:w="1873"/>
                </w:tcPr>
                <w:p>
                  <w:r>
                    <w:t xml:space="preserve"> </w:t>
                  </w:r>
                </w:p>
              </w:tc>
              <w:tc>
                <w:tcPr>
                  <w:tcW w:type="dxa" w:w="1873"/>
                </w:tcPr>
                <w:p>
                  <w:r>
                    <w:t>交由环卫部门集中处理</w:t>
                  </w:r>
                </w:p>
              </w:tc>
              <w:tc>
                <w:tcPr>
                  <w:tcW w:type="dxa" w:w="1873"/>
                </w:tcPr>
                <w:p>
                  <w:r>
                    <w:t>符合相应的卫生和环保要求</w:t>
                  </w:r>
                </w:p>
              </w:tc>
            </w:tr>
            <w:tr>
              <w:tc>
                <w:tcPr>
                  <w:tcW w:type="dxa" w:w="1873"/>
                </w:tcPr>
                <w:p>
                  <w:r>
                    <w:t xml:space="preserve"> </w:t>
                  </w:r>
                </w:p>
              </w:tc>
              <w:tc>
                <w:tcPr>
                  <w:tcW w:type="dxa" w:w="1873"/>
                </w:tcPr>
                <w:p>
                  <w:r>
                    <w:t>边角料、废包装袋</w:t>
                  </w:r>
                </w:p>
              </w:tc>
              <w:tc>
                <w:tcPr>
                  <w:tcW w:type="dxa" w:w="1873"/>
                </w:tcPr>
                <w:p>
                  <w:r>
                    <w:t xml:space="preserve"> </w:t>
                  </w:r>
                </w:p>
              </w:tc>
              <w:tc>
                <w:tcPr>
                  <w:tcW w:type="dxa" w:w="1873"/>
                </w:tcPr>
                <w:p>
                  <w:r>
                    <w:t>卖给废品回收公司</w:t>
                  </w:r>
                </w:p>
              </w:tc>
              <w:tc>
                <w:tcPr>
                  <w:tcW w:type="dxa" w:w="1873"/>
                </w:tcPr>
                <w:p>
                  <w:r>
                    <w:t xml:space="preserve"> </w:t>
                  </w:r>
                </w:p>
              </w:tc>
            </w:tr>
          </w:tbl>
          <w:p w14:paraId="43BA0489"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项目选址合理性分析与产业政策符合性分析</w:t>
            </w:r>
          </w:p>
          <w:p w14:paraId="524CE232"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1、选址合理性分析</w:t>
            </w:r>
          </w:p>
          <w:p w14:paraId="6A8E7D9D" w14:textId="77777777" w:rsidR="00090E1E" w:rsidRDefault="0032776E">
            <w:pPr>
              <w:pStyle w:val="affa"/>
              <w:snapToGrid w:val="0"/>
              <w:ind w:firstLineChars="200" w:firstLine="480"/>
              <w:rPr>
                <w:rFonts w:asciiTheme="minorEastAsia" w:eastAsiaTheme="minorEastAsia" w:hAnsiTheme="minorEastAsia" w:cstheme="minorEastAsia"/>
                <w:color w:val="FF0000"/>
                <w:szCs w:val="24"/>
              </w:rPr>
            </w:pPr>
            <w:r>
              <w:rPr>
                <w:rFonts w:asciiTheme="minorEastAsia" w:eastAsiaTheme="minorEastAsia" w:hAnsiTheme="minorEastAsia" w:cstheme="minorEastAsia" w:hint="eastAsia"/>
                <w:color w:val="FF0000"/>
                <w:szCs w:val="24"/>
              </w:rPr>
              <w:t>项目</w:t>
            </w:r>
            <w:r>
              <w:rPr>
                <w:rFonts w:asciiTheme="minorEastAsia" w:eastAsiaTheme="minorEastAsia" w:hAnsiTheme="minorEastAsia" w:cstheme="minorEastAsia" w:hint="eastAsia"/>
                <w:color w:val="FF0000"/>
              </w:rPr>
              <w:t>位于杭州</w:t>
            </w:r>
            <w:r>
              <w:rPr>
                <w:rFonts w:asciiTheme="minorEastAsia" w:eastAsiaTheme="minorEastAsia" w:hAnsiTheme="minorEastAsia" w:cstheme="minorEastAsia" w:hint="eastAsia"/>
                <w:color w:val="FF0000"/>
                <w:szCs w:val="24"/>
              </w:rPr>
              <w:t>，根据项目提供的房产证明文件，其土地用途为：工业用地，因此，项目选址符合现状功能要求。</w:t>
            </w:r>
          </w:p>
          <w:p w14:paraId="7775EDFD" w14:textId="77777777" w:rsidR="00090E1E" w:rsidRDefault="0032776E">
            <w:pPr>
              <w:widowControl/>
              <w:adjustRightInd w:val="0"/>
              <w:snapToGrid w:val="0"/>
              <w:ind w:firstLineChars="200" w:firstLine="482"/>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kern w:val="0"/>
                <w:szCs w:val="24"/>
              </w:rPr>
              <w:t>2、</w:t>
            </w:r>
            <w:r>
              <w:rPr>
                <w:rFonts w:asciiTheme="minorEastAsia" w:eastAsiaTheme="minorEastAsia" w:hAnsiTheme="minorEastAsia" w:cstheme="minorEastAsia" w:hint="eastAsia"/>
                <w:b/>
                <w:szCs w:val="24"/>
              </w:rPr>
              <w:t>与环境功能区划符合性分析</w:t>
            </w:r>
          </w:p>
          <w:p w14:paraId="0237E9B7" w14:textId="77777777" w:rsidR="00090E1E" w:rsidRDefault="0032776E">
            <w:pPr>
              <w:pStyle w:val="aff8"/>
              <w:tabs>
                <w:tab w:val="left" w:pos="7191"/>
              </w:tabs>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生活污水经预处理后经市政污水管网排入顺德支流，纳污水体属于III类水体功能功能区；区域空气环境功能区划为二类区，环境空气质量比较好；声环境功能区规划为0类区。选址周围无国家、省、市、区重点保护的文物、古迹、无名胜风景区、自然保护</w:t>
            </w:r>
            <w:r>
              <w:rPr>
                <w:rFonts w:asciiTheme="minorEastAsia" w:eastAsiaTheme="minorEastAsia" w:hAnsiTheme="minorEastAsia" w:cstheme="minorEastAsia" w:hint="eastAsia"/>
              </w:rPr>
              <w:lastRenderedPageBreak/>
              <w:t>区等，选址符合环境功能区划的要求。</w:t>
            </w:r>
          </w:p>
          <w:p w14:paraId="360DCD0D" w14:textId="77777777" w:rsidR="00090E1E" w:rsidRDefault="0032776E">
            <w:pPr>
              <w:pStyle w:val="affa"/>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该项目废（污）水、废气、噪声和固体废物通过采取评价中提出的治理措施进行有效治理后，不会改变区域环境功能。则该项目的运营与环境功能区划相符合。</w:t>
            </w:r>
          </w:p>
          <w:p w14:paraId="4A802EB6" w14:textId="77777777" w:rsidR="00090E1E" w:rsidRDefault="0032776E">
            <w:pPr>
              <w:widowControl/>
              <w:adjustRightInd w:val="0"/>
              <w:snapToGrid w:val="0"/>
              <w:ind w:firstLineChars="200" w:firstLine="482"/>
              <w:jc w:val="left"/>
              <w:rPr>
                <w:rFonts w:asciiTheme="minorEastAsia" w:eastAsiaTheme="minorEastAsia" w:hAnsiTheme="minorEastAsia" w:cstheme="minorEastAsia"/>
                <w:b/>
                <w:bCs/>
                <w:szCs w:val="24"/>
              </w:rPr>
            </w:pPr>
            <w:r>
              <w:rPr>
                <w:rFonts w:asciiTheme="minorEastAsia" w:eastAsiaTheme="minorEastAsia" w:hAnsiTheme="minorEastAsia" w:cstheme="minorEastAsia" w:hint="eastAsia"/>
                <w:b/>
                <w:bCs/>
                <w:szCs w:val="24"/>
              </w:rPr>
              <w:t>3、产业政策与规划的符合性分析</w:t>
            </w:r>
          </w:p>
          <w:p w14:paraId="328CD56F"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（1）产业政策</w:t>
            </w:r>
          </w:p>
          <w:p w14:paraId="5FE4CA94"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根据国家《产业结构调整指导目录（2011年本）》和2013年5月1日起施行的《国家发展改革委关于修改&lt;产业结构调整指导目录（2011年本）&gt;有关条款的决定》、《珠江三角洲地区产业结构调整优化和产业导向目录》（2011年本）、佛山市发展和改革局文件《关于印发佛山市产业结构调整指</w:t>
            </w:r>
            <w:r>
              <w:rPr>
                <w:rStyle w:val="aChar1"/>
                <w:rFonts w:asciiTheme="minorEastAsia" w:eastAsiaTheme="minorEastAsia" w:hAnsiTheme="minorEastAsia" w:cstheme="minorEastAsia" w:hint="eastAsia"/>
              </w:rPr>
              <w:t>导</w:t>
            </w:r>
            <w:r>
              <w:rPr>
                <w:rFonts w:asciiTheme="minorEastAsia" w:eastAsiaTheme="minorEastAsia" w:hAnsiTheme="minorEastAsia" w:cstheme="minorEastAsia" w:hint="eastAsia"/>
              </w:rPr>
              <w:t>目录（限制和淘汰类）的通知》（佛发改工交[2010]101号）和《关于印发佛山市产业结构调整指导目录（鼓励类）的通知》（佛发改工交[2010]49号）的规定，项目不属于上述目录所列的鼓励类、限制类和禁止（淘汰）类项目，根据《促进产业结构调整暂行规定》（国发[2005]40号）第十三条，项目属于允许类，且符合国家有关法律、法规和政策规定。因此，项目符合相关的产业政策要求。</w:t>
            </w:r>
          </w:p>
          <w:p w14:paraId="673C8600"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（2）地方法规</w:t>
            </w:r>
          </w:p>
          <w:p w14:paraId="17ED9FF8" w14:textId="77777777" w:rsidR="00090E1E" w:rsidRDefault="0032776E">
            <w:pPr>
              <w:pStyle w:val="afff3"/>
              <w:rPr>
                <w:rFonts w:asciiTheme="minorEastAsia" w:eastAsiaTheme="minorEastAsia" w:hAnsiTheme="minorEastAsia" w:cstheme="minorEastAsia"/>
                <w:b/>
                <w:color w:val="00B0F0"/>
              </w:rPr>
            </w:pPr>
            <w:r>
              <w:rPr>
                <w:rFonts w:asciiTheme="minorEastAsia" w:eastAsiaTheme="minorEastAsia" w:hAnsiTheme="minorEastAsia" w:cstheme="minorEastAsia" w:hint="eastAsia"/>
                <w:color w:val="00B0F0"/>
              </w:rPr>
              <w:t>根据《顺德区环境保护委员会关于印发顺德区工业挥发性有机物（VOCs）项目审批总量前置实施细则（2016年修订）的</w:t>
            </w:r>
            <w:commentRangeStart w:id="23"/>
            <w:r>
              <w:rPr>
                <w:rFonts w:asciiTheme="minorEastAsia" w:eastAsiaTheme="minorEastAsia" w:hAnsiTheme="minorEastAsia" w:cstheme="minorEastAsia" w:hint="eastAsia"/>
                <w:color w:val="00B0F0"/>
              </w:rPr>
              <w:t>通知</w:t>
            </w:r>
            <w:commentRangeEnd w:id="23"/>
            <w:r>
              <w:rPr>
                <w:rStyle w:val="aff6"/>
                <w:rFonts w:asciiTheme="minorEastAsia" w:eastAsiaTheme="minorEastAsia" w:hAnsiTheme="minorEastAsia" w:cstheme="minorEastAsia" w:hint="eastAsia"/>
              </w:rPr>
              <w:commentReference w:id="23"/>
            </w:r>
            <w:r>
              <w:rPr>
                <w:rFonts w:asciiTheme="minorEastAsia" w:eastAsiaTheme="minorEastAsia" w:hAnsiTheme="minorEastAsia" w:cstheme="minorEastAsia" w:hint="eastAsia"/>
                <w:color w:val="00B0F0"/>
              </w:rPr>
              <w:t>》(顺环委〔2016〕3号)文件的要求，有组织排放量小于0.1吨（不含0.1吨）的建设项目，不需要申请VOCs排放总量指标，直接由环评文件审批部门在环保管理系统录入项目排放量，作为VOCs排放总量分配的依据。项目产生的VOCs无组织排放量为0.07t/a。</w:t>
            </w:r>
          </w:p>
          <w:p w14:paraId="3D98207A" w14:textId="77777777" w:rsidR="00090E1E" w:rsidRDefault="0032776E">
            <w:pPr>
              <w:adjustRightInd w:val="0"/>
              <w:snapToGrid w:val="0"/>
              <w:ind w:firstLineChars="200" w:firstLine="480"/>
              <w:rPr>
                <w:rFonts w:asciiTheme="minorEastAsia" w:eastAsiaTheme="minorEastAsia" w:hAnsiTheme="minorEastAsia" w:cstheme="minorEastAsia"/>
                <w:b/>
                <w:color w:val="00B0F0"/>
                <w:szCs w:val="21"/>
              </w:rPr>
            </w:pPr>
            <w:r>
              <w:rPr>
                <w:rFonts w:asciiTheme="minorEastAsia" w:eastAsiaTheme="minorEastAsia" w:hAnsiTheme="minorEastAsia" w:cstheme="minorEastAsia" w:hint="eastAsia"/>
                <w:color w:val="00B0F0"/>
                <w:kern w:val="0"/>
              </w:rPr>
              <w:t>本项目符合国家产业政策的要求，同时符合广东省，以及佛山市产业政策的要求。</w:t>
            </w:r>
            <w:r>
              <w:rPr>
                <w:rFonts w:asciiTheme="minorEastAsia" w:eastAsiaTheme="minorEastAsia" w:hAnsiTheme="minorEastAsia" w:cstheme="minorEastAsia" w:hint="eastAsia"/>
                <w:bCs/>
                <w:color w:val="00B0F0"/>
              </w:rPr>
              <w:t>土地功能符合规划要求。</w:t>
            </w:r>
          </w:p>
          <w:p w14:paraId="1022BC18" w14:textId="77777777" w:rsidR="00090E1E" w:rsidRDefault="00090E1E">
            <w:pPr>
              <w:adjustRightInd w:val="0"/>
              <w:snapToGrid w:val="0"/>
              <w:ind w:firstLineChars="200" w:firstLine="482"/>
              <w:rPr>
                <w:rFonts w:asciiTheme="minorEastAsia" w:eastAsiaTheme="minorEastAsia" w:hAnsiTheme="minorEastAsia" w:cstheme="minorEastAsia"/>
                <w:b/>
                <w:color w:val="00B0F0"/>
                <w:szCs w:val="21"/>
              </w:rPr>
            </w:pPr>
          </w:p>
          <w:p w14:paraId="1F969B0B" w14:textId="77777777" w:rsidR="00090E1E" w:rsidRDefault="00090E1E">
            <w:pPr>
              <w:adjustRightInd w:val="0"/>
              <w:snapToGrid w:val="0"/>
              <w:ind w:firstLineChars="200" w:firstLine="482"/>
              <w:rPr>
                <w:rFonts w:asciiTheme="minorEastAsia" w:eastAsiaTheme="minorEastAsia" w:hAnsiTheme="minorEastAsia" w:cstheme="minorEastAsia"/>
                <w:b/>
                <w:color w:val="00B0F0"/>
                <w:szCs w:val="21"/>
              </w:rPr>
            </w:pPr>
          </w:p>
          <w:p w14:paraId="6FC6C2EB"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730ADFA"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618F2C5B"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4CA58569"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04FBEBA2"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4F8B5B33"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03699F5"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9BD0B18"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245F6F50"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7C3E107F"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740BE06E"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06ADC564"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537A3052"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119C8CF6"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DD884AC"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6668304"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15BD03B4"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0F43BC4D"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tc>
      </w:tr>
      <w:tr w:rsidR="00090E1E" w14:paraId="349B9A62" w14:textId="77777777">
        <w:trPr>
          <w:trHeight w:val="613"/>
          <w:jc w:val="center"/>
        </w:trPr>
        <w:tc>
          <w:tcPr>
            <w:tcW w:w="9363" w:type="dxa"/>
            <w:vMerge/>
            <w:tcBorders>
              <w:top w:val="single" w:sz="12" w:space="0" w:color="auto"/>
              <w:left w:val="single" w:sz="12" w:space="0" w:color="auto"/>
              <w:bottom w:val="single" w:sz="12" w:space="0" w:color="auto"/>
              <w:right w:val="single" w:sz="12" w:space="0" w:color="auto"/>
            </w:tcBorders>
            <w:vAlign w:val="center"/>
          </w:tcPr>
          <w:p/>
        </w:tc>
      </w:tr>
    </w:tbl>
    <w:p w14:paraId="507E7539"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rPr>
      </w:pPr>
      <w:bookmarkStart w:id="24" w:name="_Toc133746664"/>
      <w:r>
        <w:rPr>
          <w:rFonts w:asciiTheme="minorEastAsia" w:eastAsiaTheme="minorEastAsia" w:hAnsiTheme="minorEastAsia" w:cstheme="minorEastAsia" w:hint="eastAsia"/>
          <w:sz w:val="28"/>
          <w:szCs w:val="28"/>
        </w:rPr>
        <w:lastRenderedPageBreak/>
        <w:t>九、结论与建议</w:t>
      </w:r>
      <w:bookmarkEnd w:id="24"/>
    </w:p>
    <w:tbl>
      <w:tblPr>
        <w:tblW w:w="919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4"/>
        <w:gridCol w:w="9134"/>
        <w:gridCol w:w="27"/>
      </w:tblGrid>
      <w:tr w:rsidR="00090E1E" w14:paraId="2B81AEA4" w14:textId="77777777">
        <w:trPr>
          <w:gridAfter w:val="1"/>
          <w:wAfter w:w="27" w:type="dxa"/>
          <w:trHeight w:val="7761"/>
          <w:jc w:val="center"/>
        </w:trPr>
        <w:tc>
          <w:tcPr>
            <w:tcW w:w="9168" w:type="dxa"/>
            <w:gridSpan w:val="2"/>
          </w:tcPr>
          <w:p w14:paraId="1E63DA76" w14:textId="77777777" w:rsidR="00090E1E" w:rsidRDefault="0032776E">
            <w:pPr>
              <w:adjustRightInd w:val="0"/>
              <w:snapToGrid w:val="0"/>
              <w:spacing w:beforeLines="50" w:before="156"/>
              <w:ind w:firstLineChars="200" w:firstLine="482"/>
              <w:rPr>
                <w:rFonts w:asciiTheme="minorEastAsia" w:eastAsiaTheme="minorEastAsia" w:hAnsiTheme="minorEastAsia" w:cstheme="minorEastAsia"/>
                <w:b/>
                <w:bCs/>
              </w:rPr>
            </w:pPr>
            <w:r>
              <w:rPr>
                <w:rFonts w:asciiTheme="minorEastAsia" w:eastAsiaTheme="minorEastAsia" w:hAnsiTheme="minorEastAsia" w:cstheme="minorEastAsia" w:hint="eastAsia"/>
                <w:b/>
                <w:bCs/>
              </w:rPr>
              <w:t>一、项目概况</w:t>
            </w:r>
          </w:p>
          <w:p w14:paraId="77C090AB"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bCs/>
                <w:szCs w:val="24"/>
              </w:rPr>
              <w:t>测试项目</w:t>
            </w:r>
            <w:r>
              <w:rPr>
                <w:rFonts w:asciiTheme="minorEastAsia" w:eastAsiaTheme="minorEastAsia" w:hAnsiTheme="minorEastAsia" w:cstheme="minorEastAsia" w:hint="eastAsia"/>
                <w:szCs w:val="24"/>
              </w:rPr>
              <w:t>拟建于</w:t>
            </w:r>
            <w:r>
              <w:rPr>
                <w:rFonts w:asciiTheme="minorEastAsia" w:eastAsiaTheme="minorEastAsia" w:hAnsiTheme="minorEastAsia" w:cstheme="minorEastAsia" w:hint="eastAsia"/>
                <w:bCs/>
              </w:rPr>
              <w:t>杭州</w:t>
            </w:r>
            <w:r>
              <w:rPr>
                <w:rFonts w:asciiTheme="minorEastAsia" w:eastAsiaTheme="minorEastAsia" w:hAnsiTheme="minorEastAsia" w:cstheme="minorEastAsia" w:hint="eastAsia"/>
                <w:szCs w:val="24"/>
              </w:rPr>
              <w:t>，中心位置地理坐标为北纬</w:t>
            </w:r>
            <w:r>
              <w:rPr>
                <w:rFonts w:asciiTheme="minorEastAsia" w:eastAsiaTheme="minorEastAsia" w:hAnsiTheme="minorEastAsia" w:cstheme="minorEastAsia" w:hint="eastAsia"/>
                <w:bCs/>
              </w:rPr>
              <w:t>232.214</w:t>
            </w:r>
            <w:r>
              <w:rPr>
                <w:rFonts w:asciiTheme="minorEastAsia" w:eastAsiaTheme="minorEastAsia" w:hAnsiTheme="minorEastAsia" w:cstheme="minorEastAsia" w:hint="eastAsia"/>
                <w:szCs w:val="24"/>
              </w:rPr>
              <w:t>，东经</w:t>
            </w:r>
            <w:r>
              <w:rPr>
                <w:rFonts w:asciiTheme="minorEastAsia" w:eastAsiaTheme="minorEastAsia" w:hAnsiTheme="minorEastAsia" w:cstheme="minorEastAsia" w:hint="eastAsia"/>
                <w:bCs/>
              </w:rPr>
              <w:t>123.2131。</w:t>
            </w:r>
            <w:r>
              <w:rPr>
                <w:rFonts w:asciiTheme="minorEastAsia" w:eastAsiaTheme="minorEastAsia" w:hAnsiTheme="minorEastAsia" w:cstheme="minorEastAsia" w:hint="eastAsia"/>
                <w:szCs w:val="24"/>
              </w:rPr>
              <w:t>项目总投资约30.0万元，经营场所系租赁，项目年产测试产品产品5吨、年产测试产品2产品10毫克。</w:t>
            </w:r>
          </w:p>
          <w:p w14:paraId="317AEBFB" w14:textId="77777777" w:rsidR="00090E1E" w:rsidRDefault="00090E1E">
            <w:pPr>
              <w:pStyle w:val="afff3"/>
              <w:rPr>
                <w:rFonts w:asciiTheme="minorEastAsia" w:eastAsiaTheme="minorEastAsia" w:hAnsiTheme="minorEastAsia" w:cstheme="minorEastAsia"/>
              </w:rPr>
            </w:pPr>
          </w:p>
          <w:p w14:paraId="53BBB966"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二、项目周围环境质量现状评价结论</w:t>
            </w:r>
          </w:p>
          <w:p w14:paraId="63C46741"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1、大气环境质量现状</w:t>
            </w:r>
          </w:p>
          <w:p w14:paraId="00BA035B"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结论1</w:t>
            </w:r>
          </w:p>
          <w:p w14:paraId="7B1F6C42"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2、水环境质量现状</w:t>
            </w:r>
          </w:p>
          <w:p w14:paraId="7F8914A3"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2.1地表水环境质量现状</w:t>
            </w:r>
          </w:p>
          <w:p w14:paraId="48E9B5EA" w14:textId="77777777" w:rsidR="00090E1E" w:rsidRDefault="0032776E">
            <w:pPr>
              <w:pStyle w:val="afff3"/>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地表水质量1</w:t>
            </w:r>
          </w:p>
          <w:p w14:paraId="48F49FDC"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3、声环境质量现状</w:t>
            </w:r>
          </w:p>
          <w:p w14:paraId="6BA58A32"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评价区声环境质量符合</w:t>
            </w:r>
            <w:r>
              <w:rPr>
                <w:rFonts w:asciiTheme="minorEastAsia" w:eastAsiaTheme="minorEastAsia" w:hAnsiTheme="minorEastAsia" w:cstheme="minorEastAsia" w:hint="eastAsia"/>
              </w:rPr>
              <w:t>《声环境质量标准》（GB3096-2008）</w:t>
            </w:r>
            <w:r>
              <w:rPr>
                <w:rFonts w:asciiTheme="minorEastAsia" w:eastAsiaTheme="minorEastAsia" w:hAnsiTheme="minorEastAsia" w:cstheme="minorEastAsia" w:hint="eastAsia"/>
                <w:bCs/>
              </w:rPr>
              <w:t>中的0类标准。</w:t>
            </w:r>
          </w:p>
          <w:p w14:paraId="48B380BF"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三、施工期环境影响评价结论</w:t>
            </w:r>
          </w:p>
          <w:p w14:paraId="295EFE79"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项目租用已建成厂房，施工期为设备的安装，故不涉及施工期环境影响。</w:t>
            </w:r>
          </w:p>
          <w:p w14:paraId="3C552EB1"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四、营运期环境影响评价结论</w:t>
            </w:r>
          </w:p>
          <w:p w14:paraId="2AED01C3"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rPr>
              <w:t>（1）水环境影响评价结论</w:t>
            </w:r>
          </w:p>
          <w:p w14:paraId="616957ED"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生活污水经三级化粪处理达到广东省地方标准《水污染物排放限值》（DB44/26-2001）第二时段三级标准后经市政管网排入污水处理厂进一步处理，尾水排入。废水经达标处理后对周围环境影响不大。，项目废水对纳污水体水质影响较小。</w:t>
            </w:r>
          </w:p>
          <w:p w14:paraId="215F00E2"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（2）大气环境影响评价结论</w:t>
            </w:r>
          </w:p>
          <w:p w14:paraId="54B19326"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bCs/>
                <w:color w:val="00B0F0"/>
              </w:rPr>
              <w:t>项目营运期废气</w:t>
            </w:r>
            <w:r>
              <w:rPr>
                <w:rFonts w:asciiTheme="minorEastAsia" w:eastAsiaTheme="minorEastAsia" w:hAnsiTheme="minorEastAsia" w:cstheme="minorEastAsia" w:hint="eastAsia"/>
                <w:color w:val="00B0F0"/>
              </w:rPr>
              <w:t>主要为项目生产过程中大气污染主要为木加工粉尘、印刷有机废气（水性油墨）、吸塑过程产生的VOCs（其他塑料+PVC）。</w:t>
            </w:r>
            <w:r>
              <w:rPr>
                <w:rStyle w:val="aff6"/>
                <w:rFonts w:asciiTheme="minorEastAsia" w:eastAsiaTheme="minorEastAsia" w:hAnsiTheme="minorEastAsia" w:cstheme="minorEastAsia" w:hint="eastAsia"/>
              </w:rPr>
              <w:commentReference w:id="25"/>
            </w:r>
            <w:r>
              <w:rPr>
                <w:rFonts w:asciiTheme="minorEastAsia" w:eastAsiaTheme="minorEastAsia" w:hAnsiTheme="minorEastAsia" w:cstheme="minorEastAsia" w:hint="eastAsia"/>
                <w:bCs/>
                <w:color w:val="00B0F0"/>
              </w:rPr>
              <w:t>项目</w:t>
            </w:r>
            <w:r>
              <w:rPr>
                <w:rFonts w:asciiTheme="minorEastAsia" w:eastAsiaTheme="minorEastAsia" w:hAnsiTheme="minorEastAsia" w:cstheme="minorEastAsia" w:hint="eastAsia"/>
                <w:color w:val="00B0F0"/>
              </w:rPr>
              <w:t>采用简易布袋除尘器处理木加工粉尘，喷胶有机废气产生量极少，</w:t>
            </w:r>
            <w:r>
              <w:rPr>
                <w:rFonts w:asciiTheme="minorEastAsia" w:eastAsiaTheme="minorEastAsia" w:hAnsiTheme="minorEastAsia" w:cstheme="minorEastAsia" w:hint="eastAsia"/>
                <w:bCs/>
                <w:color w:val="00B0F0"/>
              </w:rPr>
              <w:t>废气对周围大气环境影响较小</w:t>
            </w:r>
            <w:r>
              <w:rPr>
                <w:rFonts w:asciiTheme="minorEastAsia" w:eastAsiaTheme="minorEastAsia" w:hAnsiTheme="minorEastAsia" w:cstheme="minorEastAsia" w:hint="eastAsia"/>
                <w:bCs/>
              </w:rPr>
              <w:t>。</w:t>
            </w:r>
          </w:p>
          <w:p w14:paraId="7AECCDC7"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rPr>
              <w:t>（3）</w:t>
            </w:r>
            <w:r>
              <w:rPr>
                <w:rFonts w:asciiTheme="minorEastAsia" w:eastAsiaTheme="minorEastAsia" w:hAnsiTheme="minorEastAsia" w:cstheme="minorEastAsia" w:hint="eastAsia"/>
                <w:bCs/>
              </w:rPr>
              <w:t>声环境影响评价结论</w:t>
            </w:r>
          </w:p>
          <w:p w14:paraId="699F47BF"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项目运营过程中产生的噪声主要为</w:t>
            </w:r>
            <w:r>
              <w:rPr>
                <w:rFonts w:asciiTheme="minorEastAsia" w:eastAsiaTheme="minorEastAsia" w:hAnsiTheme="minorEastAsia" w:cstheme="minorEastAsia" w:hint="eastAsia"/>
                <w:bCs/>
              </w:rPr>
              <w:t>生产设备</w:t>
            </w:r>
            <w:r>
              <w:rPr>
                <w:rFonts w:asciiTheme="minorEastAsia" w:eastAsiaTheme="minorEastAsia" w:hAnsiTheme="minorEastAsia" w:cstheme="minorEastAsia" w:hint="eastAsia"/>
              </w:rPr>
              <w:t>噪声，项目采取加强设备日常维护与保养、合理布置车间等措施处理后，项目场界外噪声可达</w:t>
            </w:r>
            <w:r>
              <w:rPr>
                <w:rFonts w:asciiTheme="minorEastAsia" w:eastAsiaTheme="minorEastAsia" w:hAnsiTheme="minorEastAsia" w:cstheme="minorEastAsia" w:hint="eastAsia"/>
                <w:bCs/>
              </w:rPr>
              <w:t>《工业企业厂界环境噪声排放标准》</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bCs/>
              </w:rPr>
              <w:t>GB12348-2008）中0类标准要求</w:t>
            </w:r>
            <w:r>
              <w:rPr>
                <w:rFonts w:asciiTheme="minorEastAsia" w:eastAsiaTheme="minorEastAsia" w:hAnsiTheme="minorEastAsia" w:cstheme="minorEastAsia" w:hint="eastAsia"/>
              </w:rPr>
              <w:t>，对周围声环境影响较小。</w:t>
            </w:r>
          </w:p>
          <w:p w14:paraId="1E905F5A"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（4）固体废物影响评价结论</w:t>
            </w:r>
          </w:p>
          <w:p w14:paraId="23A6C7EE"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生活垃圾交由环卫部门统一清运处理，</w:t>
            </w:r>
            <w:r>
              <w:rPr>
                <w:rFonts w:asciiTheme="minorEastAsia" w:eastAsiaTheme="minorEastAsia" w:hAnsiTheme="minorEastAsia" w:cstheme="minorEastAsia" w:hint="eastAsia"/>
                <w:color w:val="FF0000"/>
              </w:rPr>
              <w:t>边角料经收集后定期交给回收商，环保胶包装袋交供应商回收，危险废物交有资质单位处理</w:t>
            </w:r>
            <w:r>
              <w:rPr>
                <w:rFonts w:asciiTheme="minorEastAsia" w:eastAsiaTheme="minorEastAsia" w:hAnsiTheme="minorEastAsia" w:cstheme="minorEastAsia" w:hint="eastAsia"/>
              </w:rPr>
              <w:t>。经上述措施处理后项目产生的固</w:t>
            </w:r>
            <w:r>
              <w:rPr>
                <w:rFonts w:asciiTheme="minorEastAsia" w:eastAsiaTheme="minorEastAsia" w:hAnsiTheme="minorEastAsia" w:cstheme="minorEastAsia" w:hint="eastAsia"/>
              </w:rPr>
              <w:lastRenderedPageBreak/>
              <w:t>体废物对周围环境不产生直接影响。</w:t>
            </w:r>
          </w:p>
          <w:p w14:paraId="5050ACD5"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bCs/>
              </w:rPr>
              <w:t>五、</w:t>
            </w:r>
            <w:r>
              <w:rPr>
                <w:rFonts w:asciiTheme="minorEastAsia" w:eastAsiaTheme="minorEastAsia" w:hAnsiTheme="minorEastAsia" w:cstheme="minorEastAsia" w:hint="eastAsia"/>
                <w:b/>
              </w:rPr>
              <w:t>选址合理性与产业政策相符性分析结论</w:t>
            </w:r>
          </w:p>
          <w:p w14:paraId="42034A22" w14:textId="77777777" w:rsidR="00090E1E" w:rsidRDefault="0032776E">
            <w:pPr>
              <w:pStyle w:val="afff3"/>
              <w:rPr>
                <w:rFonts w:asciiTheme="minorEastAsia" w:eastAsiaTheme="minorEastAsia" w:hAnsiTheme="minorEastAsia" w:cstheme="minorEastAsia"/>
                <w:color w:val="00B0F0"/>
              </w:rPr>
            </w:pPr>
            <w:commentRangeStart w:id="26"/>
            <w:r>
              <w:rPr>
                <w:rFonts w:asciiTheme="minorEastAsia" w:eastAsiaTheme="minorEastAsia" w:hAnsiTheme="minorEastAsia" w:cstheme="minorEastAsia" w:hint="eastAsia"/>
                <w:color w:val="00B0F0"/>
              </w:rPr>
              <w:t>项目位于杭州，根据项目提供的房产证明文件，其土地用途为：工业用地，因此，项目选址符合现状功能要求。</w:t>
            </w:r>
          </w:p>
          <w:p w14:paraId="133FE3A1"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根据国家、广东省、佛山市的相关产业政策目录，项目属于允许类产业。因此，项目与相关的产业政策相符。</w:t>
            </w:r>
            <w:commentRangeEnd w:id="26"/>
            <w:r>
              <w:rPr>
                <w:rStyle w:val="aff6"/>
                <w:rFonts w:asciiTheme="minorEastAsia" w:eastAsiaTheme="minorEastAsia" w:hAnsiTheme="minorEastAsia" w:cstheme="minorEastAsia" w:hint="eastAsia"/>
              </w:rPr>
              <w:commentReference w:id="26"/>
            </w:r>
          </w:p>
          <w:p w14:paraId="14D289D3"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六、建议</w:t>
            </w:r>
          </w:p>
          <w:p w14:paraId="6BFE3253" w14:textId="77777777" w:rsidR="00090E1E" w:rsidRDefault="0032776E">
            <w:pPr>
              <w:pStyle w:val="afff3"/>
              <w:rPr>
                <w:rFonts w:asciiTheme="minorEastAsia" w:eastAsiaTheme="minorEastAsia" w:hAnsiTheme="minorEastAsia" w:cstheme="minorEastAsia"/>
                <w:color w:val="00B0F0"/>
              </w:rPr>
            </w:pPr>
            <w:commentRangeStart w:id="27"/>
            <w:r>
              <w:rPr>
                <w:rFonts w:asciiTheme="minorEastAsia" w:eastAsiaTheme="minorEastAsia" w:hAnsiTheme="minorEastAsia" w:cstheme="minorEastAsia" w:hint="eastAsia"/>
                <w:color w:val="00B0F0"/>
              </w:rPr>
              <w:t xml:space="preserve">（1）生活污水：经三级化粪处理达到广东省地方标准《水污染物排放限值》（DB44/26-2001）第二时段三级标准后经市政管网排入污水处理厂进一步处理，尾水排入。废水经达标处理后对周围环境影响不大。。 </w:t>
            </w:r>
          </w:p>
          <w:p w14:paraId="11DD8FB8" w14:textId="77777777" w:rsidR="00090E1E" w:rsidRDefault="0032776E">
            <w:pPr>
              <w:pStyle w:val="afff3"/>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rPr>
              <w:t>（2）木加工粉尘：采用简易除尘器处理粉尘，加强除尘器的维护和保养。</w:t>
            </w:r>
          </w:p>
          <w:p w14:paraId="7BDF392B"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bCs/>
                <w:color w:val="00B0F0"/>
              </w:rPr>
              <w:t>（3）</w:t>
            </w:r>
            <w:r>
              <w:rPr>
                <w:rFonts w:asciiTheme="minorEastAsia" w:eastAsiaTheme="minorEastAsia" w:hAnsiTheme="minorEastAsia" w:cstheme="minorEastAsia" w:hint="eastAsia"/>
                <w:color w:val="00B0F0"/>
              </w:rPr>
              <w:t>生活垃圾分类收集交由环卫部门统一清运处理，边角料收集后定期交给回收商。</w:t>
            </w:r>
            <w:r>
              <w:rPr>
                <w:rFonts w:asciiTheme="minorEastAsia" w:eastAsiaTheme="minorEastAsia" w:hAnsiTheme="minorEastAsia" w:cstheme="minorEastAsia" w:hint="eastAsia"/>
                <w:color w:val="FF0000"/>
              </w:rPr>
              <w:t>危险废物交有资质单位处理</w:t>
            </w:r>
            <w:commentRangeEnd w:id="27"/>
            <w:r>
              <w:rPr>
                <w:rStyle w:val="aff6"/>
                <w:rFonts w:asciiTheme="minorEastAsia" w:eastAsiaTheme="minorEastAsia" w:hAnsiTheme="minorEastAsia" w:cstheme="minorEastAsia" w:hint="eastAsia"/>
              </w:rPr>
              <w:commentReference w:id="27"/>
            </w:r>
          </w:p>
          <w:p w14:paraId="670B4479"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（4）生活污水处理池、管道应做好防渗漏措施，加强管理并定期巡检以上设施的运行状况，以防渗漏事故的发生。</w:t>
            </w:r>
          </w:p>
          <w:p w14:paraId="364EC9C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（5）制定完善的安全管理制度以及相应的环境风险应急预案。</w:t>
            </w:r>
          </w:p>
          <w:p w14:paraId="07A069E9"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（6）注意企业的环境管理，减少污染物排放，制定有效可行的环保规章制度，树立良好的环保形象。</w:t>
            </w:r>
          </w:p>
          <w:p w14:paraId="300BB81B"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七、总结论</w:t>
            </w:r>
          </w:p>
          <w:p w14:paraId="4CA2C0F2"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综上所述，项目建设合法且符合佛山市和国家的相关产业政策。项目产生的污染物（源），可以通过污染防治措施进行削减，达到排放标准的要求，对环境可能产生不良的影响较小。只要加强环境管理，严格执行“三同时”制度，落实好相关的环境保护和治理措施，确保污染物达标排放，则项目在正常运营状况下不会对周边环境产生大的污染影响。从环保角度分析，项目的建设是合理可行的。</w:t>
            </w:r>
          </w:p>
          <w:p w14:paraId="1AD0D54A" w14:textId="77777777" w:rsidR="00090E1E" w:rsidRDefault="00090E1E">
            <w:pPr>
              <w:snapToGrid w:val="0"/>
              <w:ind w:firstLineChars="200" w:firstLine="480"/>
              <w:rPr>
                <w:rFonts w:asciiTheme="minorEastAsia" w:eastAsiaTheme="minorEastAsia" w:hAnsiTheme="minorEastAsia" w:cstheme="minorEastAsia"/>
              </w:rPr>
            </w:pPr>
          </w:p>
          <w:p w14:paraId="58933566" w14:textId="77777777" w:rsidR="00090E1E" w:rsidRDefault="00090E1E">
            <w:pPr>
              <w:snapToGrid w:val="0"/>
              <w:ind w:firstLineChars="200" w:firstLine="480"/>
              <w:rPr>
                <w:rFonts w:asciiTheme="minorEastAsia" w:eastAsiaTheme="minorEastAsia" w:hAnsiTheme="minorEastAsia" w:cstheme="minorEastAsia"/>
              </w:rPr>
            </w:pPr>
          </w:p>
          <w:p w14:paraId="227468C4"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p w14:paraId="66E3F174"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p w14:paraId="51B2EF91"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p w14:paraId="589D7440"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tc>
      </w:tr>
      <w:tr w:rsidR="00090E1E" w14:paraId="5240869A" w14:textId="77777777">
        <w:trPr>
          <w:gridBefore w:val="1"/>
          <w:wBefore w:w="34" w:type="dxa"/>
          <w:jc w:val="center"/>
        </w:trPr>
        <w:tc>
          <w:tcPr>
            <w:tcW w:w="9161" w:type="dxa"/>
            <w:gridSpan w:val="2"/>
          </w:tcPr>
          <w:p w14:paraId="291598EE" w14:textId="77777777" w:rsidR="00090E1E" w:rsidRDefault="0032776E">
            <w:pPr>
              <w:pStyle w:val="afff3"/>
              <w:ind w:firstLineChars="0" w:firstLine="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预审意见：</w:t>
            </w:r>
          </w:p>
          <w:p w14:paraId="3C98A3A6" w14:textId="77777777" w:rsidR="00090E1E" w:rsidRDefault="00090E1E">
            <w:pPr>
              <w:rPr>
                <w:rFonts w:asciiTheme="minorEastAsia" w:eastAsiaTheme="minorEastAsia" w:hAnsiTheme="minorEastAsia" w:cstheme="minorEastAsia"/>
              </w:rPr>
            </w:pPr>
          </w:p>
          <w:p w14:paraId="46CAF231" w14:textId="77777777" w:rsidR="00090E1E" w:rsidRDefault="00090E1E">
            <w:pPr>
              <w:rPr>
                <w:rFonts w:asciiTheme="minorEastAsia" w:eastAsiaTheme="minorEastAsia" w:hAnsiTheme="minorEastAsia" w:cstheme="minorEastAsia"/>
              </w:rPr>
            </w:pPr>
          </w:p>
          <w:p w14:paraId="72BA284D" w14:textId="77777777" w:rsidR="00090E1E" w:rsidRDefault="00090E1E">
            <w:pPr>
              <w:rPr>
                <w:rFonts w:asciiTheme="minorEastAsia" w:eastAsiaTheme="minorEastAsia" w:hAnsiTheme="minorEastAsia" w:cstheme="minorEastAsia"/>
              </w:rPr>
            </w:pPr>
          </w:p>
          <w:p w14:paraId="6AA8FE64" w14:textId="77777777" w:rsidR="00090E1E" w:rsidRDefault="00090E1E">
            <w:pPr>
              <w:rPr>
                <w:rFonts w:asciiTheme="minorEastAsia" w:eastAsiaTheme="minorEastAsia" w:hAnsiTheme="minorEastAsia" w:cstheme="minorEastAsia"/>
              </w:rPr>
            </w:pPr>
          </w:p>
          <w:p w14:paraId="70343C3C" w14:textId="77777777" w:rsidR="00090E1E" w:rsidRDefault="00090E1E">
            <w:pPr>
              <w:rPr>
                <w:rFonts w:asciiTheme="minorEastAsia" w:eastAsiaTheme="minorEastAsia" w:hAnsiTheme="minorEastAsia" w:cstheme="minorEastAsia"/>
              </w:rPr>
            </w:pPr>
          </w:p>
          <w:p w14:paraId="1EF7B7F2" w14:textId="77777777" w:rsidR="00090E1E" w:rsidRDefault="00090E1E">
            <w:pPr>
              <w:rPr>
                <w:rFonts w:asciiTheme="minorEastAsia" w:eastAsiaTheme="minorEastAsia" w:hAnsiTheme="minorEastAsia" w:cstheme="minorEastAsia"/>
              </w:rPr>
            </w:pPr>
          </w:p>
          <w:p w14:paraId="205872FE" w14:textId="77777777" w:rsidR="00090E1E" w:rsidRDefault="00090E1E">
            <w:pPr>
              <w:rPr>
                <w:rFonts w:asciiTheme="minorEastAsia" w:eastAsiaTheme="minorEastAsia" w:hAnsiTheme="minorEastAsia" w:cstheme="minorEastAsia"/>
              </w:rPr>
            </w:pPr>
          </w:p>
          <w:p w14:paraId="7C4036F6" w14:textId="77777777" w:rsidR="00090E1E" w:rsidRDefault="00090E1E">
            <w:pPr>
              <w:pStyle w:val="af5"/>
              <w:spacing w:line="360" w:lineRule="auto"/>
              <w:ind w:firstLine="480"/>
              <w:rPr>
                <w:rFonts w:asciiTheme="minorEastAsia" w:eastAsiaTheme="minorEastAsia" w:hAnsiTheme="minorEastAsia" w:cstheme="minorEastAsia"/>
                <w:szCs w:val="24"/>
              </w:rPr>
            </w:pPr>
          </w:p>
          <w:p w14:paraId="46898084" w14:textId="77777777" w:rsidR="00090E1E" w:rsidRDefault="00090E1E">
            <w:pPr>
              <w:rPr>
                <w:rFonts w:asciiTheme="minorEastAsia" w:eastAsiaTheme="minorEastAsia" w:hAnsiTheme="minorEastAsia" w:cstheme="minorEastAsia"/>
              </w:rPr>
            </w:pPr>
          </w:p>
          <w:p w14:paraId="24141941" w14:textId="77777777" w:rsidR="00090E1E" w:rsidRDefault="00090E1E">
            <w:pPr>
              <w:rPr>
                <w:rFonts w:asciiTheme="minorEastAsia" w:eastAsiaTheme="minorEastAsia" w:hAnsiTheme="minorEastAsia" w:cstheme="minorEastAsia"/>
              </w:rPr>
            </w:pPr>
          </w:p>
          <w:p w14:paraId="3219892A" w14:textId="77777777" w:rsidR="00090E1E" w:rsidRDefault="00090E1E">
            <w:pPr>
              <w:rPr>
                <w:rFonts w:asciiTheme="minorEastAsia" w:eastAsiaTheme="minorEastAsia" w:hAnsiTheme="minorEastAsia" w:cstheme="minorEastAsia"/>
              </w:rPr>
            </w:pPr>
          </w:p>
          <w:p w14:paraId="18AFCCBA"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公  章</w:t>
            </w:r>
          </w:p>
          <w:p w14:paraId="2B4DC574"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经办人：                                 年    月   日</w:t>
            </w:r>
          </w:p>
          <w:p w14:paraId="619CAA5C" w14:textId="77777777" w:rsidR="00090E1E" w:rsidRDefault="00090E1E">
            <w:pPr>
              <w:rPr>
                <w:rFonts w:asciiTheme="minorEastAsia" w:eastAsiaTheme="minorEastAsia" w:hAnsiTheme="minorEastAsia" w:cstheme="minorEastAsia"/>
              </w:rPr>
            </w:pPr>
          </w:p>
        </w:tc>
      </w:tr>
      <w:tr w:rsidR="00090E1E" w14:paraId="39B35566" w14:textId="77777777">
        <w:trPr>
          <w:gridBefore w:val="1"/>
          <w:wBefore w:w="34" w:type="dxa"/>
          <w:jc w:val="center"/>
        </w:trPr>
        <w:tc>
          <w:tcPr>
            <w:tcW w:w="9161" w:type="dxa"/>
            <w:gridSpan w:val="2"/>
          </w:tcPr>
          <w:p w14:paraId="1078B377" w14:textId="77777777" w:rsidR="00090E1E" w:rsidRDefault="0032776E">
            <w:pPr>
              <w:adjustRightInd w:val="0"/>
              <w:snapToGrid w:val="0"/>
              <w:spacing w:beforeLines="100" w:before="31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下一级环境保护行政主管部门审查意见：</w:t>
            </w:r>
          </w:p>
          <w:p w14:paraId="018996D4" w14:textId="77777777" w:rsidR="00090E1E" w:rsidRDefault="00090E1E">
            <w:pPr>
              <w:rPr>
                <w:rFonts w:asciiTheme="minorEastAsia" w:eastAsiaTheme="minorEastAsia" w:hAnsiTheme="minorEastAsia" w:cstheme="minorEastAsia"/>
                <w:szCs w:val="21"/>
              </w:rPr>
            </w:pPr>
          </w:p>
          <w:p w14:paraId="166BF825" w14:textId="77777777" w:rsidR="00090E1E" w:rsidRDefault="00090E1E">
            <w:pPr>
              <w:rPr>
                <w:rFonts w:asciiTheme="minorEastAsia" w:eastAsiaTheme="minorEastAsia" w:hAnsiTheme="minorEastAsia" w:cstheme="minorEastAsia"/>
                <w:szCs w:val="21"/>
              </w:rPr>
            </w:pPr>
          </w:p>
          <w:p w14:paraId="471B4E9A" w14:textId="77777777" w:rsidR="00090E1E" w:rsidRDefault="00090E1E">
            <w:pPr>
              <w:rPr>
                <w:rFonts w:asciiTheme="minorEastAsia" w:eastAsiaTheme="minorEastAsia" w:hAnsiTheme="minorEastAsia" w:cstheme="minorEastAsia"/>
                <w:szCs w:val="21"/>
              </w:rPr>
            </w:pPr>
          </w:p>
          <w:p w14:paraId="7DA340E5" w14:textId="77777777" w:rsidR="00090E1E" w:rsidRDefault="00090E1E">
            <w:pPr>
              <w:rPr>
                <w:rFonts w:asciiTheme="minorEastAsia" w:eastAsiaTheme="minorEastAsia" w:hAnsiTheme="minorEastAsia" w:cstheme="minorEastAsia"/>
                <w:szCs w:val="21"/>
              </w:rPr>
            </w:pPr>
          </w:p>
          <w:p w14:paraId="7AFD9CB4" w14:textId="77777777" w:rsidR="00090E1E" w:rsidRDefault="00090E1E">
            <w:pPr>
              <w:rPr>
                <w:rFonts w:asciiTheme="minorEastAsia" w:eastAsiaTheme="minorEastAsia" w:hAnsiTheme="minorEastAsia" w:cstheme="minorEastAsia"/>
                <w:szCs w:val="21"/>
              </w:rPr>
            </w:pPr>
          </w:p>
          <w:p w14:paraId="6E71ADFB" w14:textId="77777777" w:rsidR="00090E1E" w:rsidRDefault="00090E1E">
            <w:pPr>
              <w:rPr>
                <w:rFonts w:asciiTheme="minorEastAsia" w:eastAsiaTheme="minorEastAsia" w:hAnsiTheme="minorEastAsia" w:cstheme="minorEastAsia"/>
                <w:szCs w:val="21"/>
              </w:rPr>
            </w:pPr>
          </w:p>
          <w:p w14:paraId="1A2C7B7C" w14:textId="77777777" w:rsidR="00090E1E" w:rsidRDefault="00090E1E">
            <w:pPr>
              <w:rPr>
                <w:rFonts w:asciiTheme="minorEastAsia" w:eastAsiaTheme="minorEastAsia" w:hAnsiTheme="minorEastAsia" w:cstheme="minorEastAsia"/>
                <w:szCs w:val="21"/>
              </w:rPr>
            </w:pPr>
          </w:p>
          <w:p w14:paraId="3789FCEB" w14:textId="77777777" w:rsidR="00090E1E" w:rsidRDefault="00090E1E">
            <w:pPr>
              <w:rPr>
                <w:rFonts w:asciiTheme="minorEastAsia" w:eastAsiaTheme="minorEastAsia" w:hAnsiTheme="minorEastAsia" w:cstheme="minorEastAsia"/>
                <w:szCs w:val="21"/>
              </w:rPr>
            </w:pPr>
          </w:p>
          <w:p w14:paraId="43B8980A" w14:textId="77777777" w:rsidR="00090E1E" w:rsidRDefault="00090E1E">
            <w:pPr>
              <w:rPr>
                <w:rFonts w:asciiTheme="minorEastAsia" w:eastAsiaTheme="minorEastAsia" w:hAnsiTheme="minorEastAsia" w:cstheme="minorEastAsia"/>
                <w:szCs w:val="21"/>
              </w:rPr>
            </w:pPr>
          </w:p>
          <w:p w14:paraId="1BAD9B37"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公  章</w:t>
            </w:r>
          </w:p>
          <w:p w14:paraId="6E284FD0"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经办人：                                 年    月    日</w:t>
            </w:r>
          </w:p>
          <w:p w14:paraId="1B8ADFAB" w14:textId="77777777" w:rsidR="00090E1E" w:rsidRDefault="00090E1E">
            <w:pPr>
              <w:rPr>
                <w:rFonts w:asciiTheme="minorEastAsia" w:eastAsiaTheme="minorEastAsia" w:hAnsiTheme="minorEastAsia" w:cstheme="minorEastAsia"/>
              </w:rPr>
            </w:pPr>
          </w:p>
        </w:tc>
      </w:tr>
      <w:tr w:rsidR="00090E1E" w14:paraId="46572355" w14:textId="77777777">
        <w:trPr>
          <w:gridBefore w:val="1"/>
          <w:wBefore w:w="34" w:type="dxa"/>
          <w:jc w:val="center"/>
        </w:trPr>
        <w:tc>
          <w:tcPr>
            <w:tcW w:w="9161" w:type="dxa"/>
            <w:gridSpan w:val="2"/>
          </w:tcPr>
          <w:p w14:paraId="2FDFFF53" w14:textId="77777777" w:rsidR="00090E1E" w:rsidRDefault="00090E1E">
            <w:pPr>
              <w:rPr>
                <w:rFonts w:asciiTheme="minorEastAsia" w:eastAsiaTheme="minorEastAsia" w:hAnsiTheme="minorEastAsia" w:cstheme="minorEastAsia"/>
              </w:rPr>
            </w:pPr>
          </w:p>
          <w:p w14:paraId="3F52E1C1"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审批意见：</w:t>
            </w:r>
          </w:p>
          <w:p w14:paraId="69AB7158" w14:textId="77777777" w:rsidR="00090E1E" w:rsidRDefault="00090E1E">
            <w:pPr>
              <w:rPr>
                <w:rFonts w:asciiTheme="minorEastAsia" w:eastAsiaTheme="minorEastAsia" w:hAnsiTheme="minorEastAsia" w:cstheme="minorEastAsia"/>
              </w:rPr>
            </w:pPr>
          </w:p>
          <w:p w14:paraId="71281AB4" w14:textId="77777777" w:rsidR="00090E1E" w:rsidRDefault="00090E1E">
            <w:pPr>
              <w:rPr>
                <w:rFonts w:asciiTheme="minorEastAsia" w:eastAsiaTheme="minorEastAsia" w:hAnsiTheme="minorEastAsia" w:cstheme="minorEastAsia"/>
              </w:rPr>
            </w:pPr>
          </w:p>
          <w:p w14:paraId="2A954E26" w14:textId="77777777" w:rsidR="00090E1E" w:rsidRDefault="00090E1E">
            <w:pPr>
              <w:rPr>
                <w:rFonts w:asciiTheme="minorEastAsia" w:eastAsiaTheme="minorEastAsia" w:hAnsiTheme="minorEastAsia" w:cstheme="minorEastAsia"/>
              </w:rPr>
            </w:pPr>
          </w:p>
          <w:p w14:paraId="3CE3CADE" w14:textId="77777777" w:rsidR="00090E1E" w:rsidRDefault="00090E1E">
            <w:pPr>
              <w:rPr>
                <w:rFonts w:asciiTheme="minorEastAsia" w:eastAsiaTheme="minorEastAsia" w:hAnsiTheme="minorEastAsia" w:cstheme="minorEastAsia"/>
              </w:rPr>
            </w:pPr>
          </w:p>
          <w:p w14:paraId="09EA6FEF" w14:textId="77777777" w:rsidR="00090E1E" w:rsidRDefault="00090E1E">
            <w:pPr>
              <w:rPr>
                <w:rFonts w:asciiTheme="minorEastAsia" w:eastAsiaTheme="minorEastAsia" w:hAnsiTheme="minorEastAsia" w:cstheme="minorEastAsia"/>
              </w:rPr>
            </w:pPr>
          </w:p>
          <w:p w14:paraId="01D4C9AB" w14:textId="77777777" w:rsidR="00090E1E" w:rsidRDefault="00090E1E">
            <w:pPr>
              <w:rPr>
                <w:rFonts w:asciiTheme="minorEastAsia" w:eastAsiaTheme="minorEastAsia" w:hAnsiTheme="minorEastAsia" w:cstheme="minorEastAsia"/>
              </w:rPr>
            </w:pPr>
          </w:p>
          <w:p w14:paraId="5B494E2E" w14:textId="77777777" w:rsidR="00090E1E" w:rsidRDefault="00090E1E">
            <w:pPr>
              <w:rPr>
                <w:rFonts w:asciiTheme="minorEastAsia" w:eastAsiaTheme="minorEastAsia" w:hAnsiTheme="minorEastAsia" w:cstheme="minorEastAsia"/>
              </w:rPr>
            </w:pPr>
          </w:p>
          <w:p w14:paraId="2649293C" w14:textId="77777777" w:rsidR="00090E1E" w:rsidRDefault="00090E1E">
            <w:pPr>
              <w:rPr>
                <w:rFonts w:asciiTheme="minorEastAsia" w:eastAsiaTheme="minorEastAsia" w:hAnsiTheme="minorEastAsia" w:cstheme="minorEastAsia"/>
              </w:rPr>
            </w:pPr>
          </w:p>
          <w:p w14:paraId="5FBFAA34" w14:textId="77777777" w:rsidR="00090E1E" w:rsidRDefault="00090E1E">
            <w:pPr>
              <w:rPr>
                <w:rFonts w:asciiTheme="minorEastAsia" w:eastAsiaTheme="minorEastAsia" w:hAnsiTheme="minorEastAsia" w:cstheme="minorEastAsia"/>
              </w:rPr>
            </w:pPr>
          </w:p>
          <w:p w14:paraId="56F16AB3" w14:textId="77777777" w:rsidR="00090E1E" w:rsidRDefault="00090E1E">
            <w:pPr>
              <w:rPr>
                <w:rFonts w:asciiTheme="minorEastAsia" w:eastAsiaTheme="minorEastAsia" w:hAnsiTheme="minorEastAsia" w:cstheme="minorEastAsia"/>
              </w:rPr>
            </w:pPr>
          </w:p>
          <w:p w14:paraId="06973EC1" w14:textId="77777777" w:rsidR="00090E1E" w:rsidRDefault="00090E1E">
            <w:pPr>
              <w:rPr>
                <w:rFonts w:asciiTheme="minorEastAsia" w:eastAsiaTheme="minorEastAsia" w:hAnsiTheme="minorEastAsia" w:cstheme="minorEastAsia"/>
              </w:rPr>
            </w:pPr>
          </w:p>
          <w:p w14:paraId="734F30E6" w14:textId="77777777" w:rsidR="00090E1E" w:rsidRDefault="00090E1E">
            <w:pPr>
              <w:rPr>
                <w:rFonts w:asciiTheme="minorEastAsia" w:eastAsiaTheme="minorEastAsia" w:hAnsiTheme="minorEastAsia" w:cstheme="minorEastAsia"/>
              </w:rPr>
            </w:pPr>
          </w:p>
          <w:p w14:paraId="4013F000" w14:textId="77777777" w:rsidR="00090E1E" w:rsidRDefault="00090E1E">
            <w:pPr>
              <w:rPr>
                <w:rFonts w:asciiTheme="minorEastAsia" w:eastAsiaTheme="minorEastAsia" w:hAnsiTheme="minorEastAsia" w:cstheme="minorEastAsia"/>
              </w:rPr>
            </w:pPr>
          </w:p>
          <w:p w14:paraId="57EB00FF" w14:textId="77777777" w:rsidR="00090E1E" w:rsidRDefault="00090E1E">
            <w:pPr>
              <w:rPr>
                <w:rFonts w:asciiTheme="minorEastAsia" w:eastAsiaTheme="minorEastAsia" w:hAnsiTheme="minorEastAsia" w:cstheme="minorEastAsia"/>
              </w:rPr>
            </w:pPr>
          </w:p>
          <w:p w14:paraId="6D921E09" w14:textId="77777777" w:rsidR="00090E1E" w:rsidRDefault="00090E1E">
            <w:pPr>
              <w:rPr>
                <w:rFonts w:asciiTheme="minorEastAsia" w:eastAsiaTheme="minorEastAsia" w:hAnsiTheme="minorEastAsia" w:cstheme="minorEastAsia"/>
              </w:rPr>
            </w:pPr>
          </w:p>
          <w:p w14:paraId="19973296" w14:textId="77777777" w:rsidR="00090E1E" w:rsidRDefault="00090E1E">
            <w:pPr>
              <w:rPr>
                <w:rFonts w:asciiTheme="minorEastAsia" w:eastAsiaTheme="minorEastAsia" w:hAnsiTheme="minorEastAsia" w:cstheme="minorEastAsia"/>
              </w:rPr>
            </w:pPr>
          </w:p>
          <w:p w14:paraId="587C6CF2" w14:textId="77777777" w:rsidR="00090E1E" w:rsidRDefault="00090E1E">
            <w:pPr>
              <w:rPr>
                <w:rFonts w:asciiTheme="minorEastAsia" w:eastAsiaTheme="minorEastAsia" w:hAnsiTheme="minorEastAsia" w:cstheme="minorEastAsia"/>
              </w:rPr>
            </w:pPr>
          </w:p>
          <w:p w14:paraId="386C728E" w14:textId="77777777" w:rsidR="00090E1E" w:rsidRDefault="00090E1E">
            <w:pPr>
              <w:rPr>
                <w:rFonts w:asciiTheme="minorEastAsia" w:eastAsiaTheme="minorEastAsia" w:hAnsiTheme="minorEastAsia" w:cstheme="minorEastAsia"/>
              </w:rPr>
            </w:pPr>
          </w:p>
          <w:p w14:paraId="337387FB" w14:textId="77777777" w:rsidR="00090E1E" w:rsidRDefault="00090E1E">
            <w:pPr>
              <w:rPr>
                <w:rFonts w:asciiTheme="minorEastAsia" w:eastAsiaTheme="minorEastAsia" w:hAnsiTheme="minorEastAsia" w:cstheme="minorEastAsia"/>
              </w:rPr>
            </w:pPr>
          </w:p>
          <w:p w14:paraId="72346C37" w14:textId="77777777" w:rsidR="00090E1E" w:rsidRDefault="00090E1E">
            <w:pPr>
              <w:rPr>
                <w:rFonts w:asciiTheme="minorEastAsia" w:eastAsiaTheme="minorEastAsia" w:hAnsiTheme="minorEastAsia" w:cstheme="minorEastAsia"/>
              </w:rPr>
            </w:pPr>
          </w:p>
          <w:p w14:paraId="6028777C" w14:textId="77777777" w:rsidR="00090E1E" w:rsidRDefault="00090E1E">
            <w:pPr>
              <w:rPr>
                <w:rFonts w:asciiTheme="minorEastAsia" w:eastAsiaTheme="minorEastAsia" w:hAnsiTheme="minorEastAsia" w:cstheme="minorEastAsia"/>
              </w:rPr>
            </w:pPr>
          </w:p>
          <w:p w14:paraId="0B7CB37B" w14:textId="77777777" w:rsidR="00090E1E" w:rsidRDefault="00090E1E">
            <w:pPr>
              <w:rPr>
                <w:rFonts w:asciiTheme="minorEastAsia" w:eastAsiaTheme="minorEastAsia" w:hAnsiTheme="minorEastAsia" w:cstheme="minorEastAsia"/>
              </w:rPr>
            </w:pPr>
          </w:p>
          <w:p w14:paraId="49FE2A95" w14:textId="77777777" w:rsidR="00090E1E" w:rsidRDefault="00090E1E">
            <w:pPr>
              <w:rPr>
                <w:rFonts w:asciiTheme="minorEastAsia" w:eastAsiaTheme="minorEastAsia" w:hAnsiTheme="minorEastAsia" w:cstheme="minorEastAsia"/>
              </w:rPr>
            </w:pPr>
          </w:p>
          <w:p w14:paraId="36B4791C" w14:textId="77777777" w:rsidR="00090E1E" w:rsidRDefault="00090E1E">
            <w:pPr>
              <w:rPr>
                <w:rFonts w:asciiTheme="minorEastAsia" w:eastAsiaTheme="minorEastAsia" w:hAnsiTheme="minorEastAsia" w:cstheme="minorEastAsia"/>
              </w:rPr>
            </w:pPr>
          </w:p>
          <w:p w14:paraId="4496FEFD" w14:textId="77777777" w:rsidR="00090E1E" w:rsidRDefault="00090E1E">
            <w:pPr>
              <w:rPr>
                <w:rFonts w:asciiTheme="minorEastAsia" w:eastAsiaTheme="minorEastAsia" w:hAnsiTheme="minorEastAsia" w:cstheme="minorEastAsia"/>
              </w:rPr>
            </w:pPr>
          </w:p>
          <w:p w14:paraId="6FC10540"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公     章</w:t>
            </w:r>
          </w:p>
          <w:p w14:paraId="5AF3642E"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经办人：                                              年    月   日</w:t>
            </w:r>
          </w:p>
        </w:tc>
      </w:tr>
    </w:tbl>
    <w:p w14:paraId="17F35FEE" w14:textId="77777777" w:rsidR="00090E1E" w:rsidRDefault="00090E1E">
      <w:pPr>
        <w:snapToGrid w:val="0"/>
        <w:rPr>
          <w:rFonts w:asciiTheme="minorEastAsia" w:eastAsiaTheme="minorEastAsia" w:hAnsiTheme="minorEastAsia" w:cstheme="minorEastAsia"/>
          <w:sz w:val="10"/>
        </w:rPr>
      </w:pPr>
    </w:p>
    <w:tbl>
      <w:tblPr>
        <w:tblW w:w="911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117"/>
      </w:tblGrid>
      <w:tr w:rsidR="00090E1E" w14:paraId="1830F9F8" w14:textId="77777777">
        <w:tc>
          <w:tcPr>
            <w:tcW w:w="9117" w:type="dxa"/>
            <w:tcBorders>
              <w:top w:val="single" w:sz="12" w:space="0" w:color="auto"/>
              <w:bottom w:val="single" w:sz="12" w:space="0" w:color="auto"/>
            </w:tcBorders>
          </w:tcPr>
          <w:p w14:paraId="6EB3DE16" w14:textId="77777777" w:rsidR="00090E1E" w:rsidRDefault="0032776E">
            <w:pPr>
              <w:tabs>
                <w:tab w:val="left" w:pos="417"/>
              </w:tabs>
              <w:adjustRightInd w:val="0"/>
              <w:snapToGrid w:val="0"/>
              <w:spacing w:beforeLines="50" w:before="156"/>
              <w:jc w:val="center"/>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w:t>
            </w:r>
          </w:p>
          <w:p w14:paraId="055BEDC7" w14:textId="77777777" w:rsidR="00090E1E" w:rsidRDefault="0032776E">
            <w:pPr>
              <w:tabs>
                <w:tab w:val="left" w:pos="417"/>
              </w:tabs>
              <w:adjustRightInd w:val="0"/>
              <w:snapToGrid w:val="0"/>
              <w:spacing w:beforeLines="50" w:before="156"/>
              <w:jc w:val="center"/>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注        释</w:t>
            </w:r>
          </w:p>
          <w:p w14:paraId="32BDA178" w14:textId="77777777" w:rsidR="00090E1E" w:rsidRDefault="00090E1E">
            <w:pPr>
              <w:tabs>
                <w:tab w:val="left" w:pos="417"/>
              </w:tabs>
              <w:rPr>
                <w:rFonts w:asciiTheme="minorEastAsia" w:eastAsiaTheme="minorEastAsia" w:hAnsiTheme="minorEastAsia" w:cstheme="minorEastAsia"/>
              </w:rPr>
            </w:pPr>
          </w:p>
          <w:p w14:paraId="2FE83895"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一、本报告表应附以下附件、附图：</w:t>
            </w:r>
          </w:p>
          <w:p w14:paraId="7ACF8A9C" w14:textId="77777777" w:rsidR="00090E1E" w:rsidRDefault="0032776E">
            <w:pPr>
              <w:tabs>
                <w:tab w:val="left" w:pos="417"/>
              </w:tabs>
              <w:adjustRightInd w:val="0"/>
              <w:snapToGrid w:val="0"/>
              <w:ind w:firstLine="465"/>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附件1  建设项目环评审批基础信息表</w:t>
            </w:r>
          </w:p>
          <w:p w14:paraId="070584C0"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附件2  营业执照</w:t>
            </w:r>
          </w:p>
          <w:p w14:paraId="79C279CF"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附件3  厂房租赁合同</w:t>
            </w:r>
          </w:p>
          <w:p w14:paraId="34C80604"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附件4  项目房产证明文件</w:t>
            </w:r>
          </w:p>
          <w:p w14:paraId="789B9F31"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附件5  法人代表身份证复印件</w:t>
            </w:r>
          </w:p>
          <w:p w14:paraId="05370F8B"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附件6  环评合同复印件</w:t>
            </w:r>
          </w:p>
          <w:p w14:paraId="2C5BFAF9"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lastRenderedPageBreak/>
              <w:t>附图1  项目地理位置图</w:t>
            </w:r>
          </w:p>
          <w:p w14:paraId="5FB7F421"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附图</w:t>
            </w:r>
            <w:r>
              <w:rPr>
                <w:rFonts w:asciiTheme="minorEastAsia" w:eastAsiaTheme="minorEastAsia" w:hAnsiTheme="minorEastAsia" w:cstheme="minorEastAsia" w:hint="eastAsia"/>
                <w:color w:val="00B0F0"/>
                <w:szCs w:val="24"/>
              </w:rPr>
              <w:t>2  项目卫星地图及噪声监测布点图</w:t>
            </w:r>
          </w:p>
          <w:p w14:paraId="2F1D6F61"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附图3  项目平面布置图</w:t>
            </w:r>
          </w:p>
          <w:p w14:paraId="1746AA77"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附图4  项目四至图</w:t>
            </w:r>
          </w:p>
          <w:p w14:paraId="0D0662FD"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二、如果本报告表不能说明项目产生的污染及对环境造成的影响，应进行专项评价。根据建设项目的特点和当地环境特征，应选下列1-2项进行专项评价。</w:t>
            </w:r>
          </w:p>
          <w:p w14:paraId="49102986"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1、大气环境影响专项评价</w:t>
            </w:r>
          </w:p>
          <w:p w14:paraId="0C15DA91"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2、水环境影响专项评价(包括地表水和地下水)</w:t>
            </w:r>
          </w:p>
          <w:p w14:paraId="3D6E9AD5"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3、生态影响专项评价</w:t>
            </w:r>
          </w:p>
          <w:p w14:paraId="5736B305"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4、声影响专项评价</w:t>
            </w:r>
          </w:p>
          <w:p w14:paraId="687EB841"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5、土壤影响专项评价</w:t>
            </w:r>
          </w:p>
          <w:p w14:paraId="606F95F7"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6、固体废弃物影响专项评价</w:t>
            </w:r>
          </w:p>
          <w:p w14:paraId="33D90457"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以上专项评价未包括的可另列专项，专项评价按照《环境影响评价技术导则》中的要求进行。</w:t>
            </w:r>
          </w:p>
          <w:p w14:paraId="27884EC1" w14:textId="77777777" w:rsidR="00090E1E" w:rsidRDefault="00090E1E">
            <w:pPr>
              <w:rPr>
                <w:rFonts w:asciiTheme="minorEastAsia" w:eastAsiaTheme="minorEastAsia" w:hAnsiTheme="minorEastAsia" w:cstheme="minorEastAsia"/>
              </w:rPr>
            </w:pPr>
          </w:p>
          <w:p w14:paraId="33421117" w14:textId="77777777" w:rsidR="00090E1E" w:rsidRDefault="00090E1E">
            <w:pPr>
              <w:rPr>
                <w:rFonts w:asciiTheme="minorEastAsia" w:eastAsiaTheme="minorEastAsia" w:hAnsiTheme="minorEastAsia" w:cstheme="minorEastAsia"/>
              </w:rPr>
            </w:pPr>
          </w:p>
          <w:p w14:paraId="08966412" w14:textId="77777777" w:rsidR="00090E1E" w:rsidRDefault="00090E1E">
            <w:pPr>
              <w:rPr>
                <w:rFonts w:asciiTheme="minorEastAsia" w:eastAsiaTheme="minorEastAsia" w:hAnsiTheme="minorEastAsia" w:cstheme="minorEastAsia"/>
              </w:rPr>
            </w:pPr>
          </w:p>
          <w:p w14:paraId="0C89A94F" w14:textId="77777777" w:rsidR="00090E1E" w:rsidRDefault="00090E1E">
            <w:pPr>
              <w:rPr>
                <w:rFonts w:asciiTheme="minorEastAsia" w:eastAsiaTheme="minorEastAsia" w:hAnsiTheme="minorEastAsia" w:cstheme="minorEastAsia"/>
              </w:rPr>
            </w:pPr>
          </w:p>
        </w:tc>
      </w:tr>
    </w:tbl>
    <w:p w14:paraId="29F25066" w14:textId="77777777" w:rsidR="00090E1E" w:rsidRDefault="00090E1E">
      <w:pPr>
        <w:widowControl/>
        <w:jc w:val="center"/>
        <w:rPr>
          <w:rFonts w:asciiTheme="minorEastAsia" w:eastAsiaTheme="minorEastAsia" w:hAnsiTheme="minorEastAsia" w:cstheme="minorEastAsia"/>
          <w:kern w:val="0"/>
          <w:szCs w:val="24"/>
        </w:rPr>
        <w:sectPr w:rsidR="00090E1E">
          <w:pgSz w:w="11906" w:h="16838"/>
          <w:pgMar w:top="1418" w:right="1418" w:bottom="1701" w:left="1418" w:header="851" w:footer="992" w:gutter="0"/>
          <w:cols w:space="720"/>
          <w:docGrid w:type="lines" w:linePitch="312"/>
        </w:sectPr>
      </w:pPr>
    </w:p>
    <w:p w14:paraId="50032076" w14:textId="77777777" w:rsidR="00090E1E" w:rsidRDefault="0032776E">
      <w:pPr>
        <w:pStyle w:val="affffc"/>
        <w:jc w:val="both"/>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附件1  建设项目环评审批基础信息表</w:t>
      </w:r>
    </w:p>
    <w:p w14:paraId="23012CAE" w14:textId="77777777" w:rsidR="00090E1E" w:rsidRDefault="00090E1E">
      <w:pPr>
        <w:widowControl/>
        <w:jc w:val="left"/>
        <w:rPr>
          <w:rFonts w:asciiTheme="minorEastAsia" w:eastAsiaTheme="minorEastAsia" w:hAnsiTheme="minorEastAsia" w:cstheme="minorEastAsia"/>
          <w:kern w:val="0"/>
          <w:szCs w:val="24"/>
        </w:rPr>
      </w:pPr>
    </w:p>
    <w:p w14:paraId="24FC0A09" w14:textId="77777777" w:rsidR="00090E1E" w:rsidRDefault="00090E1E">
      <w:pPr>
        <w:widowControl/>
        <w:ind w:leftChars="-100" w:left="-240"/>
        <w:jc w:val="center"/>
        <w:rPr>
          <w:rFonts w:asciiTheme="minorEastAsia" w:eastAsiaTheme="minorEastAsia" w:hAnsiTheme="minorEastAsia" w:cstheme="minorEastAsia"/>
          <w:b/>
        </w:rPr>
        <w:sectPr w:rsidR="00090E1E">
          <w:footerReference w:type="default" r:id="rId20"/>
          <w:pgSz w:w="16838" w:h="11906" w:orient="landscape"/>
          <w:pgMar w:top="851" w:right="851" w:bottom="851" w:left="851" w:header="113" w:footer="113" w:gutter="0"/>
          <w:cols w:space="720"/>
          <w:docGrid w:type="lines" w:linePitch="326"/>
        </w:sectPr>
      </w:pPr>
    </w:p>
    <w:p w14:paraId="7419B3C3" w14:textId="77777777" w:rsidR="00090E1E" w:rsidRDefault="00090E1E">
      <w:pPr>
        <w:widowControl/>
        <w:ind w:leftChars="-100" w:left="-240"/>
        <w:jc w:val="center"/>
        <w:rPr>
          <w:rFonts w:asciiTheme="minorEastAsia" w:eastAsiaTheme="minorEastAsia" w:hAnsiTheme="minorEastAsia" w:cstheme="minorEastAsia"/>
          <w:b/>
        </w:rPr>
      </w:pPr>
    </w:p>
    <w:p w14:paraId="19123E65"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sectPr w:rsidR="00090E1E">
          <w:pgSz w:w="11906" w:h="16838"/>
          <w:pgMar w:top="851" w:right="851" w:bottom="851" w:left="851" w:header="113" w:footer="113" w:gutter="0"/>
          <w:cols w:space="720"/>
          <w:docGrid w:type="linesAndChars" w:linePitch="326"/>
        </w:sectPr>
      </w:pPr>
      <w:r>
        <w:rPr>
          <w:rFonts w:asciiTheme="minorEastAsia" w:eastAsiaTheme="minorEastAsia" w:hAnsiTheme="minorEastAsia" w:cstheme="minorEastAsia" w:hint="eastAsia"/>
          <w:sz w:val="22"/>
          <w:szCs w:val="28"/>
        </w:rPr>
        <w:t>附件2  营业执照</w:t>
      </w:r>
    </w:p>
    <w:p w14:paraId="6BF07A96" w14:textId="77777777" w:rsidR="00090E1E" w:rsidRDefault="00090E1E">
      <w:pPr>
        <w:jc w:val="center"/>
        <w:rPr>
          <w:rFonts w:asciiTheme="minorEastAsia" w:eastAsiaTheme="minorEastAsia" w:hAnsiTheme="minorEastAsia" w:cstheme="minorEastAsia"/>
          <w:b/>
        </w:rPr>
      </w:pPr>
    </w:p>
    <w:p w14:paraId="039BBACA"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附件3  厂房租赁合同</w:t>
      </w:r>
    </w:p>
    <w:p w14:paraId="08599940" w14:textId="77777777" w:rsidR="00090E1E" w:rsidRDefault="00090E1E">
      <w:pPr>
        <w:jc w:val="center"/>
        <w:rPr>
          <w:rFonts w:asciiTheme="minorEastAsia" w:eastAsiaTheme="minorEastAsia" w:hAnsiTheme="minorEastAsia" w:cstheme="minorEastAsia"/>
          <w:b/>
        </w:rPr>
      </w:pPr>
    </w:p>
    <w:p w14:paraId="7058D2C3" w14:textId="77777777" w:rsidR="00090E1E" w:rsidRDefault="00090E1E">
      <w:pPr>
        <w:jc w:val="center"/>
        <w:rPr>
          <w:rFonts w:asciiTheme="minorEastAsia" w:eastAsiaTheme="minorEastAsia" w:hAnsiTheme="minorEastAsia" w:cstheme="minorEastAsia"/>
          <w:b/>
        </w:rPr>
        <w:sectPr w:rsidR="00090E1E">
          <w:pgSz w:w="11906" w:h="16838"/>
          <w:pgMar w:top="1276" w:right="1134" w:bottom="1402" w:left="1246" w:header="851" w:footer="992" w:gutter="0"/>
          <w:cols w:space="720"/>
          <w:docGrid w:linePitch="312"/>
        </w:sectPr>
      </w:pPr>
    </w:p>
    <w:p w14:paraId="1A9A6A9E" w14:textId="77777777" w:rsidR="00090E1E" w:rsidRDefault="00090E1E">
      <w:pPr>
        <w:jc w:val="center"/>
        <w:rPr>
          <w:rFonts w:asciiTheme="minorEastAsia" w:eastAsiaTheme="minorEastAsia" w:hAnsiTheme="minorEastAsia" w:cstheme="minorEastAsia"/>
          <w:b/>
        </w:rPr>
      </w:pPr>
    </w:p>
    <w:p w14:paraId="30F8F8E8"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附件4  房产证明文件</w:t>
      </w:r>
    </w:p>
    <w:p w14:paraId="5A719706" w14:textId="77777777" w:rsidR="00090E1E" w:rsidRDefault="00090E1E">
      <w:pPr>
        <w:jc w:val="center"/>
        <w:rPr>
          <w:rFonts w:asciiTheme="minorEastAsia" w:eastAsiaTheme="minorEastAsia" w:hAnsiTheme="minorEastAsia" w:cstheme="minorEastAsia"/>
          <w:b/>
        </w:rPr>
      </w:pPr>
    </w:p>
    <w:p w14:paraId="52BBAA9A" w14:textId="77777777" w:rsidR="00090E1E" w:rsidRDefault="00090E1E">
      <w:pPr>
        <w:pStyle w:val="1"/>
        <w:numPr>
          <w:ilvl w:val="0"/>
          <w:numId w:val="0"/>
        </w:numPr>
        <w:spacing w:line="312" w:lineRule="auto"/>
        <w:ind w:left="425" w:hanging="425"/>
        <w:rPr>
          <w:rFonts w:asciiTheme="minorEastAsia" w:eastAsiaTheme="minorEastAsia" w:hAnsiTheme="minorEastAsia" w:cstheme="minorEastAsia"/>
          <w:sz w:val="22"/>
          <w:szCs w:val="28"/>
        </w:rPr>
        <w:sectPr w:rsidR="00090E1E">
          <w:pgSz w:w="11906" w:h="16838"/>
          <w:pgMar w:top="1276" w:right="1134" w:bottom="1402" w:left="1246" w:header="851" w:footer="992" w:gutter="0"/>
          <w:cols w:space="720"/>
          <w:docGrid w:linePitch="312"/>
        </w:sectPr>
      </w:pPr>
    </w:p>
    <w:p w14:paraId="048CC598" w14:textId="77777777" w:rsidR="00090E1E" w:rsidRDefault="00090E1E">
      <w:pPr>
        <w:pStyle w:val="afff1"/>
        <w:rPr>
          <w:rFonts w:asciiTheme="minorEastAsia" w:eastAsiaTheme="minorEastAsia" w:hAnsiTheme="minorEastAsia" w:cstheme="minorEastAsia"/>
        </w:rPr>
      </w:pPr>
    </w:p>
    <w:p w14:paraId="2784FE0F"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附件5   法人代表身份证复印件</w:t>
      </w:r>
    </w:p>
    <w:p w14:paraId="341354E0" w14:textId="77777777" w:rsidR="00090E1E" w:rsidRDefault="00090E1E">
      <w:pPr>
        <w:pStyle w:val="afff1"/>
        <w:rPr>
          <w:rFonts w:asciiTheme="minorEastAsia" w:eastAsiaTheme="minorEastAsia" w:hAnsiTheme="minorEastAsia" w:cstheme="minorEastAsia"/>
        </w:rPr>
      </w:pPr>
    </w:p>
    <w:p w14:paraId="64ABDD87" w14:textId="77777777" w:rsidR="00090E1E" w:rsidRDefault="00090E1E">
      <w:pPr>
        <w:pStyle w:val="afff1"/>
        <w:rPr>
          <w:rFonts w:asciiTheme="minorEastAsia" w:eastAsiaTheme="minorEastAsia" w:hAnsiTheme="minorEastAsia" w:cstheme="minorEastAsia"/>
        </w:rPr>
      </w:pPr>
    </w:p>
    <w:p w14:paraId="305E812D" w14:textId="77777777" w:rsidR="00090E1E" w:rsidRDefault="00090E1E">
      <w:pPr>
        <w:pStyle w:val="afff1"/>
        <w:rPr>
          <w:rFonts w:asciiTheme="minorEastAsia" w:eastAsiaTheme="minorEastAsia" w:hAnsiTheme="minorEastAsia" w:cstheme="minorEastAsia"/>
        </w:rPr>
      </w:pPr>
    </w:p>
    <w:p w14:paraId="348E5BDD"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附件6  环评合同复印件</w:t>
      </w:r>
    </w:p>
    <w:p w14:paraId="5466EFD2" w14:textId="77777777" w:rsidR="00090E1E" w:rsidRDefault="00090E1E">
      <w:pPr>
        <w:rPr>
          <w:rFonts w:asciiTheme="minorEastAsia" w:eastAsiaTheme="minorEastAsia" w:hAnsiTheme="minorEastAsia" w:cstheme="minorEastAsia"/>
        </w:rPr>
        <w:sectPr w:rsidR="00090E1E">
          <w:pgSz w:w="11906" w:h="16838"/>
          <w:pgMar w:top="1276" w:right="1134" w:bottom="1400" w:left="1247" w:header="851" w:footer="992" w:gutter="0"/>
          <w:cols w:space="720"/>
          <w:docGrid w:linePitch="312"/>
        </w:sectPr>
      </w:pPr>
    </w:p>
    <w:p w14:paraId="0C0B3085" w14:textId="77777777" w:rsidR="00090E1E" w:rsidRDefault="0032776E">
      <w:pPr>
        <w:jc w:val="center"/>
        <w:rPr>
          <w:rFonts w:asciiTheme="minorEastAsia" w:eastAsiaTheme="minorEastAsia" w:hAnsiTheme="minorEastAsia" w:cstheme="minorEastAsia"/>
          <w:kern w:val="0"/>
          <w:szCs w:val="24"/>
        </w:rPr>
      </w:pPr>
      <w:r>
        <w:rPr>
          <w:rFonts w:asciiTheme="minorEastAsia" w:eastAsiaTheme="minorEastAsia" w:hAnsiTheme="minorEastAsia" w:cstheme="minorEastAsia" w:hint="eastAsia"/>
          <w:noProof/>
          <w:kern w:val="0"/>
          <w:szCs w:val="24"/>
        </w:rPr>
        <w:lastRenderedPageBreak/>
        <w:drawing>
          <wp:anchor distT="0" distB="0" distL="114300" distR="114300" simplePos="0" relativeHeight="251660288" behindDoc="0" locked="0" layoutInCell="1" allowOverlap="1">
            <wp:simplePos x="0" y="0"/>
            <wp:positionH relativeFrom="column">
              <wp:posOffset>7650480</wp:posOffset>
            </wp:positionH>
            <wp:positionV relativeFrom="paragraph">
              <wp:posOffset>40640</wp:posOffset>
            </wp:positionV>
            <wp:extent cx="377190" cy="735965"/>
            <wp:effectExtent l="19685" t="9525" r="29845" b="16510"/>
            <wp:wrapNone/>
            <wp:docPr id="3" name="图片 6" descr="QQ截图201209042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QQ截图20120904231314"/>
                    <pic:cNvPicPr>
                      <a:picLocks noChangeAspect="1"/>
                    </pic:cNvPicPr>
                  </pic:nvPicPr>
                  <pic:blipFill>
                    <a:blip r:embed="rId21"/>
                    <a:stretch>
                      <a:fillRect/>
                    </a:stretch>
                  </pic:blipFill>
                  <pic:spPr>
                    <a:xfrm rot="-183626">
                      <a:off x="0" y="0"/>
                      <a:ext cx="377190" cy="735965"/>
                    </a:xfrm>
                    <a:prstGeom prst="rect">
                      <a:avLst/>
                    </a:prstGeom>
                    <a:noFill/>
                    <a:ln w="9525">
                      <a:noFill/>
                    </a:ln>
                  </pic:spPr>
                </pic:pic>
              </a:graphicData>
            </a:graphic>
          </wp:anchor>
        </w:drawing>
      </w:r>
      <w:r>
        <w:rPr>
          <w:rFonts w:asciiTheme="minorEastAsia" w:eastAsiaTheme="minorEastAsia" w:hAnsiTheme="minorEastAsia" w:cstheme="minorEastAsia" w:hint="eastAsia"/>
          <w:noProof/>
          <w:kern w:val="0"/>
          <w:szCs w:val="24"/>
        </w:rPr>
        <w:drawing>
          <wp:inline distT="0" distB="0" distL="114300" distR="114300">
            <wp:extent cx="6978650" cy="4773295"/>
            <wp:effectExtent l="0" t="0" r="1270" b="12065"/>
            <wp:docPr id="5" name="图片 3" descr="E3A2FB@RZ3]FI{6U0UX0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E3A2FB@RZ3]FI{6U0UX0P]R"/>
                    <pic:cNvPicPr>
                      <a:picLocks noChangeAspect="1"/>
                    </pic:cNvPicPr>
                  </pic:nvPicPr>
                  <pic:blipFill>
                    <a:blip r:embed="rId22"/>
                    <a:stretch>
                      <a:fillRect/>
                    </a:stretch>
                  </pic:blipFill>
                  <pic:spPr>
                    <a:xfrm>
                      <a:off x="0" y="0"/>
                      <a:ext cx="6978650" cy="4773295"/>
                    </a:xfrm>
                    <a:prstGeom prst="rect">
                      <a:avLst/>
                    </a:prstGeom>
                    <a:noFill/>
                    <a:ln w="9525">
                      <a:noFill/>
                    </a:ln>
                  </pic:spPr>
                </pic:pic>
              </a:graphicData>
            </a:graphic>
          </wp:inline>
        </w:drawing>
      </w:r>
    </w:p>
    <w:p w14:paraId="24512101" w14:textId="77777777" w:rsidR="00090E1E" w:rsidRDefault="0032776E">
      <w:pPr>
        <w:pStyle w:val="affffc"/>
        <w:rPr>
          <w:rFonts w:asciiTheme="minorEastAsia" w:eastAsiaTheme="minorEastAsia" w:hAnsiTheme="minorEastAsia" w:cstheme="minorEastAsia"/>
        </w:rPr>
      </w:pPr>
      <w:r>
        <w:rPr>
          <w:rFonts w:asciiTheme="minorEastAsia" w:eastAsiaTheme="minorEastAsia" w:hAnsiTheme="minorEastAsia" w:cstheme="minorEastAsia" w:hint="eastAsia"/>
        </w:rPr>
        <w:t>附图1  项目地理位置图</w:t>
      </w:r>
    </w:p>
    <w:p w14:paraId="576BF02A" w14:textId="77777777" w:rsidR="00090E1E" w:rsidRDefault="00090E1E">
      <w:pPr>
        <w:jc w:val="center"/>
        <w:rPr>
          <w:rFonts w:asciiTheme="minorEastAsia" w:eastAsiaTheme="minorEastAsia" w:hAnsiTheme="minorEastAsia" w:cstheme="minorEastAsia"/>
          <w:kern w:val="0"/>
          <w:szCs w:val="24"/>
        </w:rPr>
      </w:pPr>
    </w:p>
    <w:p w14:paraId="4D174A55" w14:textId="77777777" w:rsidR="00090E1E" w:rsidRDefault="00090E1E">
      <w:pPr>
        <w:jc w:val="center"/>
        <w:rPr>
          <w:rFonts w:asciiTheme="minorEastAsia" w:eastAsiaTheme="minorEastAsia" w:hAnsiTheme="minorEastAsia" w:cstheme="minorEastAsia"/>
          <w:b/>
          <w:kern w:val="0"/>
        </w:rPr>
        <w:sectPr w:rsidR="00090E1E">
          <w:footerReference w:type="default" r:id="rId23"/>
          <w:endnotePr>
            <w:numFmt w:val="decimal"/>
          </w:endnotePr>
          <w:pgSz w:w="16838" w:h="11906" w:orient="landscape"/>
          <w:pgMar w:top="1797" w:right="1440" w:bottom="1797" w:left="1440" w:header="0" w:footer="567" w:gutter="0"/>
          <w:pgNumType w:start="11"/>
          <w:cols w:space="425"/>
          <w:titlePg/>
          <w:docGrid w:linePitch="312"/>
        </w:sectPr>
      </w:pPr>
    </w:p>
    <w:p w14:paraId="118B8FF3" w14:textId="77777777" w:rsidR="00090E1E" w:rsidRDefault="0032776E">
      <w:pPr>
        <w:widowControl/>
        <w:jc w:val="center"/>
        <w:rPr>
          <w:rFonts w:asciiTheme="minorEastAsia" w:eastAsiaTheme="minorEastAsia" w:hAnsiTheme="minorEastAsia" w:cstheme="minorEastAsia"/>
          <w:b/>
          <w:kern w:val="0"/>
        </w:rPr>
      </w:pPr>
      <w:r>
        <w:rPr>
          <w:rFonts w:asciiTheme="minorEastAsia" w:eastAsiaTheme="minorEastAsia" w:hAnsiTheme="minorEastAsia" w:cstheme="minorEastAsia" w:hint="eastAsia"/>
          <w:noProof/>
          <w:kern w:val="0"/>
          <w:szCs w:val="24"/>
        </w:rPr>
        <w:lastRenderedPageBreak/>
        <w:drawing>
          <wp:anchor distT="0" distB="0" distL="114300" distR="114300" simplePos="0" relativeHeight="251659264" behindDoc="0" locked="0" layoutInCell="1" allowOverlap="1">
            <wp:simplePos x="0" y="0"/>
            <wp:positionH relativeFrom="column">
              <wp:posOffset>8554720</wp:posOffset>
            </wp:positionH>
            <wp:positionV relativeFrom="paragraph">
              <wp:posOffset>210185</wp:posOffset>
            </wp:positionV>
            <wp:extent cx="377190" cy="735965"/>
            <wp:effectExtent l="19685" t="9525" r="29845" b="16510"/>
            <wp:wrapNone/>
            <wp:docPr id="2" name="图片 5" descr="QQ截图201209042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QQ截图20120904231314"/>
                    <pic:cNvPicPr>
                      <a:picLocks noChangeAspect="1"/>
                    </pic:cNvPicPr>
                  </pic:nvPicPr>
                  <pic:blipFill>
                    <a:blip r:embed="rId21"/>
                    <a:stretch>
                      <a:fillRect/>
                    </a:stretch>
                  </pic:blipFill>
                  <pic:spPr>
                    <a:xfrm rot="-183626">
                      <a:off x="0" y="0"/>
                      <a:ext cx="377190" cy="735965"/>
                    </a:xfrm>
                    <a:prstGeom prst="rect">
                      <a:avLst/>
                    </a:prstGeom>
                    <a:noFill/>
                    <a:ln w="9525">
                      <a:noFill/>
                    </a:ln>
                  </pic:spPr>
                </pic:pic>
              </a:graphicData>
            </a:graphic>
          </wp:anchor>
        </w:drawing>
      </w:r>
      <w:r>
        <w:rPr>
          <w:rFonts w:asciiTheme="minorEastAsia" w:eastAsiaTheme="minorEastAsia" w:hAnsiTheme="minorEastAsia" w:cstheme="minorEastAsia" w:hint="eastAsia"/>
          <w:b/>
          <w:noProof/>
          <w:kern w:val="0"/>
        </w:rPr>
        <w:drawing>
          <wp:inline distT="0" distB="0" distL="114300" distR="114300">
            <wp:extent cx="9036050" cy="4675505"/>
            <wp:effectExtent l="0" t="0" r="1270" b="3175"/>
            <wp:docPr id="6" name="图片 4" descr="QQ截图20161230117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QQ截图201612301174954"/>
                    <pic:cNvPicPr>
                      <a:picLocks noChangeAspect="1"/>
                    </pic:cNvPicPr>
                  </pic:nvPicPr>
                  <pic:blipFill>
                    <a:blip r:embed="rId24"/>
                    <a:stretch>
                      <a:fillRect/>
                    </a:stretch>
                  </pic:blipFill>
                  <pic:spPr>
                    <a:xfrm>
                      <a:off x="0" y="0"/>
                      <a:ext cx="9036050" cy="4675505"/>
                    </a:xfrm>
                    <a:prstGeom prst="rect">
                      <a:avLst/>
                    </a:prstGeom>
                    <a:noFill/>
                    <a:ln w="9525">
                      <a:noFill/>
                    </a:ln>
                  </pic:spPr>
                </pic:pic>
              </a:graphicData>
            </a:graphic>
          </wp:inline>
        </w:drawing>
      </w:r>
    </w:p>
    <w:p w14:paraId="321E146D" w14:textId="77777777" w:rsidR="00090E1E" w:rsidRDefault="0032776E">
      <w:pPr>
        <w:pStyle w:val="1"/>
        <w:numPr>
          <w:ilvl w:val="0"/>
          <w:numId w:val="0"/>
        </w:numPr>
        <w:spacing w:before="0" w:after="0" w:line="240" w:lineRule="auto"/>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附图2  项目卫星地图及噪声监测布点图</w:t>
      </w:r>
    </w:p>
    <w:p w14:paraId="47026773" w14:textId="77777777" w:rsidR="00090E1E" w:rsidRDefault="00090E1E">
      <w:pPr>
        <w:widowControl/>
        <w:jc w:val="center"/>
        <w:rPr>
          <w:rFonts w:asciiTheme="minorEastAsia" w:eastAsiaTheme="minorEastAsia" w:hAnsiTheme="minorEastAsia" w:cstheme="minorEastAsia"/>
          <w:b/>
          <w:kern w:val="0"/>
        </w:rPr>
      </w:pPr>
    </w:p>
    <w:p w14:paraId="4247760D" w14:textId="77777777" w:rsidR="00090E1E" w:rsidRDefault="0032776E">
      <w:pPr>
        <w:widowControl/>
        <w:jc w:val="center"/>
        <w:rPr>
          <w:rFonts w:asciiTheme="minorEastAsia" w:eastAsiaTheme="minorEastAsia" w:hAnsiTheme="minorEastAsia" w:cstheme="minorEastAsia"/>
          <w:b/>
        </w:rPr>
      </w:pPr>
      <w:r>
        <w:rPr>
          <w:rFonts w:asciiTheme="minorEastAsia" w:eastAsiaTheme="minorEastAsia" w:hAnsiTheme="minorEastAsia" w:cstheme="minorEastAsia" w:hint="eastAsia"/>
          <w:noProof/>
          <w:kern w:val="0"/>
          <w:szCs w:val="24"/>
        </w:rPr>
        <w:lastRenderedPageBreak/>
        <w:drawing>
          <wp:anchor distT="0" distB="0" distL="114300" distR="114300" simplePos="0" relativeHeight="251658240" behindDoc="0" locked="0" layoutInCell="1" allowOverlap="1">
            <wp:simplePos x="0" y="0"/>
            <wp:positionH relativeFrom="column">
              <wp:posOffset>8245475</wp:posOffset>
            </wp:positionH>
            <wp:positionV relativeFrom="paragraph">
              <wp:posOffset>51435</wp:posOffset>
            </wp:positionV>
            <wp:extent cx="377190" cy="735965"/>
            <wp:effectExtent l="8890" t="17145" r="17145" b="17145"/>
            <wp:wrapNone/>
            <wp:docPr id="1" name="图片 3" descr="QQ截图201209042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QQ截图20120904231314"/>
                    <pic:cNvPicPr>
                      <a:picLocks noChangeAspect="1"/>
                    </pic:cNvPicPr>
                  </pic:nvPicPr>
                  <pic:blipFill>
                    <a:blip r:embed="rId21"/>
                    <a:stretch>
                      <a:fillRect/>
                    </a:stretch>
                  </pic:blipFill>
                  <pic:spPr>
                    <a:xfrm rot="16040083">
                      <a:off x="0" y="0"/>
                      <a:ext cx="377190" cy="735965"/>
                    </a:xfrm>
                    <a:prstGeom prst="rect">
                      <a:avLst/>
                    </a:prstGeom>
                    <a:noFill/>
                    <a:ln w="9525">
                      <a:noFill/>
                    </a:ln>
                  </pic:spPr>
                </pic:pic>
              </a:graphicData>
            </a:graphic>
          </wp:anchor>
        </w:drawing>
      </w:r>
      <w:r>
        <w:rPr>
          <w:rFonts w:asciiTheme="minorEastAsia" w:eastAsiaTheme="minorEastAsia" w:hAnsiTheme="minorEastAsia" w:cstheme="minorEastAsia" w:hint="eastAsia"/>
          <w:b/>
          <w:noProof/>
        </w:rPr>
        <w:drawing>
          <wp:inline distT="0" distB="0" distL="114300" distR="114300">
            <wp:extent cx="6887210" cy="400812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5"/>
                    <a:stretch>
                      <a:fillRect/>
                    </a:stretch>
                  </pic:blipFill>
                  <pic:spPr>
                    <a:xfrm>
                      <a:off x="0" y="0"/>
                      <a:ext cx="6887210" cy="4008120"/>
                    </a:xfrm>
                    <a:prstGeom prst="rect">
                      <a:avLst/>
                    </a:prstGeom>
                    <a:noFill/>
                    <a:ln w="9525">
                      <a:noFill/>
                    </a:ln>
                  </pic:spPr>
                </pic:pic>
              </a:graphicData>
            </a:graphic>
          </wp:inline>
        </w:drawing>
      </w:r>
    </w:p>
    <w:p w14:paraId="4A88B14E" w14:textId="77777777" w:rsidR="00090E1E" w:rsidRDefault="00090E1E">
      <w:pPr>
        <w:widowControl/>
        <w:jc w:val="center"/>
        <w:rPr>
          <w:rFonts w:asciiTheme="minorEastAsia" w:eastAsiaTheme="minorEastAsia" w:hAnsiTheme="minorEastAsia" w:cstheme="minorEastAsia"/>
          <w:b/>
          <w:kern w:val="0"/>
        </w:rPr>
      </w:pPr>
    </w:p>
    <w:p w14:paraId="7906DC58" w14:textId="77777777" w:rsidR="00090E1E" w:rsidRDefault="0032776E">
      <w:pPr>
        <w:pStyle w:val="affffc"/>
        <w:rPr>
          <w:rFonts w:asciiTheme="minorEastAsia" w:eastAsiaTheme="minorEastAsia" w:hAnsiTheme="minorEastAsia" w:cstheme="minorEastAsia"/>
        </w:rPr>
      </w:pPr>
      <w:r>
        <w:rPr>
          <w:rFonts w:asciiTheme="minorEastAsia" w:eastAsiaTheme="minorEastAsia" w:hAnsiTheme="minorEastAsia" w:cstheme="minorEastAsia" w:hint="eastAsia"/>
        </w:rPr>
        <w:t>附图3  项目平面布置图</w:t>
      </w:r>
    </w:p>
    <w:p w14:paraId="17400219" w14:textId="77777777" w:rsidR="00090E1E" w:rsidRDefault="00090E1E">
      <w:pPr>
        <w:pStyle w:val="afff1"/>
        <w:rPr>
          <w:rFonts w:asciiTheme="minorEastAsia" w:eastAsiaTheme="minorEastAsia" w:hAnsiTheme="minorEastAsia" w:cstheme="minorEastAsia"/>
        </w:rPr>
      </w:pPr>
    </w:p>
    <w:p w14:paraId="0D9D42BD" w14:textId="77777777" w:rsidR="00090E1E" w:rsidRDefault="00090E1E">
      <w:pPr>
        <w:pStyle w:val="afff1"/>
        <w:rPr>
          <w:rFonts w:asciiTheme="minorEastAsia" w:eastAsiaTheme="minorEastAsia" w:hAnsiTheme="minorEastAsia" w:cstheme="minorEastAsia"/>
        </w:rPr>
      </w:pPr>
    </w:p>
    <w:p w14:paraId="65161557" w14:textId="77777777" w:rsidR="00090E1E" w:rsidRDefault="00090E1E">
      <w:pPr>
        <w:pStyle w:val="afff1"/>
        <w:rPr>
          <w:rFonts w:asciiTheme="minorEastAsia" w:eastAsiaTheme="minorEastAsia" w:hAnsiTheme="minorEastAsia" w:cstheme="minorEastAsia"/>
        </w:rPr>
      </w:pPr>
    </w:p>
    <w:p w14:paraId="1B3D8BCA" w14:textId="77777777" w:rsidR="00090E1E" w:rsidRDefault="00090E1E">
      <w:pPr>
        <w:pStyle w:val="afff1"/>
        <w:rPr>
          <w:rFonts w:asciiTheme="minorEastAsia" w:eastAsiaTheme="minorEastAsia" w:hAnsiTheme="minorEastAsia" w:cstheme="minorEastAsia"/>
        </w:rPr>
      </w:pPr>
    </w:p>
    <w:p w14:paraId="23288E6A" w14:textId="77777777" w:rsidR="00090E1E" w:rsidRDefault="00090E1E">
      <w:pPr>
        <w:pStyle w:val="afff1"/>
        <w:rPr>
          <w:rFonts w:asciiTheme="minorEastAsia" w:eastAsiaTheme="minorEastAsia" w:hAnsiTheme="minorEastAsia" w:cstheme="minorEastAsia"/>
        </w:rPr>
      </w:pPr>
    </w:p>
    <w:p w14:paraId="65EC3DAA" w14:textId="77777777" w:rsidR="00090E1E" w:rsidRDefault="0032776E">
      <w:pPr>
        <w:pStyle w:val="affffc"/>
        <w:rPr>
          <w:rFonts w:asciiTheme="minorEastAsia" w:eastAsiaTheme="minorEastAsia" w:hAnsiTheme="minorEastAsia" w:cstheme="minorEastAsia"/>
        </w:rPr>
      </w:pPr>
      <w:r>
        <w:rPr>
          <w:rFonts w:asciiTheme="minorEastAsia" w:eastAsiaTheme="minorEastAsia" w:hAnsiTheme="minorEastAsia" w:cstheme="minorEastAsia" w:hint="eastAsia"/>
        </w:rPr>
        <w:t>附图4  项目四至图</w:t>
      </w:r>
    </w:p>
    <w:p w14:paraId="330695B3" w14:textId="77777777" w:rsidR="00090E1E" w:rsidRDefault="00090E1E">
      <w:pPr>
        <w:pStyle w:val="afff3"/>
        <w:rPr>
          <w:rFonts w:asciiTheme="minorEastAsia" w:eastAsiaTheme="minorEastAsia" w:hAnsiTheme="minorEastAsia" w:cstheme="minorEastAsia"/>
        </w:rPr>
      </w:pPr>
    </w:p>
    <w:p w14:paraId="1EA9BFEF"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mc:AlternateContent>
          <mc:Choice Requires="wps">
            <w:drawing>
              <wp:anchor distT="0" distB="0" distL="114300" distR="114300" simplePos="0" relativeHeight="251661312" behindDoc="0" locked="0" layoutInCell="1" allowOverlap="1">
                <wp:simplePos x="0" y="0"/>
                <wp:positionH relativeFrom="column">
                  <wp:posOffset>4841240</wp:posOffset>
                </wp:positionH>
                <wp:positionV relativeFrom="paragraph">
                  <wp:posOffset>1946275</wp:posOffset>
                </wp:positionV>
                <wp:extent cx="989330" cy="297180"/>
                <wp:effectExtent l="319405" t="4445" r="17145" b="247015"/>
                <wp:wrapNone/>
                <wp:docPr id="4" name="自选图形 11"/>
                <wp:cNvGraphicFramePr/>
                <a:graphic xmlns:a="http://schemas.openxmlformats.org/drawingml/2006/main">
                  <a:graphicData uri="http://schemas.microsoft.com/office/word/2010/wordprocessingShape">
                    <wps:wsp>
                      <wps:cNvSpPr/>
                      <wps:spPr>
                        <a:xfrm>
                          <a:off x="0" y="0"/>
                          <a:ext cx="989330" cy="297180"/>
                        </a:xfrm>
                        <a:prstGeom prst="wedgeRoundRectCallout">
                          <a:avLst>
                            <a:gd name="adj1" fmla="val -78644"/>
                            <a:gd name="adj2" fmla="val 122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4B0182E" w14:textId="77777777" w:rsidR="00090E1E" w:rsidRDefault="0032776E">
                            <w:pPr>
                              <w:spacing w:line="240" w:lineRule="auto"/>
                              <w:rPr>
                                <w:b/>
                                <w:sz w:val="21"/>
                                <w:szCs w:val="21"/>
                              </w:rPr>
                            </w:pPr>
                            <w:r>
                              <w:rPr>
                                <w:rFonts w:hint="eastAsia"/>
                                <w:b/>
                                <w:sz w:val="21"/>
                                <w:szCs w:val="21"/>
                              </w:rPr>
                              <w:t>项目所在地</w:t>
                            </w:r>
                          </w:p>
                        </w:txbxContent>
                      </wps:txbx>
                      <wps:bodyPr wrap="square"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1" o:spid="_x0000_s1026" type="#_x0000_t62" style="position:absolute;left:0;text-align:left;margin-left:381.2pt;margin-top:153.25pt;width:77.9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" adj="-6187,37319">
                <v:textbox>
                  <w:txbxContent>
                    <w:p w14:paraId="24B0182E" w14:textId="77777777" w:rsidR="00090E1E" w:rsidRDefault="0032776E">
                      <w:pPr>
                        <w:spacing w:line="240" w:lineRule="auto"/>
                        <w:rPr>
                          <w:b/>
                          <w:sz w:val="21"/>
                          <w:szCs w:val="21"/>
                        </w:rPr>
                      </w:pPr>
                      <w:r>
                        <w:rPr>
                          <w:rFonts w:hint="eastAsia"/>
                          <w:b/>
                          <w:sz w:val="21"/>
                          <w:szCs w:val="21"/>
                        </w:rPr>
                        <w:t>项目所在地</w:t>
                      </w:r>
                    </w:p>
                  </w:txbxContent>
                </v:textbox>
              </v:shape>
            </w:pict>
          </mc:Fallback>
        </mc:AlternateContent>
      </w:r>
      <w:r>
        <w:rPr>
          <w:rFonts w:asciiTheme="minorEastAsia" w:eastAsiaTheme="minorEastAsia" w:hAnsiTheme="minorEastAsia" w:cstheme="minorEastAsia" w:hint="eastAsia"/>
          <w:noProof/>
        </w:rPr>
        <w:drawing>
          <wp:inline distT="0" distB="0" distL="114300" distR="114300">
            <wp:extent cx="5277485" cy="4912995"/>
            <wp:effectExtent l="0" t="0" r="10795" b="9525"/>
            <wp:docPr id="8" name="图片 12" descr="声功能区划分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声功能区划分新图"/>
                    <pic:cNvPicPr>
                      <a:picLocks noChangeAspect="1"/>
                    </pic:cNvPicPr>
                  </pic:nvPicPr>
                  <pic:blipFill>
                    <a:blip r:embed="rId26"/>
                    <a:stretch>
                      <a:fillRect/>
                    </a:stretch>
                  </pic:blipFill>
                  <pic:spPr>
                    <a:xfrm>
                      <a:off x="0" y="0"/>
                      <a:ext cx="5277485" cy="4912995"/>
                    </a:xfrm>
                    <a:prstGeom prst="rect">
                      <a:avLst/>
                    </a:prstGeom>
                    <a:noFill/>
                    <a:ln w="9525">
                      <a:noFill/>
                    </a:ln>
                  </pic:spPr>
                </pic:pic>
              </a:graphicData>
            </a:graphic>
          </wp:inline>
        </w:drawing>
      </w:r>
    </w:p>
    <w:p w14:paraId="129C60D3" w14:textId="77777777" w:rsidR="00090E1E" w:rsidRDefault="0032776E">
      <w:pPr>
        <w:pStyle w:val="affffc"/>
        <w:rPr>
          <w:rFonts w:asciiTheme="minorEastAsia" w:eastAsiaTheme="minorEastAsia" w:hAnsiTheme="minorEastAsia" w:cstheme="minorEastAsia"/>
        </w:rPr>
      </w:pPr>
      <w:bookmarkStart w:id="28" w:name="_Toc499987735"/>
      <w:r>
        <w:rPr>
          <w:rFonts w:asciiTheme="minorEastAsia" w:eastAsiaTheme="minorEastAsia" w:hAnsiTheme="minorEastAsia" w:cstheme="minorEastAsia" w:hint="eastAsia"/>
          <w:b w:val="0"/>
          <w:color w:val="FF0000"/>
          <w:szCs w:val="24"/>
        </w:rPr>
        <w:t>附图5  项目声环境功能区划图</w:t>
      </w:r>
      <w:bookmarkEnd w:id="28"/>
    </w:p>
    <w:sectPr w:rsidR="00090E1E">
      <w:endnotePr>
        <w:numFmt w:val="decimal"/>
      </w:endnotePr>
      <w:pgSz w:w="16838" w:h="11906" w:orient="landscape"/>
      <w:pgMar w:top="1797" w:right="1440" w:bottom="1797" w:left="1440" w:header="0" w:footer="567" w:gutter="0"/>
      <w:pgNumType w:start="11"/>
      <w:cols w:space="425"/>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in" w:date="2018-01-26T21:55:00Z" w:initials="j">
    <w:p w14:paraId="2A157E49" w14:textId="77777777" w:rsidR="00090E1E" w:rsidRDefault="0032776E">
      <w:pPr>
        <w:pStyle w:val="a4"/>
      </w:pPr>
      <w:r>
        <w:rPr>
          <w:rFonts w:hint="eastAsia"/>
        </w:rPr>
        <w:t>核实确认，调整格式</w:t>
      </w:r>
    </w:p>
  </w:comment>
  <w:comment w:id="5" w:author="jin" w:date="2018-01-26T21:55:00Z" w:initials="j">
    <w:p w14:paraId="03A2356C" w14:textId="77777777" w:rsidR="00090E1E" w:rsidRDefault="0032776E">
      <w:pPr>
        <w:pStyle w:val="a4"/>
      </w:pPr>
      <w:r>
        <w:rPr>
          <w:rFonts w:hint="eastAsia"/>
        </w:rPr>
        <w:t>如果没有危险废物生成时，手动删去。</w:t>
      </w:r>
    </w:p>
  </w:comment>
  <w:comment w:id="6" w:author="jin" w:date="2018-01-26T21:55:00Z" w:initials="j">
    <w:p w14:paraId="56D73300" w14:textId="77777777" w:rsidR="00090E1E" w:rsidRDefault="0032776E">
      <w:pPr>
        <w:pStyle w:val="a4"/>
      </w:pPr>
      <w:r>
        <w:rPr>
          <w:rFonts w:hint="eastAsia"/>
        </w:rPr>
        <w:t>“</w:t>
      </w:r>
      <w:r>
        <w:rPr>
          <w:kern w:val="0"/>
        </w:rPr>
        <w:t>经</w:t>
      </w:r>
      <w:r>
        <w:rPr>
          <w:rFonts w:hint="eastAsia"/>
          <w:color w:val="FF0000"/>
          <w:kern w:val="0"/>
        </w:rPr>
        <w:t>自建</w:t>
      </w:r>
      <w:r>
        <w:rPr>
          <w:color w:val="FF0000"/>
          <w:kern w:val="0"/>
        </w:rPr>
        <w:t>污水处理设施</w:t>
      </w:r>
      <w:r>
        <w:rPr>
          <w:kern w:val="0"/>
        </w:rPr>
        <w:t>处理</w:t>
      </w:r>
      <w:r>
        <w:rPr>
          <w:rFonts w:hint="eastAsia"/>
          <w:kern w:val="0"/>
        </w:rPr>
        <w:t>达标后</w:t>
      </w:r>
      <w:r>
        <w:rPr>
          <w:kern w:val="0"/>
        </w:rPr>
        <w:t>排入</w:t>
      </w:r>
      <w:r>
        <w:rPr>
          <w:rFonts w:hint="eastAsia"/>
          <w:color w:val="00B0F0"/>
          <w:kern w:val="0"/>
        </w:rPr>
        <w:t>信息</w:t>
      </w:r>
      <w:r>
        <w:rPr>
          <w:color w:val="00B0F0"/>
          <w:kern w:val="0"/>
        </w:rPr>
        <w:t>44</w:t>
      </w:r>
      <w:r>
        <w:rPr>
          <w:rFonts w:hint="eastAsia"/>
        </w:rPr>
        <w:t>”改为信息</w:t>
      </w:r>
      <w:r>
        <w:rPr>
          <w:rFonts w:hint="eastAsia"/>
        </w:rPr>
        <w:t>4</w:t>
      </w:r>
      <w:r>
        <w:t>2</w:t>
      </w:r>
      <w:r>
        <w:rPr>
          <w:rFonts w:hint="eastAsia"/>
        </w:rPr>
        <w:t>的内容。</w:t>
      </w:r>
    </w:p>
  </w:comment>
  <w:comment w:id="7" w:author="jin" w:date="2018-01-26T21:57:00Z" w:initials="j">
    <w:p w14:paraId="599515AB" w14:textId="77777777" w:rsidR="00090E1E" w:rsidRDefault="0032776E">
      <w:pPr>
        <w:pStyle w:val="a4"/>
      </w:pPr>
      <w:r>
        <w:rPr>
          <w:rFonts w:hint="eastAsia"/>
        </w:rPr>
        <w:t>若没有</w:t>
      </w:r>
      <w:r>
        <w:rPr>
          <w:rFonts w:hint="eastAsia"/>
        </w:rPr>
        <w:t>V</w:t>
      </w:r>
      <w:r>
        <w:t>OCs</w:t>
      </w:r>
      <w:r>
        <w:rPr>
          <w:rFonts w:hint="eastAsia"/>
        </w:rPr>
        <w:t>生成，则手动删去。</w:t>
      </w:r>
    </w:p>
  </w:comment>
  <w:comment w:id="9" w:author="jin" w:date="2018-01-26T21:57:00Z" w:initials="j">
    <w:p w14:paraId="29764E59" w14:textId="77777777" w:rsidR="00090E1E" w:rsidRDefault="0032776E">
      <w:pPr>
        <w:pStyle w:val="a4"/>
      </w:pPr>
      <w:r>
        <w:rPr>
          <w:rFonts w:hint="eastAsia"/>
        </w:rPr>
        <w:t>手动插入工艺流程图</w:t>
      </w:r>
    </w:p>
  </w:comment>
  <w:comment w:id="10" w:author="jin" w:date="2018-01-26T21:57:00Z" w:initials="j">
    <w:p w14:paraId="6FDB3B11" w14:textId="77777777" w:rsidR="00090E1E" w:rsidRDefault="0032776E">
      <w:pPr>
        <w:pStyle w:val="a4"/>
      </w:pPr>
      <w:r>
        <w:rPr>
          <w:rFonts w:hint="eastAsia"/>
        </w:rPr>
        <w:t>用人类的语言对工艺流程进行描述。</w:t>
      </w:r>
    </w:p>
  </w:comment>
  <w:comment w:id="11" w:author="jin" w:date="2018-01-26T21:57:00Z" w:initials="j">
    <w:p w14:paraId="1B57F0C7" w14:textId="77777777" w:rsidR="00E67675" w:rsidRDefault="00E67675" w:rsidP="00E67675">
      <w:pPr>
        <w:pStyle w:val="a4"/>
      </w:pPr>
      <w:r>
        <w:rPr>
          <w:rFonts w:hint="eastAsia"/>
        </w:rPr>
        <w:t>用人类的语言对废气的产生过程、排放过程进行描述。</w:t>
      </w:r>
    </w:p>
    <w:p w14:paraId="17BCD3F8" w14:textId="77777777" w:rsidR="00E67675" w:rsidRDefault="00E67675" w:rsidP="00E67675">
      <w:pPr>
        <w:pStyle w:val="a4"/>
      </w:pPr>
      <w:r>
        <w:rPr>
          <w:rFonts w:hint="eastAsia"/>
          <w:highlight w:val="yellow"/>
        </w:rPr>
        <w:t>根据项目的实际情况，对生产时间，处理设施，风量等参数进行补充描述。</w:t>
      </w:r>
      <w:r>
        <w:rPr>
          <w:rFonts w:hint="eastAsia"/>
          <w:highlight w:val="yellow"/>
        </w:rPr>
        <w:t>V</w:t>
      </w:r>
      <w:r>
        <w:rPr>
          <w:highlight w:val="yellow"/>
        </w:rPr>
        <w:t>BA</w:t>
      </w:r>
      <w:r>
        <w:rPr>
          <w:rFonts w:hint="eastAsia"/>
          <w:highlight w:val="yellow"/>
        </w:rPr>
        <w:t>暂时不会生成这些内容。</w:t>
      </w:r>
    </w:p>
  </w:comment>
  <w:comment w:id="12" w:author="jin" w:date="2018-01-26T21:59:00Z" w:initials="j">
    <w:p w14:paraId="09210EBD" w14:textId="77777777" w:rsidR="00090E1E" w:rsidRDefault="0032776E">
      <w:pPr>
        <w:pStyle w:val="a4"/>
      </w:pPr>
      <w:r>
        <w:rPr>
          <w:rFonts w:hint="eastAsia"/>
        </w:rPr>
        <w:t>固废的数据库目前未有整理完成，整理完成后类似大气污染源一节，可以直接匹配设备、原料关键词来生成内容。</w:t>
      </w:r>
    </w:p>
  </w:comment>
  <w:comment w:id="13" w:author="jin" w:date="2018-01-26T21:58:00Z" w:initials="j">
    <w:p w14:paraId="25711C0D" w14:textId="77777777" w:rsidR="00090E1E" w:rsidRDefault="0032776E">
      <w:pPr>
        <w:pStyle w:val="a4"/>
      </w:pPr>
      <w:r>
        <w:rPr>
          <w:rFonts w:hint="eastAsia"/>
        </w:rPr>
        <w:t>根据实际情况进行手动调整。</w:t>
      </w:r>
    </w:p>
  </w:comment>
  <w:comment w:id="14" w:author="jin" w:date="2018-01-26T22:00:00Z" w:initials="j">
    <w:p w14:paraId="48BB2979" w14:textId="77777777" w:rsidR="00090E1E" w:rsidRDefault="0032776E">
      <w:pPr>
        <w:pStyle w:val="a4"/>
      </w:pPr>
      <w:r>
        <w:rPr>
          <w:rFonts w:hint="eastAsia"/>
        </w:rPr>
        <w:t>根据实际情况进行调整。</w:t>
      </w:r>
    </w:p>
  </w:comment>
  <w:comment w:id="15" w:author="jin" w:date="2018-01-26T22:00:00Z" w:initials="j">
    <w:p w14:paraId="6D060517" w14:textId="77777777" w:rsidR="00090E1E" w:rsidRDefault="0032776E">
      <w:pPr>
        <w:pStyle w:val="a4"/>
      </w:pPr>
      <w:r>
        <w:rPr>
          <w:rFonts w:hint="eastAsia"/>
          <w:highlight w:val="yellow"/>
        </w:rPr>
        <w:t>目前手动填写。有点类似于“三本账”表格的内容，预计可以实现自动填写的。</w:t>
      </w:r>
    </w:p>
  </w:comment>
  <w:comment w:id="17" w:author="jin" w:date="2018-01-26T22:01:00Z" w:initials="j">
    <w:p w14:paraId="62585BDE" w14:textId="77777777" w:rsidR="00090E1E" w:rsidRDefault="0032776E">
      <w:pPr>
        <w:pStyle w:val="a4"/>
      </w:pPr>
      <w:r>
        <w:rPr>
          <w:rFonts w:hint="eastAsia"/>
        </w:rPr>
        <w:t>手动修改删减或增加</w:t>
      </w:r>
    </w:p>
  </w:comment>
  <w:comment w:id="18" w:author="jin" w:date="2018-01-26T22:01:00Z" w:initials="j">
    <w:p w14:paraId="4CC14118" w14:textId="77777777" w:rsidR="00090E1E" w:rsidRDefault="0032776E">
      <w:pPr>
        <w:pStyle w:val="a4"/>
      </w:pPr>
      <w:r>
        <w:rPr>
          <w:rFonts w:hint="eastAsia"/>
        </w:rPr>
        <w:t>手动增加或删减</w:t>
      </w:r>
    </w:p>
  </w:comment>
  <w:comment w:id="19" w:author="jin" w:date="2018-01-26T22:01:00Z" w:initials="j">
    <w:p w14:paraId="03E376BA" w14:textId="77777777" w:rsidR="00090E1E" w:rsidRDefault="0032776E">
      <w:pPr>
        <w:pStyle w:val="a4"/>
      </w:pPr>
      <w:r>
        <w:rPr>
          <w:rFonts w:hint="eastAsia"/>
        </w:rPr>
        <w:t>手动增加或删减</w:t>
      </w:r>
    </w:p>
  </w:comment>
  <w:comment w:id="20" w:author="jin" w:date="2018-01-26T22:01:00Z" w:initials="j">
    <w:p w14:paraId="6791255A" w14:textId="77777777" w:rsidR="00090E1E" w:rsidRDefault="0032776E">
      <w:pPr>
        <w:pStyle w:val="a4"/>
      </w:pPr>
      <w:r>
        <w:rPr>
          <w:rFonts w:hint="eastAsia"/>
        </w:rPr>
        <w:t>同上</w:t>
      </w:r>
    </w:p>
  </w:comment>
  <w:comment w:id="21" w:author="jin" w:date="2018-01-26T22:02:00Z" w:initials="j">
    <w:p w14:paraId="1A7368CA" w14:textId="77777777" w:rsidR="00090E1E" w:rsidRDefault="0032776E">
      <w:pPr>
        <w:pStyle w:val="a4"/>
      </w:pPr>
      <w:r>
        <w:rPr>
          <w:rFonts w:hint="eastAsia"/>
        </w:rPr>
        <w:t>卫生防护距离部分预计</w:t>
      </w:r>
      <w:r>
        <w:rPr>
          <w:rFonts w:hint="eastAsia"/>
        </w:rPr>
        <w:t>2</w:t>
      </w:r>
      <w:r>
        <w:t>018</w:t>
      </w:r>
      <w:r>
        <w:rPr>
          <w:rFonts w:hint="eastAsia"/>
        </w:rPr>
        <w:t>年会取消。不用在此花功夫。</w:t>
      </w:r>
    </w:p>
  </w:comment>
  <w:comment w:id="23" w:author="jin" w:date="2018-01-26T22:02:00Z" w:initials="j">
    <w:p w14:paraId="5ADA7EAB" w14:textId="77777777" w:rsidR="00090E1E" w:rsidRDefault="0032776E">
      <w:pPr>
        <w:pStyle w:val="a4"/>
      </w:pPr>
      <w:r>
        <w:rPr>
          <w:rFonts w:hint="eastAsia"/>
        </w:rPr>
        <w:t>若无</w:t>
      </w:r>
      <w:r>
        <w:rPr>
          <w:rFonts w:hint="eastAsia"/>
        </w:rPr>
        <w:t>V</w:t>
      </w:r>
      <w:r>
        <w:t>OCs</w:t>
      </w:r>
      <w:r>
        <w:rPr>
          <w:rFonts w:hint="eastAsia"/>
        </w:rPr>
        <w:t>生成，手动删除。</w:t>
      </w:r>
    </w:p>
  </w:comment>
  <w:comment w:id="25" w:author="kim" w:date="2017-07-10T17:21:00Z" w:initials="k">
    <w:p w14:paraId="332A0E73" w14:textId="77777777" w:rsidR="00090E1E" w:rsidRDefault="0032776E">
      <w:pPr>
        <w:pStyle w:val="a4"/>
      </w:pPr>
      <w:r>
        <w:rPr>
          <w:rFonts w:hint="eastAsia"/>
        </w:rPr>
        <w:t>根据</w:t>
      </w:r>
      <w:r>
        <w:t>废气关联的思路</w:t>
      </w:r>
      <w:r>
        <w:rPr>
          <w:rFonts w:hint="eastAsia"/>
        </w:rPr>
        <w:t>重新插入</w:t>
      </w:r>
      <w:r>
        <w:t>关联的废气污染物信息。</w:t>
      </w:r>
    </w:p>
  </w:comment>
  <w:comment w:id="26" w:author="jin" w:date="2018-01-26T22:02:00Z" w:initials="j">
    <w:p w14:paraId="46787EB4" w14:textId="77777777" w:rsidR="00090E1E" w:rsidRDefault="0032776E">
      <w:pPr>
        <w:pStyle w:val="a4"/>
      </w:pPr>
      <w:r>
        <w:rPr>
          <w:rFonts w:hint="eastAsia"/>
        </w:rPr>
        <w:t>手动更新核实。</w:t>
      </w:r>
    </w:p>
  </w:comment>
  <w:comment w:id="27" w:author="jin" w:date="2018-01-26T22:03:00Z" w:initials="j">
    <w:p w14:paraId="635D29B2" w14:textId="77777777" w:rsidR="00090E1E" w:rsidRDefault="0032776E">
      <w:pPr>
        <w:pStyle w:val="a4"/>
      </w:pPr>
      <w:r>
        <w:rPr>
          <w:rFonts w:hint="eastAsia"/>
        </w:rPr>
        <w:t>手动删减或增加。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157E49" w15:done="0"/>
  <w15:commentEx w15:paraId="03A2356C" w15:done="0"/>
  <w15:commentEx w15:paraId="56D73300" w15:done="0"/>
  <w15:commentEx w15:paraId="599515AB" w15:done="0"/>
  <w15:commentEx w15:paraId="29764E59" w15:done="0"/>
  <w15:commentEx w15:paraId="6FDB3B11" w15:done="0"/>
  <w15:commentEx w15:paraId="17BCD3F8" w15:done="0"/>
  <w15:commentEx w15:paraId="09210EBD" w15:done="0"/>
  <w15:commentEx w15:paraId="25711C0D" w15:done="0"/>
  <w15:commentEx w15:paraId="48BB2979" w15:done="0"/>
  <w15:commentEx w15:paraId="6D060517" w15:done="0"/>
  <w15:commentEx w15:paraId="62585BDE" w15:done="0"/>
  <w15:commentEx w15:paraId="4CC14118" w15:done="0"/>
  <w15:commentEx w15:paraId="03E376BA" w15:done="0"/>
  <w15:commentEx w15:paraId="6791255A" w15:done="0"/>
  <w15:commentEx w15:paraId="1A7368CA" w15:done="0"/>
  <w15:commentEx w15:paraId="5ADA7EAB" w15:done="0"/>
  <w15:commentEx w15:paraId="332A0E73" w15:done="0"/>
  <w15:commentEx w15:paraId="46787EB4" w15:done="0"/>
  <w15:commentEx w15:paraId="635D29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157E49" w16cid:durableId="1E694CBE"/>
  <w16cid:commentId w16cid:paraId="03A2356C" w16cid:durableId="1E694CBF"/>
  <w16cid:commentId w16cid:paraId="56D73300" w16cid:durableId="1E694CC0"/>
  <w16cid:commentId w16cid:paraId="599515AB" w16cid:durableId="1E694CC1"/>
  <w16cid:commentId w16cid:paraId="29764E59" w16cid:durableId="1E694CC2"/>
  <w16cid:commentId w16cid:paraId="6FDB3B11" w16cid:durableId="1E694CC3"/>
  <w16cid:commentId w16cid:paraId="17BCD3F8" w16cid:durableId="1E694CC4"/>
  <w16cid:commentId w16cid:paraId="09210EBD" w16cid:durableId="1E694CC5"/>
  <w16cid:commentId w16cid:paraId="25711C0D" w16cid:durableId="1E694CC6"/>
  <w16cid:commentId w16cid:paraId="48BB2979" w16cid:durableId="1E694CC7"/>
  <w16cid:commentId w16cid:paraId="6D060517" w16cid:durableId="1E694CC8"/>
  <w16cid:commentId w16cid:paraId="62585BDE" w16cid:durableId="1E694CC9"/>
  <w16cid:commentId w16cid:paraId="4CC14118" w16cid:durableId="1E694CCA"/>
  <w16cid:commentId w16cid:paraId="03E376BA" w16cid:durableId="1E694CCB"/>
  <w16cid:commentId w16cid:paraId="6791255A" w16cid:durableId="1E694CCC"/>
  <w16cid:commentId w16cid:paraId="1A7368CA" w16cid:durableId="1E694CCD"/>
  <w16cid:commentId w16cid:paraId="5ADA7EAB" w16cid:durableId="1E694CCE"/>
  <w16cid:commentId w16cid:paraId="46787EB4" w16cid:durableId="1E694CCF"/>
  <w16cid:commentId w16cid:paraId="635D29B2" w16cid:durableId="1E694C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CCB89" w14:textId="77777777" w:rsidR="00E35CC7" w:rsidRDefault="00E35CC7">
      <w:pPr>
        <w:spacing w:line="240" w:lineRule="auto"/>
      </w:pPr>
      <w:r>
        <w:separator/>
      </w:r>
    </w:p>
  </w:endnote>
  <w:endnote w:type="continuationSeparator" w:id="0">
    <w:p w14:paraId="2E1D0622" w14:textId="77777777" w:rsidR="00E35CC7" w:rsidRDefault="00E35C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黑体">
    <w:altName w:val="SimHei"/>
    <w:panose1 w:val="02010609060101010101"/>
    <w:charset w:val="86"/>
    <w:family w:val="auto"/>
    <w:pitch w:val="default"/>
    <w:sig w:usb0="800002BF" w:usb1="38CF7CFA" w:usb2="00000016" w:usb3="00000000" w:csb0="00040001" w:csb1="00000000"/>
  </w:font>
  <w:font w:name="仿宋体">
    <w:altName w:val="微软雅黑"/>
    <w:charset w:val="86"/>
    <w:family w:val="roman"/>
    <w:pitch w:val="default"/>
    <w:sig w:usb0="00000000" w:usb1="00000000" w:usb2="00000010" w:usb3="00000000" w:csb0="00040000" w:csb1="00000000"/>
  </w:font>
  <w:font w:name="Arial Unicode MS">
    <w:panose1 w:val="020B0604020202020204"/>
    <w:charset w:val="00"/>
    <w:family w:val="roman"/>
    <w:pitch w:val="default"/>
    <w:sig w:usb0="00000003" w:usb1="00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10006FF" w:usb1="4000205B" w:usb2="00000010" w:usb3="00000000" w:csb0="2000019F" w:csb1="00000000"/>
  </w:font>
  <w:font w:name="PMingLiU">
    <w:altName w:val="新細明體"/>
    <w:panose1 w:val="02020500000000000000"/>
    <w:charset w:val="88"/>
    <w:family w:val="roman"/>
    <w:pitch w:val="default"/>
    <w:sig w:usb0="A00002FF" w:usb1="28CFFCFA" w:usb2="00000016" w:usb3="00000000" w:csb0="00100001" w:csb1="00000000"/>
  </w:font>
  <w:font w:name="CG Times (WN)">
    <w:altName w:val="Times New Roman"/>
    <w:charset w:val="00"/>
    <w:family w:val="auto"/>
    <w:pitch w:val="default"/>
    <w:sig w:usb0="00000003" w:usb1="00000000" w:usb2="00000000" w:usb3="00000000" w:csb0="00000001" w:csb1="00000000"/>
  </w:font>
  <w:font w:name="Tms Rmn">
    <w:panose1 w:val="02020603040505020304"/>
    <w:charset w:val="00"/>
    <w:family w:val="roman"/>
    <w:pitch w:val="default"/>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_x000B__x000C_">
    <w:altName w:val="Times New Roman"/>
    <w:charset w:val="00"/>
    <w:family w:val="roman"/>
    <w:pitch w:val="default"/>
    <w:sig w:usb0="00000000" w:usb1="00000000" w:usb2="00000000" w:usb3="00000000" w:csb0="00040001" w:csb1="00000000"/>
  </w:font>
  <w:font w:name="Microsoft YaHei UI">
    <w:panose1 w:val="020B0503020204020204"/>
    <w:charset w:val="86"/>
    <w:family w:val="swiss"/>
    <w:pitch w:val="default"/>
    <w:sig w:usb0="A0000287" w:usb1="28C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99448" w14:textId="77777777" w:rsidR="00090E1E" w:rsidRDefault="00090E1E">
    <w:pPr>
      <w:pStyle w:val="af9"/>
      <w:ind w:right="360"/>
      <w:rPr>
        <w:rFonts w:eastAsia="华文行楷"/>
        <w:b/>
        <w:bCs/>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59C1A" w14:textId="77777777" w:rsidR="00090E1E" w:rsidRDefault="0032776E">
    <w:pPr>
      <w:pStyle w:val="af9"/>
      <w:jc w:val="center"/>
    </w:pPr>
    <w:r>
      <w:fldChar w:fldCharType="begin"/>
    </w:r>
    <w:r>
      <w:instrText xml:space="preserve"> PAGE   \* MERGEFORMAT </w:instrText>
    </w:r>
    <w:r>
      <w:fldChar w:fldCharType="separate"/>
    </w:r>
    <w:r>
      <w:rPr>
        <w:lang w:val="zh-CN"/>
      </w:rPr>
      <w:t>18</w:t>
    </w:r>
    <w:r>
      <w:fldChar w:fldCharType="end"/>
    </w:r>
  </w:p>
  <w:p w14:paraId="02224214" w14:textId="77777777" w:rsidR="00090E1E" w:rsidRDefault="00090E1E">
    <w:pPr>
      <w:pStyle w:val="af9"/>
      <w:ind w:left="221" w:right="360" w:hangingChars="105" w:hanging="221"/>
      <w:rPr>
        <w:rFonts w:eastAsia="华文行楷"/>
        <w:b/>
        <w:bCs/>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A1031" w14:textId="77777777" w:rsidR="00090E1E" w:rsidRDefault="00090E1E">
    <w:pPr>
      <w:pStyle w:val="af9"/>
      <w:ind w:left="221" w:right="360" w:hangingChars="105" w:hanging="221"/>
      <w:rPr>
        <w:rFonts w:eastAsia="华文行楷"/>
        <w:b/>
        <w:bCs/>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DC5BA" w14:textId="77777777" w:rsidR="00090E1E" w:rsidRDefault="00090E1E">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3AF27" w14:textId="77777777" w:rsidR="00E35CC7" w:rsidRDefault="00E35CC7">
      <w:pPr>
        <w:spacing w:line="240" w:lineRule="auto"/>
      </w:pPr>
      <w:r>
        <w:separator/>
      </w:r>
    </w:p>
  </w:footnote>
  <w:footnote w:type="continuationSeparator" w:id="0">
    <w:p w14:paraId="786093DD" w14:textId="77777777" w:rsidR="00E35CC7" w:rsidRDefault="00E35C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27423" w14:textId="77777777" w:rsidR="00090E1E" w:rsidRDefault="00090E1E">
    <w:pPr>
      <w:pStyle w:val="af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multilevel"/>
    <w:tmpl w:val="00000010"/>
    <w:lvl w:ilvl="0">
      <w:start w:val="2"/>
      <w:numFmt w:val="decimal"/>
      <w:lvlText w:val="%1、"/>
      <w:lvlJc w:val="left"/>
      <w:pPr>
        <w:tabs>
          <w:tab w:val="left" w:pos="840"/>
        </w:tabs>
        <w:ind w:left="840" w:hanging="360"/>
      </w:pPr>
      <w:rPr>
        <w:rFonts w:hint="eastAsia"/>
      </w:rPr>
    </w:lvl>
    <w:lvl w:ilvl="1">
      <w:start w:val="1"/>
      <w:numFmt w:val="lowerLetter"/>
      <w:lvlText w:val="%2)"/>
      <w:lvlJc w:val="left"/>
      <w:pPr>
        <w:tabs>
          <w:tab w:val="left" w:pos="1266"/>
        </w:tabs>
        <w:ind w:left="1266" w:hanging="420"/>
      </w:pPr>
    </w:lvl>
    <w:lvl w:ilvl="2">
      <w:start w:val="1"/>
      <w:numFmt w:val="lowerRoman"/>
      <w:lvlText w:val="%3."/>
      <w:lvlJc w:val="right"/>
      <w:pPr>
        <w:tabs>
          <w:tab w:val="left" w:pos="1686"/>
        </w:tabs>
        <w:ind w:left="1686" w:hanging="420"/>
      </w:pPr>
    </w:lvl>
    <w:lvl w:ilvl="3">
      <w:start w:val="1"/>
      <w:numFmt w:val="decimal"/>
      <w:lvlText w:val="%4."/>
      <w:lvlJc w:val="left"/>
      <w:pPr>
        <w:tabs>
          <w:tab w:val="left" w:pos="2106"/>
        </w:tabs>
        <w:ind w:left="2106" w:hanging="420"/>
      </w:pPr>
    </w:lvl>
    <w:lvl w:ilvl="4">
      <w:start w:val="1"/>
      <w:numFmt w:val="lowerLetter"/>
      <w:lvlText w:val="%5)"/>
      <w:lvlJc w:val="left"/>
      <w:pPr>
        <w:tabs>
          <w:tab w:val="left" w:pos="2526"/>
        </w:tabs>
        <w:ind w:left="2526" w:hanging="420"/>
      </w:pPr>
    </w:lvl>
    <w:lvl w:ilvl="5">
      <w:start w:val="1"/>
      <w:numFmt w:val="lowerRoman"/>
      <w:lvlText w:val="%6."/>
      <w:lvlJc w:val="right"/>
      <w:pPr>
        <w:tabs>
          <w:tab w:val="left" w:pos="2946"/>
        </w:tabs>
        <w:ind w:left="2946" w:hanging="420"/>
      </w:pPr>
    </w:lvl>
    <w:lvl w:ilvl="6">
      <w:start w:val="1"/>
      <w:numFmt w:val="decimal"/>
      <w:lvlText w:val="%7."/>
      <w:lvlJc w:val="left"/>
      <w:pPr>
        <w:tabs>
          <w:tab w:val="left" w:pos="3366"/>
        </w:tabs>
        <w:ind w:left="3366" w:hanging="420"/>
      </w:pPr>
    </w:lvl>
    <w:lvl w:ilvl="7">
      <w:start w:val="1"/>
      <w:numFmt w:val="lowerLetter"/>
      <w:lvlText w:val="%8)"/>
      <w:lvlJc w:val="left"/>
      <w:pPr>
        <w:tabs>
          <w:tab w:val="left" w:pos="3786"/>
        </w:tabs>
        <w:ind w:left="3786" w:hanging="420"/>
      </w:pPr>
    </w:lvl>
    <w:lvl w:ilvl="8">
      <w:start w:val="1"/>
      <w:numFmt w:val="lowerRoman"/>
      <w:lvlText w:val="%9."/>
      <w:lvlJc w:val="right"/>
      <w:pPr>
        <w:tabs>
          <w:tab w:val="left" w:pos="4206"/>
        </w:tabs>
        <w:ind w:left="4206" w:hanging="420"/>
      </w:pPr>
    </w:lvl>
  </w:abstractNum>
  <w:abstractNum w:abstractNumId="1" w15:restartNumberingAfterBreak="0">
    <w:nsid w:val="149C5D8C"/>
    <w:multiLevelType w:val="multilevel"/>
    <w:tmpl w:val="149C5D8C"/>
    <w:lvl w:ilvl="0">
      <w:start w:val="1"/>
      <w:numFmt w:val="decimal"/>
      <w:lvlText w:val="%1、"/>
      <w:lvlJc w:val="left"/>
      <w:pPr>
        <w:ind w:left="936" w:hanging="375"/>
      </w:pPr>
      <w:rPr>
        <w:rFonts w:hint="default"/>
        <w:color w:val="auto"/>
      </w:rPr>
    </w:lvl>
    <w:lvl w:ilvl="1">
      <w:start w:val="1"/>
      <w:numFmt w:val="lowerLetter"/>
      <w:lvlText w:val="%2)"/>
      <w:lvlJc w:val="left"/>
      <w:pPr>
        <w:ind w:left="1401" w:hanging="420"/>
      </w:pPr>
    </w:lvl>
    <w:lvl w:ilvl="2">
      <w:start w:val="1"/>
      <w:numFmt w:val="lowerRoman"/>
      <w:lvlText w:val="%3."/>
      <w:lvlJc w:val="right"/>
      <w:pPr>
        <w:ind w:left="1821" w:hanging="420"/>
      </w:pPr>
    </w:lvl>
    <w:lvl w:ilvl="3">
      <w:start w:val="1"/>
      <w:numFmt w:val="decimal"/>
      <w:lvlText w:val="%4."/>
      <w:lvlJc w:val="left"/>
      <w:pPr>
        <w:ind w:left="2241" w:hanging="420"/>
      </w:pPr>
    </w:lvl>
    <w:lvl w:ilvl="4">
      <w:start w:val="1"/>
      <w:numFmt w:val="lowerLetter"/>
      <w:lvlText w:val="%5)"/>
      <w:lvlJc w:val="left"/>
      <w:pPr>
        <w:ind w:left="2661" w:hanging="420"/>
      </w:pPr>
    </w:lvl>
    <w:lvl w:ilvl="5">
      <w:start w:val="1"/>
      <w:numFmt w:val="lowerRoman"/>
      <w:lvlText w:val="%6."/>
      <w:lvlJc w:val="right"/>
      <w:pPr>
        <w:ind w:left="3081" w:hanging="420"/>
      </w:pPr>
    </w:lvl>
    <w:lvl w:ilvl="6">
      <w:start w:val="1"/>
      <w:numFmt w:val="decimal"/>
      <w:lvlText w:val="%7."/>
      <w:lvlJc w:val="left"/>
      <w:pPr>
        <w:ind w:left="3501" w:hanging="420"/>
      </w:pPr>
    </w:lvl>
    <w:lvl w:ilvl="7">
      <w:start w:val="1"/>
      <w:numFmt w:val="lowerLetter"/>
      <w:lvlText w:val="%8)"/>
      <w:lvlJc w:val="left"/>
      <w:pPr>
        <w:ind w:left="3921" w:hanging="420"/>
      </w:pPr>
    </w:lvl>
    <w:lvl w:ilvl="8">
      <w:start w:val="1"/>
      <w:numFmt w:val="lowerRoman"/>
      <w:lvlText w:val="%9."/>
      <w:lvlJc w:val="right"/>
      <w:pPr>
        <w:ind w:left="4341" w:hanging="420"/>
      </w:pPr>
    </w:lvl>
  </w:abstractNum>
  <w:abstractNum w:abstractNumId="2" w15:restartNumberingAfterBreak="0">
    <w:nsid w:val="582EB927"/>
    <w:multiLevelType w:val="multilevel"/>
    <w:tmpl w:val="582EB927"/>
    <w:lvl w:ilvl="0">
      <w:start w:val="1"/>
      <w:numFmt w:val="decimal"/>
      <w:pStyle w:val="1"/>
      <w:lvlText w:val="%1."/>
      <w:lvlJc w:val="left"/>
      <w:pPr>
        <w:ind w:left="425" w:hanging="425"/>
      </w:pPr>
      <w:rPr>
        <w:rFonts w:hint="default"/>
      </w:rPr>
    </w:lvl>
    <w:lvl w:ilvl="1">
      <w:start w:val="1"/>
      <w:numFmt w:val="decimal"/>
      <w:pStyle w:val="2"/>
      <w:lvlText w:val="%1.%2."/>
      <w:lvlJc w:val="left"/>
      <w:pPr>
        <w:ind w:left="850" w:hanging="453"/>
      </w:pPr>
      <w:rPr>
        <w:rFonts w:hint="default"/>
      </w:rPr>
    </w:lvl>
    <w:lvl w:ilvl="2">
      <w:start w:val="1"/>
      <w:numFmt w:val="decimal"/>
      <w:pStyle w:val="3"/>
      <w:lvlText w:val="%1.%2.%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
    <w15:presenceInfo w15:providerId="None" w15:userId="jin"/>
  </w15:person>
  <w15:person w15:author="kim">
    <w15:presenceInfo w15:providerId="None" w15:userId="k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D28"/>
    <w:rsid w:val="000169FC"/>
    <w:rsid w:val="000171A7"/>
    <w:rsid w:val="00024C05"/>
    <w:rsid w:val="000261BE"/>
    <w:rsid w:val="00030F5A"/>
    <w:rsid w:val="00037DA5"/>
    <w:rsid w:val="0004381D"/>
    <w:rsid w:val="000567E5"/>
    <w:rsid w:val="00084D58"/>
    <w:rsid w:val="0008559C"/>
    <w:rsid w:val="00090E1E"/>
    <w:rsid w:val="00093CEE"/>
    <w:rsid w:val="00094031"/>
    <w:rsid w:val="00094743"/>
    <w:rsid w:val="000B7226"/>
    <w:rsid w:val="000C1E30"/>
    <w:rsid w:val="000E1226"/>
    <w:rsid w:val="000E1F91"/>
    <w:rsid w:val="000E2D0A"/>
    <w:rsid w:val="000E3FCE"/>
    <w:rsid w:val="000E6239"/>
    <w:rsid w:val="000E6512"/>
    <w:rsid w:val="000E7D50"/>
    <w:rsid w:val="000F03E2"/>
    <w:rsid w:val="00104078"/>
    <w:rsid w:val="00104E4D"/>
    <w:rsid w:val="00107F17"/>
    <w:rsid w:val="001160D3"/>
    <w:rsid w:val="00116815"/>
    <w:rsid w:val="00123D07"/>
    <w:rsid w:val="00134E5A"/>
    <w:rsid w:val="001368E8"/>
    <w:rsid w:val="0014728E"/>
    <w:rsid w:val="00152AE1"/>
    <w:rsid w:val="00154D54"/>
    <w:rsid w:val="00160437"/>
    <w:rsid w:val="001664E6"/>
    <w:rsid w:val="00177158"/>
    <w:rsid w:val="00186AA3"/>
    <w:rsid w:val="001962C6"/>
    <w:rsid w:val="001A4C3E"/>
    <w:rsid w:val="001B05A8"/>
    <w:rsid w:val="001B7EDD"/>
    <w:rsid w:val="001C2738"/>
    <w:rsid w:val="001C3A61"/>
    <w:rsid w:val="001C6213"/>
    <w:rsid w:val="001D2A37"/>
    <w:rsid w:val="001D5329"/>
    <w:rsid w:val="001E5EC1"/>
    <w:rsid w:val="001F1505"/>
    <w:rsid w:val="001F46C9"/>
    <w:rsid w:val="001F5366"/>
    <w:rsid w:val="00210847"/>
    <w:rsid w:val="00215F66"/>
    <w:rsid w:val="00221922"/>
    <w:rsid w:val="00233C22"/>
    <w:rsid w:val="00233D32"/>
    <w:rsid w:val="00233D3F"/>
    <w:rsid w:val="00243A9D"/>
    <w:rsid w:val="00246F68"/>
    <w:rsid w:val="00247722"/>
    <w:rsid w:val="0025460E"/>
    <w:rsid w:val="00254CD5"/>
    <w:rsid w:val="0025733C"/>
    <w:rsid w:val="002817EE"/>
    <w:rsid w:val="00297FA1"/>
    <w:rsid w:val="002A74F1"/>
    <w:rsid w:val="002B11AE"/>
    <w:rsid w:val="002C33EB"/>
    <w:rsid w:val="002C52DE"/>
    <w:rsid w:val="002D4A98"/>
    <w:rsid w:val="002E0435"/>
    <w:rsid w:val="002F1BB7"/>
    <w:rsid w:val="00304E10"/>
    <w:rsid w:val="00311A74"/>
    <w:rsid w:val="0031222E"/>
    <w:rsid w:val="00322BD3"/>
    <w:rsid w:val="00327653"/>
    <w:rsid w:val="0032776E"/>
    <w:rsid w:val="00335F1A"/>
    <w:rsid w:val="003446F3"/>
    <w:rsid w:val="00355A92"/>
    <w:rsid w:val="00357AD6"/>
    <w:rsid w:val="00357E82"/>
    <w:rsid w:val="00357F71"/>
    <w:rsid w:val="00365DB4"/>
    <w:rsid w:val="00367D7D"/>
    <w:rsid w:val="00384206"/>
    <w:rsid w:val="00384EFA"/>
    <w:rsid w:val="00386B2F"/>
    <w:rsid w:val="00392254"/>
    <w:rsid w:val="003A32F5"/>
    <w:rsid w:val="003B3EA2"/>
    <w:rsid w:val="003B68B5"/>
    <w:rsid w:val="003C30F5"/>
    <w:rsid w:val="003C39A2"/>
    <w:rsid w:val="003C6C2E"/>
    <w:rsid w:val="003D1F78"/>
    <w:rsid w:val="003E5A65"/>
    <w:rsid w:val="003E5B5F"/>
    <w:rsid w:val="003F3375"/>
    <w:rsid w:val="003F3F12"/>
    <w:rsid w:val="004068B1"/>
    <w:rsid w:val="0043108F"/>
    <w:rsid w:val="00436320"/>
    <w:rsid w:val="00436984"/>
    <w:rsid w:val="004504D1"/>
    <w:rsid w:val="004649A5"/>
    <w:rsid w:val="00472346"/>
    <w:rsid w:val="00473EB0"/>
    <w:rsid w:val="00480168"/>
    <w:rsid w:val="00487FDD"/>
    <w:rsid w:val="004A6783"/>
    <w:rsid w:val="004B5D00"/>
    <w:rsid w:val="004C480E"/>
    <w:rsid w:val="004C4D13"/>
    <w:rsid w:val="004C716B"/>
    <w:rsid w:val="004C7F27"/>
    <w:rsid w:val="004D1789"/>
    <w:rsid w:val="004E5520"/>
    <w:rsid w:val="004F0E60"/>
    <w:rsid w:val="004F2790"/>
    <w:rsid w:val="004F38B6"/>
    <w:rsid w:val="004F626D"/>
    <w:rsid w:val="00503560"/>
    <w:rsid w:val="00504790"/>
    <w:rsid w:val="00513309"/>
    <w:rsid w:val="005161BC"/>
    <w:rsid w:val="00523571"/>
    <w:rsid w:val="00523E0F"/>
    <w:rsid w:val="00525C9B"/>
    <w:rsid w:val="00534312"/>
    <w:rsid w:val="00552A0E"/>
    <w:rsid w:val="00554390"/>
    <w:rsid w:val="00554A2B"/>
    <w:rsid w:val="00557349"/>
    <w:rsid w:val="00566C08"/>
    <w:rsid w:val="005778F5"/>
    <w:rsid w:val="00580B7F"/>
    <w:rsid w:val="005913E1"/>
    <w:rsid w:val="00592956"/>
    <w:rsid w:val="005A0DB0"/>
    <w:rsid w:val="005A16F5"/>
    <w:rsid w:val="005A1C89"/>
    <w:rsid w:val="005A5F21"/>
    <w:rsid w:val="005B30A1"/>
    <w:rsid w:val="005B3CFD"/>
    <w:rsid w:val="005B710F"/>
    <w:rsid w:val="005D3C8D"/>
    <w:rsid w:val="005D51E1"/>
    <w:rsid w:val="005F0916"/>
    <w:rsid w:val="005F4480"/>
    <w:rsid w:val="005F6DF5"/>
    <w:rsid w:val="00600E3A"/>
    <w:rsid w:val="00610469"/>
    <w:rsid w:val="006126DA"/>
    <w:rsid w:val="00613280"/>
    <w:rsid w:val="0061481E"/>
    <w:rsid w:val="006242BE"/>
    <w:rsid w:val="00625B9B"/>
    <w:rsid w:val="006317F6"/>
    <w:rsid w:val="00633C2C"/>
    <w:rsid w:val="006349CC"/>
    <w:rsid w:val="00635B0E"/>
    <w:rsid w:val="006474FE"/>
    <w:rsid w:val="00647CAA"/>
    <w:rsid w:val="006832D2"/>
    <w:rsid w:val="00685AEF"/>
    <w:rsid w:val="006A6F39"/>
    <w:rsid w:val="006B7684"/>
    <w:rsid w:val="006D5726"/>
    <w:rsid w:val="006D7DF9"/>
    <w:rsid w:val="006F4483"/>
    <w:rsid w:val="006F6642"/>
    <w:rsid w:val="00704415"/>
    <w:rsid w:val="007049A6"/>
    <w:rsid w:val="00714B93"/>
    <w:rsid w:val="00732D6F"/>
    <w:rsid w:val="0073737E"/>
    <w:rsid w:val="00743318"/>
    <w:rsid w:val="00754EA5"/>
    <w:rsid w:val="0075570F"/>
    <w:rsid w:val="00775CD0"/>
    <w:rsid w:val="00777584"/>
    <w:rsid w:val="0078244E"/>
    <w:rsid w:val="00784B7E"/>
    <w:rsid w:val="00791942"/>
    <w:rsid w:val="007961AC"/>
    <w:rsid w:val="007A0033"/>
    <w:rsid w:val="007B50C1"/>
    <w:rsid w:val="007B7005"/>
    <w:rsid w:val="007B7086"/>
    <w:rsid w:val="007C2C98"/>
    <w:rsid w:val="007C5255"/>
    <w:rsid w:val="007C66AC"/>
    <w:rsid w:val="007D5965"/>
    <w:rsid w:val="007E24A8"/>
    <w:rsid w:val="007E3024"/>
    <w:rsid w:val="007F0489"/>
    <w:rsid w:val="007F2006"/>
    <w:rsid w:val="007F5F76"/>
    <w:rsid w:val="00802B43"/>
    <w:rsid w:val="00803C05"/>
    <w:rsid w:val="0080593B"/>
    <w:rsid w:val="00820415"/>
    <w:rsid w:val="008242D4"/>
    <w:rsid w:val="008342ED"/>
    <w:rsid w:val="00841EED"/>
    <w:rsid w:val="00842C77"/>
    <w:rsid w:val="008447F9"/>
    <w:rsid w:val="008459F5"/>
    <w:rsid w:val="008478D0"/>
    <w:rsid w:val="0085248E"/>
    <w:rsid w:val="008551C1"/>
    <w:rsid w:val="00856506"/>
    <w:rsid w:val="00865613"/>
    <w:rsid w:val="0087076F"/>
    <w:rsid w:val="00870B8F"/>
    <w:rsid w:val="00872D2A"/>
    <w:rsid w:val="0087475E"/>
    <w:rsid w:val="00875116"/>
    <w:rsid w:val="008771E4"/>
    <w:rsid w:val="00893274"/>
    <w:rsid w:val="008A5693"/>
    <w:rsid w:val="008B3312"/>
    <w:rsid w:val="008C4806"/>
    <w:rsid w:val="008C48EB"/>
    <w:rsid w:val="008C6EC3"/>
    <w:rsid w:val="008D5757"/>
    <w:rsid w:val="008F49EF"/>
    <w:rsid w:val="008F5B4D"/>
    <w:rsid w:val="008F6F2E"/>
    <w:rsid w:val="009079D4"/>
    <w:rsid w:val="009129EC"/>
    <w:rsid w:val="00920F9D"/>
    <w:rsid w:val="009333B3"/>
    <w:rsid w:val="009360F7"/>
    <w:rsid w:val="00942590"/>
    <w:rsid w:val="009521CC"/>
    <w:rsid w:val="009542A6"/>
    <w:rsid w:val="00966826"/>
    <w:rsid w:val="00972F88"/>
    <w:rsid w:val="00975577"/>
    <w:rsid w:val="009824F0"/>
    <w:rsid w:val="009853F5"/>
    <w:rsid w:val="009A1893"/>
    <w:rsid w:val="009A5795"/>
    <w:rsid w:val="009B1484"/>
    <w:rsid w:val="009C3FD0"/>
    <w:rsid w:val="009C5EAF"/>
    <w:rsid w:val="009D489C"/>
    <w:rsid w:val="009D6A72"/>
    <w:rsid w:val="009E2907"/>
    <w:rsid w:val="009F3C99"/>
    <w:rsid w:val="009F3D43"/>
    <w:rsid w:val="00A12412"/>
    <w:rsid w:val="00A1281E"/>
    <w:rsid w:val="00A15076"/>
    <w:rsid w:val="00A33744"/>
    <w:rsid w:val="00A815A4"/>
    <w:rsid w:val="00A873CE"/>
    <w:rsid w:val="00A913E2"/>
    <w:rsid w:val="00A9571B"/>
    <w:rsid w:val="00AA0736"/>
    <w:rsid w:val="00AA0AA9"/>
    <w:rsid w:val="00AB1FFE"/>
    <w:rsid w:val="00AB2CB0"/>
    <w:rsid w:val="00AB67D2"/>
    <w:rsid w:val="00AE578C"/>
    <w:rsid w:val="00AE632E"/>
    <w:rsid w:val="00B129B9"/>
    <w:rsid w:val="00B24E9A"/>
    <w:rsid w:val="00B27AD9"/>
    <w:rsid w:val="00B31EE1"/>
    <w:rsid w:val="00B3505D"/>
    <w:rsid w:val="00B43D71"/>
    <w:rsid w:val="00B44D28"/>
    <w:rsid w:val="00B47D4D"/>
    <w:rsid w:val="00B510DC"/>
    <w:rsid w:val="00B527FD"/>
    <w:rsid w:val="00B52956"/>
    <w:rsid w:val="00B56D1E"/>
    <w:rsid w:val="00B62B3B"/>
    <w:rsid w:val="00B62EF6"/>
    <w:rsid w:val="00B65E80"/>
    <w:rsid w:val="00B76D38"/>
    <w:rsid w:val="00B77678"/>
    <w:rsid w:val="00B8341E"/>
    <w:rsid w:val="00B84C57"/>
    <w:rsid w:val="00B8686D"/>
    <w:rsid w:val="00B91EA6"/>
    <w:rsid w:val="00BA05C9"/>
    <w:rsid w:val="00BA6408"/>
    <w:rsid w:val="00BB5833"/>
    <w:rsid w:val="00BC32F9"/>
    <w:rsid w:val="00BC75AF"/>
    <w:rsid w:val="00BD42E7"/>
    <w:rsid w:val="00BE2D24"/>
    <w:rsid w:val="00C3360C"/>
    <w:rsid w:val="00C33DA2"/>
    <w:rsid w:val="00C41913"/>
    <w:rsid w:val="00C66E62"/>
    <w:rsid w:val="00C7053F"/>
    <w:rsid w:val="00C95855"/>
    <w:rsid w:val="00C96F74"/>
    <w:rsid w:val="00CA15F2"/>
    <w:rsid w:val="00CA4B6F"/>
    <w:rsid w:val="00CB13FA"/>
    <w:rsid w:val="00CB4E2D"/>
    <w:rsid w:val="00CC58EF"/>
    <w:rsid w:val="00CE1E8A"/>
    <w:rsid w:val="00CE7022"/>
    <w:rsid w:val="00CF60EB"/>
    <w:rsid w:val="00CF709D"/>
    <w:rsid w:val="00D01995"/>
    <w:rsid w:val="00D01B72"/>
    <w:rsid w:val="00D0331D"/>
    <w:rsid w:val="00D04434"/>
    <w:rsid w:val="00D07176"/>
    <w:rsid w:val="00D07658"/>
    <w:rsid w:val="00D17D15"/>
    <w:rsid w:val="00D33150"/>
    <w:rsid w:val="00D351F8"/>
    <w:rsid w:val="00D40447"/>
    <w:rsid w:val="00D4383A"/>
    <w:rsid w:val="00D465EE"/>
    <w:rsid w:val="00D52F07"/>
    <w:rsid w:val="00D551EA"/>
    <w:rsid w:val="00D55663"/>
    <w:rsid w:val="00D57160"/>
    <w:rsid w:val="00D72853"/>
    <w:rsid w:val="00D80DF0"/>
    <w:rsid w:val="00D83976"/>
    <w:rsid w:val="00D92E1A"/>
    <w:rsid w:val="00DA3D1C"/>
    <w:rsid w:val="00DA63A0"/>
    <w:rsid w:val="00DB4C71"/>
    <w:rsid w:val="00DC1867"/>
    <w:rsid w:val="00DD5E8C"/>
    <w:rsid w:val="00DE2126"/>
    <w:rsid w:val="00DE2633"/>
    <w:rsid w:val="00E03E12"/>
    <w:rsid w:val="00E03F71"/>
    <w:rsid w:val="00E04742"/>
    <w:rsid w:val="00E06BF7"/>
    <w:rsid w:val="00E11C61"/>
    <w:rsid w:val="00E141FB"/>
    <w:rsid w:val="00E20432"/>
    <w:rsid w:val="00E33CE7"/>
    <w:rsid w:val="00E3530B"/>
    <w:rsid w:val="00E35CC7"/>
    <w:rsid w:val="00E56E1C"/>
    <w:rsid w:val="00E60745"/>
    <w:rsid w:val="00E64835"/>
    <w:rsid w:val="00E67675"/>
    <w:rsid w:val="00E70C55"/>
    <w:rsid w:val="00E70E42"/>
    <w:rsid w:val="00E87A7B"/>
    <w:rsid w:val="00E93430"/>
    <w:rsid w:val="00E9637B"/>
    <w:rsid w:val="00EA76D1"/>
    <w:rsid w:val="00EC07B9"/>
    <w:rsid w:val="00EC285F"/>
    <w:rsid w:val="00ED1653"/>
    <w:rsid w:val="00ED7E69"/>
    <w:rsid w:val="00EE684A"/>
    <w:rsid w:val="00EE6E17"/>
    <w:rsid w:val="00EF1959"/>
    <w:rsid w:val="00EF29E3"/>
    <w:rsid w:val="00EF4BAA"/>
    <w:rsid w:val="00EF4E18"/>
    <w:rsid w:val="00F03B92"/>
    <w:rsid w:val="00F04F00"/>
    <w:rsid w:val="00F14D3A"/>
    <w:rsid w:val="00F322BE"/>
    <w:rsid w:val="00F32B82"/>
    <w:rsid w:val="00F5074F"/>
    <w:rsid w:val="00F5574A"/>
    <w:rsid w:val="00F64D6E"/>
    <w:rsid w:val="00F7381A"/>
    <w:rsid w:val="00F82C32"/>
    <w:rsid w:val="00F85B5A"/>
    <w:rsid w:val="00FA2C3B"/>
    <w:rsid w:val="00FC22FF"/>
    <w:rsid w:val="00FE6286"/>
    <w:rsid w:val="00FE7F51"/>
    <w:rsid w:val="00FF3BC9"/>
    <w:rsid w:val="00FF7457"/>
    <w:rsid w:val="04174A58"/>
    <w:rsid w:val="09A96F3C"/>
    <w:rsid w:val="0CFC69EF"/>
    <w:rsid w:val="14FB4121"/>
    <w:rsid w:val="1E4C688E"/>
    <w:rsid w:val="20E446C6"/>
    <w:rsid w:val="284C7D86"/>
    <w:rsid w:val="293D18DB"/>
    <w:rsid w:val="2BE57278"/>
    <w:rsid w:val="38C46769"/>
    <w:rsid w:val="3FD04D70"/>
    <w:rsid w:val="47E47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9DD98E"/>
  <w15:docId w15:val="{2075F599-E619-4357-8643-65A122254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0"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uiPriority="0" w:qFormat="1"/>
    <w:lsdException w:name="footnote text" w:semiHidden="1" w:unhideWhenUsed="1"/>
    <w:lsdException w:name="annotation text" w:uiPriority="0" w:unhideWhenUsed="1" w:qFormat="1"/>
    <w:lsdException w:name="header" w:uiPriority="0" w:unhideWhenUsed="1"/>
    <w:lsdException w:name="footer" w:uiPriority="0" w:unhideWhenUsed="1" w:qFormat="1"/>
    <w:lsdException w:name="index heading" w:semiHidden="1" w:unhideWhenUsed="1"/>
    <w:lsdException w:name="caption" w:semiHidden="1" w:uiPriority="35" w:unhideWhenUsed="1"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uiPriority="0"/>
    <w:lsdException w:name="List Bullet" w:semiHidden="1" w:unhideWhenUsed="1"/>
    <w:lsdException w:name="List Number" w:semiHidden="1" w:unhideWhenUsed="1"/>
    <w:lsdException w:name="List 2" w:uiPriority="0"/>
    <w:lsdException w:name="List 3"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unhideWhenUsed="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lsdException w:name="Body Text First Indent 2" w:semiHidden="1" w:unhideWhenUsed="1"/>
    <w:lsdException w:name="Note Heading" w:semiHidden="1" w:unhideWhenUsed="1"/>
    <w:lsdException w:name="Body Text 2" w:uiPriority="0"/>
    <w:lsdException w:name="Body Text 3" w:uiPriority="0"/>
    <w:lsdException w:name="Body Text Indent 2" w:uiPriority="0" w:unhideWhenUsed="1" w:qFormat="1"/>
    <w:lsdException w:name="Body Text Indent 3" w:uiPriority="0"/>
    <w:lsdException w:name="Block Text" w:uiPriority="0"/>
    <w:lsdException w:name="Hyperlink" w:uiPriority="0" w:unhideWhenUsed="1"/>
    <w:lsdException w:name="FollowedHyperlink" w:semiHidden="1" w:unhideWhenUsed="1"/>
    <w:lsdException w:name="Strong" w:uiPriority="0" w:qFormat="1"/>
    <w:lsdException w:name="Emphasis" w:uiPriority="0" w:qFormat="1"/>
    <w:lsdException w:name="Document Map" w:uiPriority="0" w:unhideWhenUsed="1" w:qFormat="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kern w:val="2"/>
      <w:sz w:val="24"/>
    </w:rPr>
  </w:style>
  <w:style w:type="paragraph" w:styleId="1">
    <w:name w:val="heading 1"/>
    <w:basedOn w:val="a"/>
    <w:next w:val="a"/>
    <w:link w:val="10"/>
    <w:qFormat/>
    <w:pPr>
      <w:keepNext/>
      <w:keepLines/>
      <w:numPr>
        <w:numId w:val="1"/>
      </w:numPr>
      <w:adjustRightInd w:val="0"/>
      <w:snapToGrid w:val="0"/>
      <w:spacing w:before="120" w:after="120"/>
      <w:jc w:val="center"/>
      <w:outlineLvl w:val="0"/>
    </w:pPr>
    <w:rPr>
      <w:b/>
      <w:bCs/>
      <w:kern w:val="44"/>
      <w:sz w:val="30"/>
      <w:szCs w:val="44"/>
    </w:rPr>
  </w:style>
  <w:style w:type="paragraph" w:styleId="2">
    <w:name w:val="heading 2"/>
    <w:basedOn w:val="a"/>
    <w:next w:val="a"/>
    <w:link w:val="20"/>
    <w:qFormat/>
    <w:pPr>
      <w:keepNext/>
      <w:keepLines/>
      <w:numPr>
        <w:ilvl w:val="1"/>
        <w:numId w:val="1"/>
      </w:numPr>
      <w:adjustRightInd w:val="0"/>
      <w:snapToGrid w:val="0"/>
      <w:ind w:left="0" w:firstLine="0"/>
      <w:outlineLvl w:val="1"/>
    </w:pPr>
    <w:rPr>
      <w:b/>
      <w:kern w:val="0"/>
      <w:sz w:val="28"/>
      <w:szCs w:val="28"/>
    </w:rPr>
  </w:style>
  <w:style w:type="paragraph" w:styleId="3">
    <w:name w:val="heading 3"/>
    <w:basedOn w:val="a"/>
    <w:next w:val="a"/>
    <w:link w:val="30"/>
    <w:qFormat/>
    <w:pPr>
      <w:keepNext/>
      <w:keepLines/>
      <w:numPr>
        <w:ilvl w:val="2"/>
        <w:numId w:val="1"/>
      </w:numPr>
      <w:adjustRightInd w:val="0"/>
      <w:snapToGrid w:val="0"/>
      <w:ind w:left="113" w:firstLineChars="200" w:firstLine="1440"/>
      <w:outlineLvl w:val="2"/>
    </w:pPr>
    <w:rPr>
      <w:b/>
      <w:bCs/>
      <w:szCs w:val="24"/>
    </w:rPr>
  </w:style>
  <w:style w:type="paragraph" w:styleId="4">
    <w:name w:val="heading 4"/>
    <w:basedOn w:val="a"/>
    <w:next w:val="a"/>
    <w:link w:val="40"/>
    <w:uiPriority w:val="9"/>
    <w:qFormat/>
    <w:pPr>
      <w:keepNext/>
      <w:keepLines/>
      <w:spacing w:before="280" w:after="290" w:line="376" w:lineRule="auto"/>
      <w:ind w:left="864" w:hanging="864"/>
      <w:outlineLvl w:val="3"/>
    </w:pPr>
    <w:rPr>
      <w:rFonts w:ascii="Cambria" w:hAnsi="Cambria"/>
      <w:b/>
      <w:bCs/>
      <w:kern w:val="0"/>
      <w:sz w:val="28"/>
      <w:szCs w:val="28"/>
    </w:rPr>
  </w:style>
  <w:style w:type="paragraph" w:styleId="5">
    <w:name w:val="heading 5"/>
    <w:basedOn w:val="a"/>
    <w:next w:val="a"/>
    <w:link w:val="50"/>
    <w:uiPriority w:val="9"/>
    <w:qFormat/>
    <w:pPr>
      <w:keepNext/>
      <w:keepLines/>
      <w:spacing w:before="280" w:after="290" w:line="376" w:lineRule="auto"/>
      <w:ind w:left="1008" w:hanging="1008"/>
      <w:outlineLvl w:val="4"/>
    </w:pPr>
    <w:rPr>
      <w:b/>
      <w:bCs/>
      <w:kern w:val="0"/>
      <w:sz w:val="28"/>
      <w:szCs w:val="28"/>
    </w:rPr>
  </w:style>
  <w:style w:type="paragraph" w:styleId="6">
    <w:name w:val="heading 6"/>
    <w:basedOn w:val="a"/>
    <w:next w:val="a"/>
    <w:link w:val="60"/>
    <w:uiPriority w:val="9"/>
    <w:qFormat/>
    <w:pPr>
      <w:keepNext/>
      <w:keepLines/>
      <w:spacing w:before="240" w:after="64" w:line="320" w:lineRule="auto"/>
      <w:ind w:left="1152" w:hanging="1152"/>
      <w:outlineLvl w:val="5"/>
    </w:pPr>
    <w:rPr>
      <w:rFonts w:ascii="Cambria" w:hAnsi="Cambria"/>
      <w:b/>
      <w:bCs/>
      <w:kern w:val="0"/>
      <w:szCs w:val="24"/>
    </w:rPr>
  </w:style>
  <w:style w:type="paragraph" w:styleId="7">
    <w:name w:val="heading 7"/>
    <w:basedOn w:val="a"/>
    <w:next w:val="a"/>
    <w:link w:val="70"/>
    <w:uiPriority w:val="9"/>
    <w:qFormat/>
    <w:pPr>
      <w:keepNext/>
      <w:keepLines/>
      <w:spacing w:before="240" w:after="64" w:line="320" w:lineRule="auto"/>
      <w:ind w:left="1296" w:hanging="1296"/>
      <w:outlineLvl w:val="6"/>
    </w:pPr>
    <w:rPr>
      <w:b/>
      <w:bCs/>
      <w:kern w:val="0"/>
      <w:szCs w:val="24"/>
    </w:rPr>
  </w:style>
  <w:style w:type="paragraph" w:styleId="8">
    <w:name w:val="heading 8"/>
    <w:basedOn w:val="a"/>
    <w:next w:val="a"/>
    <w:link w:val="80"/>
    <w:uiPriority w:val="9"/>
    <w:qFormat/>
    <w:pPr>
      <w:keepNext/>
      <w:keepLines/>
      <w:spacing w:before="240" w:after="64" w:line="320" w:lineRule="auto"/>
      <w:ind w:left="1440" w:hanging="1440"/>
      <w:outlineLvl w:val="7"/>
    </w:pPr>
    <w:rPr>
      <w:rFonts w:ascii="Cambria" w:hAnsi="Cambria"/>
      <w:kern w:val="0"/>
      <w:szCs w:val="24"/>
    </w:rPr>
  </w:style>
  <w:style w:type="paragraph" w:styleId="9">
    <w:name w:val="heading 9"/>
    <w:basedOn w:val="a"/>
    <w:next w:val="a"/>
    <w:link w:val="90"/>
    <w:uiPriority w:val="9"/>
    <w:qFormat/>
    <w:pPr>
      <w:keepNext/>
      <w:keepLines/>
      <w:spacing w:before="240" w:after="64" w:line="320" w:lineRule="auto"/>
      <w:ind w:left="1584" w:hanging="1584"/>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List 3"/>
    <w:basedOn w:val="a"/>
    <w:pPr>
      <w:spacing w:line="240" w:lineRule="auto"/>
      <w:ind w:leftChars="400" w:left="100" w:hangingChars="200" w:hanging="200"/>
      <w:contextualSpacing/>
    </w:pPr>
    <w:rPr>
      <w:sz w:val="21"/>
    </w:rPr>
  </w:style>
  <w:style w:type="paragraph" w:styleId="a3">
    <w:name w:val="annotation subject"/>
    <w:basedOn w:val="a4"/>
    <w:next w:val="a4"/>
    <w:link w:val="a5"/>
    <w:unhideWhenUsed/>
    <w:qFormat/>
    <w:rPr>
      <w:b/>
      <w:bCs/>
    </w:rPr>
  </w:style>
  <w:style w:type="paragraph" w:styleId="a4">
    <w:name w:val="annotation text"/>
    <w:basedOn w:val="a"/>
    <w:link w:val="a6"/>
    <w:unhideWhenUsed/>
    <w:qFormat/>
    <w:pPr>
      <w:jc w:val="left"/>
    </w:pPr>
  </w:style>
  <w:style w:type="paragraph" w:styleId="71">
    <w:name w:val="toc 7"/>
    <w:basedOn w:val="a"/>
    <w:next w:val="a"/>
    <w:uiPriority w:val="39"/>
    <w:unhideWhenUsed/>
    <w:pPr>
      <w:ind w:left="1260"/>
      <w:jc w:val="left"/>
    </w:pPr>
    <w:rPr>
      <w:rFonts w:ascii="Calibri" w:hAnsi="Calibri"/>
      <w:sz w:val="18"/>
      <w:szCs w:val="18"/>
    </w:rPr>
  </w:style>
  <w:style w:type="paragraph" w:styleId="a7">
    <w:name w:val="Body Text First Indent"/>
    <w:basedOn w:val="a8"/>
    <w:link w:val="a9"/>
    <w:pPr>
      <w:spacing w:after="120" w:line="240" w:lineRule="auto"/>
      <w:ind w:firstLine="420"/>
    </w:pPr>
    <w:rPr>
      <w:sz w:val="21"/>
    </w:rPr>
  </w:style>
  <w:style w:type="paragraph" w:styleId="a8">
    <w:name w:val="Body Text"/>
    <w:basedOn w:val="a"/>
    <w:link w:val="aa"/>
    <w:unhideWhenUsed/>
    <w:qFormat/>
  </w:style>
  <w:style w:type="paragraph" w:styleId="ab">
    <w:name w:val="Normal Indent"/>
    <w:basedOn w:val="a"/>
    <w:link w:val="ac"/>
    <w:qFormat/>
    <w:pPr>
      <w:ind w:firstLine="420"/>
    </w:pPr>
    <w:rPr>
      <w:rFonts w:ascii="Calibri" w:hAnsi="Calibri"/>
      <w:szCs w:val="22"/>
    </w:rPr>
  </w:style>
  <w:style w:type="paragraph" w:styleId="ad">
    <w:name w:val="Document Map"/>
    <w:basedOn w:val="a"/>
    <w:link w:val="ae"/>
    <w:unhideWhenUsed/>
    <w:qFormat/>
    <w:rPr>
      <w:rFonts w:ascii="宋体"/>
      <w:sz w:val="18"/>
      <w:szCs w:val="18"/>
    </w:rPr>
  </w:style>
  <w:style w:type="paragraph" w:styleId="af">
    <w:name w:val="toa heading"/>
    <w:basedOn w:val="a"/>
    <w:next w:val="a"/>
    <w:pPr>
      <w:spacing w:before="120" w:line="240" w:lineRule="auto"/>
    </w:pPr>
    <w:rPr>
      <w:rFonts w:ascii="Arial" w:hAnsi="Arial" w:cs="Arial"/>
      <w:szCs w:val="24"/>
    </w:rPr>
  </w:style>
  <w:style w:type="paragraph" w:styleId="32">
    <w:name w:val="Body Text 3"/>
    <w:basedOn w:val="a"/>
    <w:link w:val="33"/>
    <w:pPr>
      <w:spacing w:after="120" w:line="240" w:lineRule="auto"/>
    </w:pPr>
    <w:rPr>
      <w:sz w:val="16"/>
      <w:szCs w:val="16"/>
    </w:rPr>
  </w:style>
  <w:style w:type="paragraph" w:styleId="af0">
    <w:name w:val="Body Text Indent"/>
    <w:basedOn w:val="a"/>
    <w:link w:val="af1"/>
    <w:pPr>
      <w:spacing w:line="500" w:lineRule="exact"/>
      <w:ind w:left="555"/>
    </w:pPr>
    <w:rPr>
      <w:rFonts w:ascii="楷体_GB2312" w:eastAsia="楷体_GB2312"/>
      <w:sz w:val="28"/>
    </w:rPr>
  </w:style>
  <w:style w:type="paragraph" w:styleId="21">
    <w:name w:val="List 2"/>
    <w:basedOn w:val="a"/>
    <w:pPr>
      <w:spacing w:line="240" w:lineRule="auto"/>
      <w:ind w:leftChars="200" w:left="100" w:hangingChars="200" w:hanging="200"/>
      <w:contextualSpacing/>
    </w:pPr>
    <w:rPr>
      <w:sz w:val="21"/>
    </w:rPr>
  </w:style>
  <w:style w:type="paragraph" w:styleId="af2">
    <w:name w:val="Block Text"/>
    <w:basedOn w:val="a"/>
    <w:pPr>
      <w:spacing w:line="300" w:lineRule="auto"/>
      <w:ind w:leftChars="13" w:left="36" w:rightChars="25" w:right="70" w:firstLineChars="229" w:firstLine="550"/>
    </w:pPr>
    <w:rPr>
      <w:rFonts w:ascii="楷体_GB2312" w:eastAsia="楷体_GB2312"/>
    </w:rPr>
  </w:style>
  <w:style w:type="paragraph" w:styleId="51">
    <w:name w:val="toc 5"/>
    <w:basedOn w:val="a"/>
    <w:next w:val="a"/>
    <w:uiPriority w:val="39"/>
    <w:unhideWhenUsed/>
    <w:qFormat/>
    <w:pPr>
      <w:ind w:left="840"/>
      <w:jc w:val="left"/>
    </w:pPr>
    <w:rPr>
      <w:rFonts w:ascii="Calibri" w:hAnsi="Calibri"/>
      <w:sz w:val="18"/>
      <w:szCs w:val="18"/>
    </w:rPr>
  </w:style>
  <w:style w:type="paragraph" w:styleId="34">
    <w:name w:val="toc 3"/>
    <w:basedOn w:val="a"/>
    <w:next w:val="a"/>
    <w:uiPriority w:val="39"/>
    <w:unhideWhenUsed/>
    <w:qFormat/>
    <w:pPr>
      <w:ind w:left="420"/>
      <w:jc w:val="left"/>
    </w:pPr>
    <w:rPr>
      <w:rFonts w:ascii="Calibri" w:hAnsi="Calibri"/>
      <w:i/>
      <w:iCs/>
      <w:sz w:val="20"/>
    </w:rPr>
  </w:style>
  <w:style w:type="paragraph" w:styleId="af3">
    <w:name w:val="Plain Text"/>
    <w:basedOn w:val="a"/>
    <w:link w:val="af4"/>
    <w:unhideWhenUsed/>
    <w:qFormat/>
    <w:rPr>
      <w:rFonts w:ascii="宋体" w:hAnsi="Courier New"/>
    </w:rPr>
  </w:style>
  <w:style w:type="paragraph" w:styleId="81">
    <w:name w:val="toc 8"/>
    <w:basedOn w:val="a"/>
    <w:next w:val="a"/>
    <w:uiPriority w:val="39"/>
    <w:unhideWhenUsed/>
    <w:pPr>
      <w:ind w:left="1470"/>
      <w:jc w:val="left"/>
    </w:pPr>
    <w:rPr>
      <w:rFonts w:ascii="Calibri" w:hAnsi="Calibri"/>
      <w:sz w:val="18"/>
      <w:szCs w:val="18"/>
    </w:rPr>
  </w:style>
  <w:style w:type="paragraph" w:styleId="af5">
    <w:name w:val="Date"/>
    <w:basedOn w:val="a"/>
    <w:next w:val="a"/>
    <w:link w:val="af6"/>
    <w:qFormat/>
    <w:pPr>
      <w:adjustRightInd w:val="0"/>
      <w:spacing w:line="312" w:lineRule="atLeast"/>
      <w:jc w:val="right"/>
      <w:textAlignment w:val="baseline"/>
    </w:pPr>
    <w:rPr>
      <w:rFonts w:ascii="楷体_GB2312" w:eastAsia="楷体_GB2312"/>
      <w:kern w:val="0"/>
      <w:sz w:val="32"/>
    </w:rPr>
  </w:style>
  <w:style w:type="paragraph" w:styleId="22">
    <w:name w:val="Body Text Indent 2"/>
    <w:basedOn w:val="a"/>
    <w:link w:val="23"/>
    <w:unhideWhenUsed/>
    <w:qFormat/>
    <w:pPr>
      <w:spacing w:after="120" w:line="480" w:lineRule="auto"/>
      <w:ind w:leftChars="200" w:left="420"/>
    </w:pPr>
  </w:style>
  <w:style w:type="paragraph" w:styleId="af7">
    <w:name w:val="Balloon Text"/>
    <w:basedOn w:val="a"/>
    <w:link w:val="af8"/>
    <w:unhideWhenUsed/>
    <w:rPr>
      <w:sz w:val="18"/>
      <w:szCs w:val="18"/>
    </w:rPr>
  </w:style>
  <w:style w:type="paragraph" w:styleId="af9">
    <w:name w:val="footer"/>
    <w:basedOn w:val="a"/>
    <w:link w:val="afa"/>
    <w:unhideWhenUsed/>
    <w:qFormat/>
    <w:pPr>
      <w:tabs>
        <w:tab w:val="center" w:pos="4153"/>
        <w:tab w:val="right" w:pos="8306"/>
      </w:tabs>
      <w:snapToGrid w:val="0"/>
      <w:jc w:val="left"/>
    </w:pPr>
    <w:rPr>
      <w:sz w:val="18"/>
      <w:szCs w:val="18"/>
    </w:rPr>
  </w:style>
  <w:style w:type="paragraph" w:styleId="afb">
    <w:name w:val="header"/>
    <w:basedOn w:val="a"/>
    <w:link w:val="afc"/>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nhideWhenUsed/>
    <w:qFormat/>
    <w:pPr>
      <w:spacing w:before="120" w:after="120"/>
      <w:jc w:val="left"/>
    </w:pPr>
    <w:rPr>
      <w:rFonts w:ascii="Calibri" w:hAnsi="Calibri"/>
      <w:b/>
      <w:bCs/>
      <w:caps/>
      <w:sz w:val="20"/>
    </w:rPr>
  </w:style>
  <w:style w:type="paragraph" w:styleId="41">
    <w:name w:val="toc 4"/>
    <w:basedOn w:val="a"/>
    <w:next w:val="a"/>
    <w:uiPriority w:val="39"/>
    <w:unhideWhenUsed/>
    <w:qFormat/>
    <w:pPr>
      <w:ind w:left="630"/>
      <w:jc w:val="left"/>
    </w:pPr>
    <w:rPr>
      <w:rFonts w:ascii="Calibri" w:hAnsi="Calibri"/>
      <w:sz w:val="18"/>
      <w:szCs w:val="18"/>
    </w:rPr>
  </w:style>
  <w:style w:type="paragraph" w:styleId="afd">
    <w:name w:val="List"/>
    <w:basedOn w:val="a"/>
    <w:pPr>
      <w:spacing w:line="320" w:lineRule="exact"/>
      <w:jc w:val="center"/>
    </w:pPr>
    <w:rPr>
      <w:sz w:val="22"/>
      <w:szCs w:val="24"/>
    </w:rPr>
  </w:style>
  <w:style w:type="paragraph" w:styleId="61">
    <w:name w:val="toc 6"/>
    <w:basedOn w:val="a"/>
    <w:next w:val="a"/>
    <w:uiPriority w:val="39"/>
    <w:unhideWhenUsed/>
    <w:qFormat/>
    <w:pPr>
      <w:ind w:left="1050"/>
      <w:jc w:val="left"/>
    </w:pPr>
    <w:rPr>
      <w:rFonts w:ascii="Calibri" w:hAnsi="Calibri"/>
      <w:sz w:val="18"/>
      <w:szCs w:val="18"/>
    </w:rPr>
  </w:style>
  <w:style w:type="paragraph" w:styleId="35">
    <w:name w:val="Body Text Indent 3"/>
    <w:basedOn w:val="a"/>
    <w:link w:val="36"/>
    <w:pPr>
      <w:snapToGrid w:val="0"/>
      <w:ind w:firstLine="540"/>
    </w:pPr>
    <w:rPr>
      <w:sz w:val="25"/>
    </w:rPr>
  </w:style>
  <w:style w:type="paragraph" w:styleId="afe">
    <w:name w:val="table of figures"/>
    <w:basedOn w:val="a"/>
    <w:next w:val="a"/>
    <w:semiHidden/>
    <w:pPr>
      <w:spacing w:line="240" w:lineRule="auto"/>
      <w:ind w:leftChars="200" w:left="200" w:hangingChars="200" w:hanging="200"/>
    </w:pPr>
    <w:rPr>
      <w:sz w:val="21"/>
    </w:rPr>
  </w:style>
  <w:style w:type="paragraph" w:styleId="24">
    <w:name w:val="toc 2"/>
    <w:basedOn w:val="a"/>
    <w:next w:val="a"/>
    <w:unhideWhenUsed/>
    <w:qFormat/>
    <w:pPr>
      <w:ind w:left="210"/>
      <w:jc w:val="left"/>
    </w:pPr>
    <w:rPr>
      <w:rFonts w:ascii="Calibri" w:hAnsi="Calibri"/>
      <w:smallCaps/>
      <w:sz w:val="20"/>
    </w:rPr>
  </w:style>
  <w:style w:type="paragraph" w:styleId="91">
    <w:name w:val="toc 9"/>
    <w:basedOn w:val="a"/>
    <w:next w:val="a"/>
    <w:uiPriority w:val="39"/>
    <w:unhideWhenUsed/>
    <w:qFormat/>
    <w:pPr>
      <w:ind w:left="1680"/>
      <w:jc w:val="left"/>
    </w:pPr>
    <w:rPr>
      <w:rFonts w:ascii="Calibri" w:hAnsi="Calibri"/>
      <w:sz w:val="18"/>
      <w:szCs w:val="18"/>
    </w:rPr>
  </w:style>
  <w:style w:type="paragraph" w:styleId="25">
    <w:name w:val="Body Text 2"/>
    <w:basedOn w:val="a"/>
    <w:link w:val="26"/>
    <w:pPr>
      <w:spacing w:line="312" w:lineRule="auto"/>
    </w:pPr>
    <w:rPr>
      <w:sz w:val="25"/>
    </w:rPr>
  </w:style>
  <w:style w:type="paragraph" w:styleId="aff">
    <w:name w:val="Normal (Web)"/>
    <w:basedOn w:val="a"/>
    <w:pPr>
      <w:widowControl/>
      <w:spacing w:before="100" w:beforeAutospacing="1" w:after="100" w:afterAutospacing="1" w:line="240" w:lineRule="auto"/>
      <w:jc w:val="left"/>
    </w:pPr>
    <w:rPr>
      <w:rFonts w:ascii="宋体" w:hAnsi="宋体" w:cs="宋体"/>
      <w:kern w:val="0"/>
      <w:szCs w:val="24"/>
    </w:rPr>
  </w:style>
  <w:style w:type="paragraph" w:styleId="aff0">
    <w:name w:val="Title"/>
    <w:basedOn w:val="a"/>
    <w:next w:val="a"/>
    <w:link w:val="aff1"/>
    <w:qFormat/>
    <w:pPr>
      <w:spacing w:before="240" w:after="60" w:line="240" w:lineRule="auto"/>
      <w:jc w:val="center"/>
      <w:outlineLvl w:val="0"/>
    </w:pPr>
    <w:rPr>
      <w:rFonts w:ascii="Cambria" w:hAnsi="Cambria"/>
      <w:b/>
      <w:bCs/>
      <w:sz w:val="32"/>
      <w:szCs w:val="32"/>
    </w:rPr>
  </w:style>
  <w:style w:type="character" w:styleId="aff2">
    <w:name w:val="Strong"/>
    <w:qFormat/>
    <w:rPr>
      <w:b/>
      <w:bCs/>
    </w:rPr>
  </w:style>
  <w:style w:type="character" w:styleId="aff3">
    <w:name w:val="page number"/>
  </w:style>
  <w:style w:type="character" w:styleId="aff4">
    <w:name w:val="Emphasis"/>
    <w:qFormat/>
    <w:rPr>
      <w:color w:val="CC0000"/>
    </w:rPr>
  </w:style>
  <w:style w:type="character" w:styleId="aff5">
    <w:name w:val="Hyperlink"/>
    <w:unhideWhenUsed/>
    <w:rPr>
      <w:color w:val="0000FF"/>
      <w:u w:val="single"/>
    </w:rPr>
  </w:style>
  <w:style w:type="character" w:styleId="aff6">
    <w:name w:val="annotation reference"/>
    <w:unhideWhenUsed/>
    <w:qFormat/>
    <w:rPr>
      <w:sz w:val="21"/>
      <w:szCs w:val="21"/>
    </w:rPr>
  </w:style>
  <w:style w:type="table" w:styleId="aff7">
    <w:name w:val="Table Grid"/>
    <w:basedOn w:val="a1"/>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报告表 段"/>
    <w:basedOn w:val="a"/>
    <w:link w:val="Char"/>
    <w:qFormat/>
    <w:pPr>
      <w:ind w:firstLineChars="196" w:firstLine="470"/>
    </w:pPr>
    <w:rPr>
      <w:rFonts w:ascii="宋体" w:hAnsi="宋体"/>
      <w:bCs/>
      <w:szCs w:val="24"/>
    </w:rPr>
  </w:style>
  <w:style w:type="paragraph" w:customStyle="1" w:styleId="aff9">
    <w:name w:val="报告正文"/>
    <w:basedOn w:val="a"/>
    <w:link w:val="Char1"/>
    <w:qFormat/>
    <w:pPr>
      <w:adjustRightInd w:val="0"/>
      <w:ind w:firstLineChars="200" w:firstLine="200"/>
    </w:pPr>
    <w:rPr>
      <w:rFonts w:ascii="Calibri" w:eastAsia="仿宋_GB2312" w:hAnsi="Calibri"/>
      <w:szCs w:val="24"/>
      <w:lang w:val="en-GB"/>
    </w:rPr>
  </w:style>
  <w:style w:type="paragraph" w:customStyle="1" w:styleId="affa">
    <w:name w:val="报告表  段"/>
    <w:basedOn w:val="a"/>
    <w:link w:val="Char0"/>
    <w:qFormat/>
    <w:pPr>
      <w:adjustRightInd w:val="0"/>
      <w:ind w:firstLine="505"/>
      <w:textAlignment w:val="baseline"/>
    </w:pPr>
    <w:rPr>
      <w:rFonts w:ascii="宋体" w:hAnsi="Calibri"/>
      <w:szCs w:val="22"/>
    </w:rPr>
  </w:style>
  <w:style w:type="paragraph" w:customStyle="1" w:styleId="affb">
    <w:name w:val="正文何黎"/>
    <w:basedOn w:val="a"/>
    <w:link w:val="Char10"/>
    <w:qFormat/>
    <w:pPr>
      <w:ind w:firstLineChars="200" w:firstLine="480"/>
    </w:pPr>
    <w:rPr>
      <w:rFonts w:ascii="Calibri" w:hAnsi="宋体" w:cs="宋体"/>
      <w:szCs w:val="24"/>
    </w:rPr>
  </w:style>
  <w:style w:type="paragraph" w:customStyle="1" w:styleId="affc">
    <w:name w:val="报表小标题"/>
    <w:basedOn w:val="a"/>
    <w:link w:val="Char2"/>
    <w:qFormat/>
    <w:pPr>
      <w:ind w:firstLineChars="200" w:firstLine="200"/>
    </w:pPr>
    <w:rPr>
      <w:rFonts w:ascii="宋体" w:hAnsi="宋体" w:cs="宋体"/>
      <w:b/>
      <w:bCs/>
      <w:szCs w:val="22"/>
    </w:rPr>
  </w:style>
  <w:style w:type="paragraph" w:customStyle="1" w:styleId="affd">
    <w:name w:val="报表正文"/>
    <w:basedOn w:val="a"/>
    <w:link w:val="Char3"/>
    <w:qFormat/>
    <w:pPr>
      <w:ind w:firstLineChars="200" w:firstLine="200"/>
    </w:pPr>
    <w:rPr>
      <w:rFonts w:ascii="Calibri" w:hAnsi="Calibri"/>
      <w:szCs w:val="22"/>
    </w:rPr>
  </w:style>
  <w:style w:type="paragraph" w:customStyle="1" w:styleId="12">
    <w:name w:val="列出段落1"/>
    <w:basedOn w:val="a"/>
    <w:qFormat/>
    <w:pPr>
      <w:ind w:firstLineChars="200" w:firstLine="420"/>
    </w:pPr>
    <w:rPr>
      <w:rFonts w:ascii="Calibri" w:hAnsi="Calibri"/>
      <w:szCs w:val="22"/>
    </w:rPr>
  </w:style>
  <w:style w:type="paragraph" w:customStyle="1" w:styleId="37">
    <w:name w:val="样式3"/>
    <w:basedOn w:val="4"/>
    <w:qFormat/>
    <w:pPr>
      <w:jc w:val="center"/>
    </w:pPr>
    <w:rPr>
      <w:rFonts w:ascii="Arial" w:eastAsia="黑体" w:hAnsi="Arial"/>
      <w:sz w:val="72"/>
      <w:szCs w:val="72"/>
    </w:rPr>
  </w:style>
  <w:style w:type="paragraph" w:customStyle="1" w:styleId="affe">
    <w:name w:val="报告表正文"/>
    <w:basedOn w:val="a"/>
    <w:pPr>
      <w:adjustRightInd w:val="0"/>
      <w:spacing w:line="312" w:lineRule="auto"/>
      <w:ind w:left="113" w:right="113" w:firstLine="482"/>
      <w:jc w:val="left"/>
      <w:textAlignment w:val="baseline"/>
    </w:pPr>
    <w:rPr>
      <w:kern w:val="0"/>
    </w:rPr>
  </w:style>
  <w:style w:type="paragraph" w:customStyle="1" w:styleId="13">
    <w:name w:val="修订1"/>
    <w:uiPriority w:val="99"/>
    <w:semiHidden/>
    <w:qFormat/>
    <w:rPr>
      <w:kern w:val="2"/>
      <w:sz w:val="21"/>
    </w:rPr>
  </w:style>
  <w:style w:type="paragraph" w:customStyle="1" w:styleId="afff">
    <w:name w:val="表内容"/>
    <w:qFormat/>
    <w:pPr>
      <w:widowControl w:val="0"/>
      <w:ind w:leftChars="-30" w:left="-30" w:rightChars="-30" w:right="-30"/>
      <w:jc w:val="center"/>
    </w:pPr>
    <w:rPr>
      <w:kern w:val="2"/>
      <w:sz w:val="21"/>
      <w:szCs w:val="21"/>
    </w:rPr>
  </w:style>
  <w:style w:type="paragraph" w:customStyle="1" w:styleId="NewNewNewNewNew">
    <w:name w:val="正文 New New New New New"/>
    <w:qFormat/>
    <w:pPr>
      <w:widowControl w:val="0"/>
      <w:jc w:val="both"/>
    </w:pPr>
    <w:rPr>
      <w:kern w:val="2"/>
      <w:sz w:val="21"/>
      <w:szCs w:val="24"/>
    </w:rPr>
  </w:style>
  <w:style w:type="paragraph" w:customStyle="1" w:styleId="p18">
    <w:name w:val="p18"/>
    <w:basedOn w:val="a"/>
    <w:qFormat/>
    <w:pPr>
      <w:widowControl/>
      <w:jc w:val="center"/>
    </w:pPr>
    <w:rPr>
      <w:spacing w:val="2"/>
      <w:kern w:val="0"/>
      <w:szCs w:val="24"/>
    </w:rPr>
  </w:style>
  <w:style w:type="paragraph" w:customStyle="1" w:styleId="322">
    <w:name w:val="样式 表格 32 + 首行缩进:  2 字符"/>
    <w:basedOn w:val="a"/>
    <w:qFormat/>
    <w:pPr>
      <w:autoSpaceDE w:val="0"/>
      <w:autoSpaceDN w:val="0"/>
      <w:adjustRightInd w:val="0"/>
      <w:spacing w:line="0" w:lineRule="atLeast"/>
      <w:jc w:val="center"/>
      <w:textAlignment w:val="baseline"/>
    </w:pPr>
    <w:rPr>
      <w:kern w:val="0"/>
    </w:rPr>
  </w:style>
  <w:style w:type="paragraph" w:customStyle="1" w:styleId="Lux">
    <w:name w:val="Lux 正文"/>
    <w:basedOn w:val="a"/>
    <w:qFormat/>
    <w:pPr>
      <w:spacing w:before="80" w:after="80" w:line="500" w:lineRule="exact"/>
      <w:ind w:firstLineChars="200" w:firstLine="200"/>
    </w:pPr>
    <w:rPr>
      <w:kern w:val="0"/>
    </w:rPr>
  </w:style>
  <w:style w:type="paragraph" w:customStyle="1" w:styleId="GB23121">
    <w:name w:val="样式 样式 (中文) 仿宋_GB2312 居中1 + 小四"/>
    <w:basedOn w:val="a"/>
    <w:qFormat/>
    <w:pPr>
      <w:adjustRightInd w:val="0"/>
      <w:snapToGrid w:val="0"/>
      <w:jc w:val="center"/>
    </w:pPr>
    <w:rPr>
      <w:rFonts w:hAnsi="宋体"/>
      <w:szCs w:val="21"/>
    </w:rPr>
  </w:style>
  <w:style w:type="paragraph" w:customStyle="1" w:styleId="120">
    <w:name w:val="表1表2"/>
    <w:basedOn w:val="a"/>
    <w:qFormat/>
    <w:pPr>
      <w:autoSpaceDE w:val="0"/>
      <w:autoSpaceDN w:val="0"/>
      <w:adjustRightInd w:val="0"/>
      <w:jc w:val="center"/>
      <w:textAlignment w:val="center"/>
    </w:pPr>
    <w:rPr>
      <w:rFonts w:eastAsia="仿宋体"/>
      <w:kern w:val="0"/>
    </w:rPr>
  </w:style>
  <w:style w:type="paragraph" w:customStyle="1" w:styleId="p20">
    <w:name w:val="p20"/>
    <w:basedOn w:val="a"/>
    <w:qFormat/>
    <w:pPr>
      <w:widowControl/>
      <w:pBdr>
        <w:bottom w:val="single" w:sz="6" w:space="1" w:color="000000"/>
      </w:pBdr>
      <w:jc w:val="center"/>
    </w:pPr>
    <w:rPr>
      <w:kern w:val="0"/>
      <w:sz w:val="18"/>
      <w:szCs w:val="18"/>
    </w:rPr>
  </w:style>
  <w:style w:type="paragraph" w:customStyle="1" w:styleId="afff0">
    <w:name w:val="报表顶格标题"/>
    <w:basedOn w:val="a"/>
    <w:pPr>
      <w:spacing w:beforeLines="50"/>
    </w:pPr>
    <w:rPr>
      <w:rFonts w:ascii="宋体" w:hAnsi="宋体" w:cs="宋体"/>
      <w:b/>
      <w:bCs/>
      <w:sz w:val="28"/>
    </w:rPr>
  </w:style>
  <w:style w:type="paragraph" w:customStyle="1" w:styleId="CharCharCharCharCharChar1">
    <w:name w:val="样式 样式 正文缩进文本条款首行缩进两字正文（首行缩进两字） Char Char Char Char Char Char正文（....1"/>
    <w:basedOn w:val="a"/>
    <w:qFormat/>
    <w:pPr>
      <w:adjustRightInd w:val="0"/>
      <w:snapToGrid w:val="0"/>
      <w:spacing w:line="440" w:lineRule="atLeast"/>
      <w:ind w:firstLineChars="200" w:firstLine="480"/>
    </w:pPr>
    <w:rPr>
      <w:rFonts w:hAnsi="宋体" w:cs="宋体"/>
      <w:kern w:val="0"/>
    </w:rPr>
  </w:style>
  <w:style w:type="paragraph" w:customStyle="1" w:styleId="05">
    <w:name w:val="样式 报表顶格标题 + 段前: 0.5 行"/>
    <w:basedOn w:val="a"/>
    <w:qFormat/>
    <w:pPr>
      <w:spacing w:beforeLines="50"/>
    </w:pPr>
    <w:rPr>
      <w:rFonts w:ascii="宋体" w:hAnsi="宋体" w:cs="宋体"/>
      <w:b/>
      <w:bCs/>
      <w:sz w:val="28"/>
    </w:rPr>
  </w:style>
  <w:style w:type="paragraph" w:customStyle="1" w:styleId="Char11">
    <w:name w:val="Char1"/>
    <w:basedOn w:val="a"/>
    <w:qFormat/>
    <w:rPr>
      <w:szCs w:val="24"/>
    </w:rPr>
  </w:style>
  <w:style w:type="paragraph" w:customStyle="1" w:styleId="110">
    <w:name w:val="列出段落11"/>
    <w:basedOn w:val="a"/>
    <w:qFormat/>
    <w:pPr>
      <w:ind w:firstLineChars="200" w:firstLine="420"/>
    </w:pPr>
    <w:rPr>
      <w:rFonts w:ascii="Calibri" w:hAnsi="Calibri"/>
      <w:szCs w:val="22"/>
    </w:rPr>
  </w:style>
  <w:style w:type="paragraph" w:customStyle="1" w:styleId="p0">
    <w:name w:val="p0"/>
    <w:basedOn w:val="a"/>
    <w:qFormat/>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adjustRightInd/>
      <w:snapToGrid/>
      <w:spacing w:before="480" w:after="0" w:line="276" w:lineRule="auto"/>
      <w:ind w:left="0" w:firstLine="0"/>
      <w:jc w:val="left"/>
      <w:outlineLvl w:val="9"/>
    </w:pPr>
    <w:rPr>
      <w:rFonts w:ascii="Cambria" w:hAnsi="Cambria"/>
      <w:color w:val="365F91"/>
      <w:kern w:val="0"/>
      <w:sz w:val="28"/>
      <w:szCs w:val="28"/>
    </w:rPr>
  </w:style>
  <w:style w:type="paragraph" w:customStyle="1" w:styleId="CharChar">
    <w:name w:val="东莞仓库正文 Char Char"/>
    <w:basedOn w:val="a"/>
    <w:qFormat/>
    <w:pPr>
      <w:spacing w:line="324" w:lineRule="auto"/>
      <w:ind w:firstLineChars="200" w:firstLine="200"/>
    </w:pPr>
    <w:rPr>
      <w:szCs w:val="24"/>
    </w:rPr>
  </w:style>
  <w:style w:type="paragraph" w:customStyle="1" w:styleId="afff1">
    <w:name w:val="a表格标题"/>
    <w:basedOn w:val="a8"/>
    <w:link w:val="aChar"/>
    <w:qFormat/>
    <w:pPr>
      <w:ind w:firstLine="482"/>
      <w:jc w:val="center"/>
    </w:pPr>
    <w:rPr>
      <w:b/>
      <w:sz w:val="21"/>
      <w:szCs w:val="21"/>
    </w:rPr>
  </w:style>
  <w:style w:type="paragraph" w:customStyle="1" w:styleId="afff2">
    <w:name w:val="a表格内容"/>
    <w:basedOn w:val="a8"/>
    <w:link w:val="aChar0"/>
    <w:qFormat/>
    <w:pPr>
      <w:spacing w:line="240" w:lineRule="auto"/>
      <w:jc w:val="center"/>
    </w:pPr>
    <w:rPr>
      <w:sz w:val="21"/>
      <w:szCs w:val="21"/>
    </w:rPr>
  </w:style>
  <w:style w:type="paragraph" w:customStyle="1" w:styleId="afff3">
    <w:name w:val="a正文"/>
    <w:basedOn w:val="af3"/>
    <w:link w:val="aChar1"/>
    <w:qFormat/>
    <w:pPr>
      <w:ind w:firstLineChars="200" w:firstLine="480"/>
    </w:pPr>
    <w:rPr>
      <w:rFonts w:ascii="Times New Roman" w:hAnsi="Times New Roman"/>
      <w:szCs w:val="24"/>
    </w:rPr>
  </w:style>
  <w:style w:type="paragraph" w:customStyle="1" w:styleId="xl30">
    <w:name w:val="xl30"/>
    <w:basedOn w:val="a"/>
    <w:pPr>
      <w:widowControl/>
      <w:spacing w:before="100" w:beforeAutospacing="1" w:after="100" w:afterAutospacing="1" w:line="240" w:lineRule="auto"/>
      <w:jc w:val="center"/>
    </w:pPr>
    <w:rPr>
      <w:rFonts w:eastAsia="Arial Unicode MS"/>
      <w:kern w:val="0"/>
      <w:szCs w:val="24"/>
    </w:rPr>
  </w:style>
  <w:style w:type="paragraph" w:customStyle="1" w:styleId="27">
    <w:name w:val="表格2"/>
    <w:basedOn w:val="a"/>
    <w:next w:val="a"/>
    <w:pPr>
      <w:keepNext/>
      <w:autoSpaceDE w:val="0"/>
      <w:autoSpaceDN w:val="0"/>
      <w:adjustRightInd w:val="0"/>
      <w:spacing w:line="240" w:lineRule="auto"/>
      <w:jc w:val="center"/>
      <w:textAlignment w:val="baseline"/>
    </w:pPr>
    <w:rPr>
      <w:rFonts w:ascii="宋体"/>
      <w:kern w:val="0"/>
      <w:position w:val="-28"/>
      <w:sz w:val="21"/>
      <w:szCs w:val="21"/>
    </w:rPr>
  </w:style>
  <w:style w:type="paragraph" w:customStyle="1" w:styleId="14">
    <w:name w:val="正文1"/>
    <w:basedOn w:val="a"/>
    <w:pPr>
      <w:adjustRightInd w:val="0"/>
      <w:snapToGrid w:val="0"/>
      <w:spacing w:line="500" w:lineRule="atLeast"/>
      <w:ind w:firstLine="567"/>
    </w:pPr>
    <w:rPr>
      <w:sz w:val="28"/>
    </w:rPr>
  </w:style>
  <w:style w:type="paragraph" w:customStyle="1" w:styleId="28">
    <w:name w:val="表名2"/>
    <w:basedOn w:val="a"/>
    <w:pPr>
      <w:spacing w:before="120" w:after="120" w:line="240" w:lineRule="atLeast"/>
      <w:jc w:val="center"/>
    </w:pPr>
    <w:rPr>
      <w:b/>
      <w:bCs/>
      <w:szCs w:val="24"/>
    </w:rPr>
  </w:style>
  <w:style w:type="paragraph" w:customStyle="1" w:styleId="afff4">
    <w:name w:val="表头"/>
    <w:basedOn w:val="a"/>
    <w:next w:val="a"/>
    <w:link w:val="CharChar0"/>
    <w:pPr>
      <w:widowControl/>
      <w:spacing w:line="500" w:lineRule="exact"/>
      <w:jc w:val="center"/>
    </w:pPr>
    <w:rPr>
      <w:rFonts w:ascii="黑体" w:eastAsia="黑体" w:hAnsi="宋体" w:cs="宋体"/>
      <w:kern w:val="0"/>
      <w:szCs w:val="24"/>
    </w:rPr>
  </w:style>
  <w:style w:type="paragraph" w:customStyle="1" w:styleId="3CharCharCharChar">
    <w:name w:val="标题3 Char Char Char Char"/>
    <w:basedOn w:val="a"/>
    <w:pPr>
      <w:spacing w:afterLines="50" w:after="156" w:line="560" w:lineRule="exact"/>
    </w:pPr>
    <w:rPr>
      <w:rFonts w:eastAsia="黑体"/>
      <w:sz w:val="30"/>
      <w:szCs w:val="30"/>
    </w:rPr>
  </w:style>
  <w:style w:type="paragraph" w:customStyle="1" w:styleId="afff5">
    <w:name w:val="表头文字"/>
    <w:basedOn w:val="a"/>
    <w:pPr>
      <w:spacing w:beforeLines="100" w:before="312" w:line="400" w:lineRule="exact"/>
      <w:jc w:val="center"/>
    </w:pPr>
    <w:rPr>
      <w:rFonts w:ascii="黑体" w:eastAsia="黑体" w:hAnsi="宋体"/>
    </w:rPr>
  </w:style>
  <w:style w:type="paragraph" w:customStyle="1" w:styleId="LUX0">
    <w:name w:val="LUX 报告表"/>
    <w:basedOn w:val="a"/>
    <w:link w:val="LUXCharChar"/>
    <w:pPr>
      <w:widowControl/>
      <w:adjustRightInd w:val="0"/>
      <w:snapToGrid w:val="0"/>
      <w:spacing w:line="500" w:lineRule="exact"/>
      <w:ind w:firstLineChars="200" w:firstLine="480"/>
    </w:pPr>
    <w:rPr>
      <w:rFonts w:ascii="宋体" w:hAnsi="宋体"/>
      <w:szCs w:val="24"/>
    </w:rPr>
  </w:style>
  <w:style w:type="paragraph" w:customStyle="1" w:styleId="afff6">
    <w:name w:val="表文字"/>
    <w:basedOn w:val="a"/>
    <w:pPr>
      <w:overflowPunct w:val="0"/>
      <w:autoSpaceDE w:val="0"/>
      <w:autoSpaceDN w:val="0"/>
      <w:adjustRightInd w:val="0"/>
      <w:spacing w:line="240" w:lineRule="atLeast"/>
      <w:jc w:val="center"/>
      <w:textAlignment w:val="baseline"/>
    </w:pPr>
    <w:rPr>
      <w:kern w:val="0"/>
    </w:rPr>
  </w:style>
  <w:style w:type="paragraph" w:customStyle="1" w:styleId="29">
    <w:name w:val="2"/>
    <w:basedOn w:val="a"/>
    <w:next w:val="af0"/>
    <w:pPr>
      <w:spacing w:line="240" w:lineRule="auto"/>
      <w:ind w:firstLine="420"/>
    </w:pPr>
    <w:rPr>
      <w:rFonts w:ascii="宋体" w:hAnsi="宋体"/>
      <w:color w:val="000000"/>
      <w:szCs w:val="24"/>
    </w:rPr>
  </w:style>
  <w:style w:type="paragraph" w:customStyle="1" w:styleId="afff7">
    <w:name w:val="表格标题"/>
    <w:basedOn w:val="a"/>
    <w:link w:val="Char12"/>
    <w:pPr>
      <w:spacing w:before="120" w:line="240" w:lineRule="auto"/>
      <w:jc w:val="center"/>
    </w:pPr>
  </w:style>
  <w:style w:type="paragraph" w:customStyle="1" w:styleId="afff8">
    <w:name w:val="表"/>
    <w:basedOn w:val="a"/>
    <w:pPr>
      <w:snapToGrid w:val="0"/>
      <w:spacing w:line="240" w:lineRule="auto"/>
      <w:jc w:val="center"/>
    </w:pPr>
    <w:rPr>
      <w:spacing w:val="2"/>
      <w:sz w:val="21"/>
    </w:rPr>
  </w:style>
  <w:style w:type="paragraph" w:customStyle="1" w:styleId="afff9">
    <w:name w:val="报告"/>
    <w:basedOn w:val="a"/>
    <w:link w:val="Char4"/>
    <w:pPr>
      <w:widowControl/>
      <w:suppressAutoHyphens/>
      <w:overflowPunct w:val="0"/>
      <w:topLinePunct/>
      <w:adjustRightInd w:val="0"/>
      <w:snapToGrid w:val="0"/>
      <w:spacing w:line="500" w:lineRule="exact"/>
      <w:ind w:firstLineChars="200" w:firstLine="480"/>
      <w:textAlignment w:val="baseline"/>
    </w:pPr>
    <w:rPr>
      <w:rFonts w:hAnsi="宋体"/>
      <w:bC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15">
    <w:name w:val="1"/>
    <w:basedOn w:val="a"/>
    <w:next w:val="af0"/>
    <w:pPr>
      <w:ind w:firstLineChars="200" w:firstLine="480"/>
    </w:pPr>
    <w:rPr>
      <w:rFonts w:ascii="仿宋_GB2312" w:eastAsia="仿宋_GB2312"/>
      <w:szCs w:val="24"/>
    </w:rPr>
  </w:style>
  <w:style w:type="paragraph" w:customStyle="1" w:styleId="CharCharCharCharCharChar">
    <w:name w:val="Char Char Char Char Char Char"/>
    <w:basedOn w:val="a"/>
    <w:pPr>
      <w:spacing w:line="240" w:lineRule="auto"/>
    </w:pPr>
    <w:rPr>
      <w:szCs w:val="24"/>
    </w:rPr>
  </w:style>
  <w:style w:type="paragraph" w:customStyle="1" w:styleId="ParaCharCharCharChar">
    <w:name w:val="默认段落字体 Para Char Char Char Char"/>
    <w:basedOn w:val="a"/>
    <w:pPr>
      <w:ind w:firstLineChars="200" w:firstLine="200"/>
    </w:pPr>
    <w:rPr>
      <w:rFonts w:ascii="宋体" w:hAnsi="宋体" w:cs="宋体"/>
      <w:szCs w:val="24"/>
    </w:rPr>
  </w:style>
  <w:style w:type="paragraph" w:customStyle="1" w:styleId="afffa">
    <w:name w:val="宗兴正文"/>
    <w:basedOn w:val="a"/>
    <w:link w:val="CharChar1"/>
    <w:qFormat/>
    <w:pPr>
      <w:spacing w:before="93" w:after="93"/>
      <w:ind w:firstLineChars="200" w:firstLine="480"/>
      <w:jc w:val="left"/>
    </w:pPr>
    <w:rPr>
      <w:szCs w:val="24"/>
    </w:rPr>
  </w:style>
  <w:style w:type="paragraph" w:customStyle="1" w:styleId="2a">
    <w:name w:val="表格文字2"/>
    <w:basedOn w:val="a"/>
    <w:link w:val="2CharChar"/>
    <w:pPr>
      <w:spacing w:line="240" w:lineRule="auto"/>
      <w:jc w:val="center"/>
    </w:pPr>
    <w:rPr>
      <w:rFonts w:ascii="宋体" w:hAnsi="宋体" w:cs="宋体"/>
      <w:color w:val="000000"/>
      <w:kern w:val="0"/>
      <w:sz w:val="21"/>
      <w:szCs w:val="21"/>
    </w:rPr>
  </w:style>
  <w:style w:type="paragraph" w:customStyle="1" w:styleId="xl26">
    <w:name w:val="xl26"/>
    <w:basedOn w:val="a"/>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kern w:val="0"/>
      <w:sz w:val="21"/>
      <w:szCs w:val="21"/>
    </w:rPr>
  </w:style>
  <w:style w:type="paragraph" w:customStyle="1" w:styleId="afffb">
    <w:name w:val="表图题"/>
    <w:basedOn w:val="a"/>
    <w:pPr>
      <w:spacing w:line="440" w:lineRule="exact"/>
      <w:jc w:val="center"/>
    </w:pPr>
    <w:rPr>
      <w:rFonts w:eastAsia="华文细黑"/>
      <w:b/>
      <w:sz w:val="21"/>
      <w:szCs w:val="28"/>
    </w:rPr>
  </w:style>
  <w:style w:type="paragraph" w:customStyle="1" w:styleId="CharCharCharCharCharCharChar">
    <w:name w:val="Char Char Char Char Char Char Char"/>
    <w:basedOn w:val="a"/>
    <w:pPr>
      <w:widowControl/>
      <w:tabs>
        <w:tab w:val="left" w:pos="432"/>
      </w:tabs>
      <w:spacing w:beforeLines="50" w:before="156" w:line="480" w:lineRule="exact"/>
      <w:ind w:left="432" w:hanging="432"/>
      <w:jc w:val="left"/>
    </w:pPr>
    <w:rPr>
      <w:rFonts w:ascii="Verdana" w:eastAsia="仿宋_GB2312" w:hAnsi="Verdana"/>
      <w:kern w:val="0"/>
      <w:sz w:val="28"/>
      <w:lang w:eastAsia="en-US"/>
    </w:rPr>
  </w:style>
  <w:style w:type="paragraph" w:customStyle="1" w:styleId="afffc">
    <w:name w:val="封面正标题"/>
    <w:basedOn w:val="a3"/>
    <w:next w:val="a"/>
    <w:pPr>
      <w:spacing w:line="240" w:lineRule="auto"/>
    </w:pPr>
    <w:rPr>
      <w:sz w:val="21"/>
    </w:rPr>
  </w:style>
  <w:style w:type="paragraph" w:customStyle="1" w:styleId="afffd">
    <w:name w:val="表格内文字"/>
    <w:basedOn w:val="a"/>
    <w:link w:val="CharChar2"/>
    <w:pPr>
      <w:tabs>
        <w:tab w:val="left" w:pos="0"/>
      </w:tabs>
      <w:adjustRightInd w:val="0"/>
      <w:snapToGrid w:val="0"/>
      <w:spacing w:line="240" w:lineRule="auto"/>
      <w:jc w:val="center"/>
    </w:pPr>
    <w:rPr>
      <w:rFonts w:eastAsia="仿宋_GB2312"/>
      <w:szCs w:val="28"/>
    </w:rPr>
  </w:style>
  <w:style w:type="paragraph" w:styleId="afffe">
    <w:name w:val="List Paragraph"/>
    <w:basedOn w:val="a"/>
    <w:qFormat/>
    <w:pPr>
      <w:spacing w:line="240" w:lineRule="auto"/>
      <w:ind w:firstLineChars="200" w:firstLine="420"/>
    </w:pPr>
    <w:rPr>
      <w:rFonts w:ascii="Calibri" w:hAnsi="Calibri"/>
      <w:sz w:val="21"/>
      <w:szCs w:val="22"/>
    </w:rPr>
  </w:style>
  <w:style w:type="paragraph" w:customStyle="1" w:styleId="affff">
    <w:name w:val="报告表小段"/>
    <w:basedOn w:val="a"/>
    <w:pPr>
      <w:spacing w:before="120"/>
      <w:ind w:firstLineChars="196" w:firstLine="470"/>
    </w:pPr>
    <w:rPr>
      <w:rFonts w:ascii="宋体" w:hAnsi="宋体"/>
      <w:bCs/>
      <w:szCs w:val="24"/>
    </w:rPr>
  </w:style>
  <w:style w:type="paragraph" w:customStyle="1" w:styleId="affff0">
    <w:name w:val="居中正文"/>
    <w:basedOn w:val="a7"/>
    <w:pPr>
      <w:adjustRightInd w:val="0"/>
      <w:spacing w:before="120" w:after="0" w:line="360" w:lineRule="auto"/>
      <w:ind w:firstLine="0"/>
      <w:jc w:val="center"/>
      <w:textAlignment w:val="baseline"/>
    </w:pPr>
    <w:rPr>
      <w:rFonts w:ascii="宋体"/>
      <w:kern w:val="28"/>
      <w:sz w:val="24"/>
      <w:szCs w:val="24"/>
    </w:rPr>
  </w:style>
  <w:style w:type="paragraph" w:customStyle="1" w:styleId="3122">
    <w:name w:val="样式 正文文本缩进 3 + 12 磅 左侧:  2 字符"/>
    <w:basedOn w:val="35"/>
    <w:pPr>
      <w:widowControl/>
      <w:snapToGrid/>
      <w:spacing w:after="120"/>
      <w:ind w:firstLineChars="200" w:firstLine="200"/>
      <w:jc w:val="left"/>
    </w:pPr>
    <w:rPr>
      <w:rFonts w:cs="PMingLiU"/>
      <w:kern w:val="0"/>
      <w:sz w:val="24"/>
    </w:rPr>
  </w:style>
  <w:style w:type="paragraph" w:customStyle="1" w:styleId="affff1">
    <w:name w:val="正文内容"/>
    <w:basedOn w:val="af0"/>
    <w:link w:val="Char5"/>
    <w:pPr>
      <w:spacing w:beforeLines="50" w:before="156" w:afterLines="50" w:after="156" w:line="360" w:lineRule="auto"/>
      <w:ind w:left="0" w:firstLineChars="200" w:firstLine="480"/>
    </w:pPr>
    <w:rPr>
      <w:rFonts w:ascii="Times New Roman" w:eastAsia="宋体"/>
      <w:sz w:val="24"/>
      <w:szCs w:val="24"/>
    </w:rPr>
  </w:style>
  <w:style w:type="paragraph" w:customStyle="1" w:styleId="font">
    <w:name w:val="font"/>
    <w:basedOn w:val="a"/>
    <w:pPr>
      <w:widowControl/>
      <w:spacing w:before="100" w:beforeAutospacing="1" w:after="100" w:afterAutospacing="1" w:line="240" w:lineRule="auto"/>
      <w:jc w:val="left"/>
    </w:pPr>
    <w:rPr>
      <w:rFonts w:ascii="宋体" w:hAnsi="宋体" w:cs="宋体"/>
      <w:kern w:val="0"/>
      <w:szCs w:val="24"/>
    </w:rPr>
  </w:style>
  <w:style w:type="paragraph" w:customStyle="1" w:styleId="affff2">
    <w:name w:val="表格样式"/>
    <w:basedOn w:val="a"/>
    <w:pPr>
      <w:spacing w:line="240" w:lineRule="auto"/>
    </w:pPr>
    <w:rPr>
      <w:bCs/>
      <w:color w:val="000000"/>
      <w:sz w:val="21"/>
      <w:szCs w:val="24"/>
    </w:rPr>
  </w:style>
  <w:style w:type="paragraph" w:customStyle="1" w:styleId="16">
    <w:name w:val="样式 正文首行缩进 + 首行缩进:  1 字符"/>
    <w:basedOn w:val="a7"/>
    <w:pPr>
      <w:widowControl/>
      <w:spacing w:line="360" w:lineRule="auto"/>
      <w:ind w:firstLineChars="200" w:firstLine="200"/>
      <w:jc w:val="left"/>
    </w:pPr>
    <w:rPr>
      <w:rFonts w:cs="PMingLiU"/>
      <w:kern w:val="0"/>
      <w:sz w:val="24"/>
    </w:rPr>
  </w:style>
  <w:style w:type="paragraph" w:customStyle="1" w:styleId="affff3">
    <w:name w:val="表格"/>
    <w:basedOn w:val="a"/>
    <w:next w:val="a"/>
    <w:pPr>
      <w:adjustRightInd w:val="0"/>
      <w:snapToGrid w:val="0"/>
      <w:spacing w:line="240" w:lineRule="auto"/>
      <w:jc w:val="center"/>
      <w:textAlignment w:val="baseline"/>
    </w:pPr>
    <w:rPr>
      <w:rFonts w:ascii="宋体"/>
      <w:spacing w:val="4"/>
      <w:w w:val="90"/>
      <w:szCs w:val="24"/>
    </w:rPr>
  </w:style>
  <w:style w:type="paragraph" w:customStyle="1" w:styleId="17">
    <w:name w:val="表格1"/>
    <w:basedOn w:val="a"/>
    <w:pPr>
      <w:adjustRightInd w:val="0"/>
      <w:spacing w:line="360" w:lineRule="atLeast"/>
      <w:ind w:firstLineChars="200" w:firstLine="200"/>
      <w:jc w:val="center"/>
    </w:pPr>
    <w:rPr>
      <w:rFonts w:ascii="CG Times (WN)"/>
      <w:b/>
      <w:kern w:val="0"/>
      <w:szCs w:val="24"/>
    </w:rPr>
  </w:style>
  <w:style w:type="paragraph" w:customStyle="1" w:styleId="152">
    <w:name w:val="样式 两端对齐 行距: 1.5 倍行距 首行缩进:  2 字符"/>
    <w:basedOn w:val="a"/>
    <w:pPr>
      <w:widowControl/>
      <w:ind w:firstLineChars="200" w:firstLine="200"/>
    </w:pPr>
    <w:rPr>
      <w:rFonts w:cs="PMingLiU"/>
      <w:kern w:val="0"/>
    </w:rPr>
  </w:style>
  <w:style w:type="paragraph" w:customStyle="1" w:styleId="affff4">
    <w:name w:val="！正文"/>
    <w:basedOn w:val="a"/>
    <w:link w:val="Char6"/>
    <w:pPr>
      <w:spacing w:line="500" w:lineRule="exact"/>
      <w:ind w:firstLineChars="200" w:firstLine="480"/>
    </w:pPr>
  </w:style>
  <w:style w:type="paragraph" w:customStyle="1" w:styleId="affff5">
    <w:name w:val="表文"/>
    <w:basedOn w:val="a"/>
    <w:pPr>
      <w:autoSpaceDE w:val="0"/>
      <w:autoSpaceDN w:val="0"/>
      <w:adjustRightInd w:val="0"/>
      <w:spacing w:line="360" w:lineRule="atLeast"/>
      <w:jc w:val="center"/>
      <w:textAlignment w:val="baseline"/>
    </w:pPr>
    <w:rPr>
      <w:rFonts w:ascii="宋体" w:hAnsi="Tms Rmn"/>
      <w:kern w:val="0"/>
    </w:rPr>
  </w:style>
  <w:style w:type="paragraph" w:customStyle="1" w:styleId="CharChar1CharCharCharCharCharCharCharCharCharCharCharCharCharCharCharCharCharCharCharChar1Char">
    <w:name w:val="Char Char1 Char Char Char Char Char Char Char Char Char Char Char Char Char Char Char Char Char Char Char Char1 Char"/>
    <w:basedOn w:val="a"/>
    <w:pPr>
      <w:ind w:firstLineChars="200" w:firstLine="200"/>
    </w:pPr>
    <w:rPr>
      <w:sz w:val="21"/>
    </w:rPr>
  </w:style>
  <w:style w:type="paragraph" w:customStyle="1" w:styleId="affff6">
    <w:name w:val="报告表格内中"/>
    <w:basedOn w:val="a"/>
    <w:pPr>
      <w:spacing w:before="100" w:beforeAutospacing="1" w:line="240" w:lineRule="auto"/>
      <w:jc w:val="center"/>
    </w:pPr>
    <w:rPr>
      <w:bCs/>
      <w:szCs w:val="24"/>
    </w:rPr>
  </w:style>
  <w:style w:type="paragraph" w:customStyle="1" w:styleId="affff7">
    <w:name w:val="报告表格内竖"/>
    <w:basedOn w:val="a"/>
    <w:pPr>
      <w:spacing w:line="240" w:lineRule="auto"/>
      <w:ind w:left="113" w:right="113"/>
      <w:jc w:val="center"/>
    </w:pPr>
    <w:rPr>
      <w:szCs w:val="24"/>
    </w:rPr>
  </w:style>
  <w:style w:type="paragraph" w:customStyle="1" w:styleId="affff8">
    <w:name w:val="报告表小标题"/>
    <w:basedOn w:val="a"/>
    <w:pPr>
      <w:spacing w:before="100" w:beforeAutospacing="1"/>
    </w:pPr>
    <w:rPr>
      <w:b/>
      <w:szCs w:val="24"/>
    </w:rPr>
  </w:style>
  <w:style w:type="paragraph" w:customStyle="1" w:styleId="affff9">
    <w:name w:val="报告表格内"/>
    <w:basedOn w:val="a"/>
    <w:pPr>
      <w:adjustRightInd w:val="0"/>
      <w:spacing w:line="240" w:lineRule="auto"/>
      <w:ind w:hanging="8"/>
      <w:textAlignment w:val="baseline"/>
    </w:pPr>
    <w:rPr>
      <w:rFonts w:ascii="宋体"/>
      <w:kern w:val="0"/>
    </w:rPr>
  </w:style>
  <w:style w:type="paragraph" w:customStyle="1" w:styleId="Char13">
    <w:name w:val="Char1"/>
    <w:basedOn w:val="a"/>
    <w:pPr>
      <w:spacing w:line="240" w:lineRule="auto"/>
    </w:pPr>
    <w:rPr>
      <w:sz w:val="21"/>
      <w:szCs w:val="24"/>
    </w:rPr>
  </w:style>
  <w:style w:type="paragraph" w:customStyle="1" w:styleId="affffa">
    <w:name w:val="正文 + 小四"/>
    <w:basedOn w:val="a"/>
    <w:link w:val="Char7"/>
    <w:pPr>
      <w:adjustRightInd w:val="0"/>
      <w:snapToGrid w:val="0"/>
      <w:ind w:firstLineChars="200" w:firstLine="480"/>
      <w:jc w:val="left"/>
    </w:pPr>
    <w:rPr>
      <w:szCs w:val="24"/>
      <w:lang w:val="en-GB"/>
    </w:rPr>
  </w:style>
  <w:style w:type="paragraph" w:customStyle="1" w:styleId="p15">
    <w:name w:val="p15"/>
    <w:basedOn w:val="a"/>
    <w:pPr>
      <w:widowControl/>
      <w:spacing w:line="240" w:lineRule="auto"/>
    </w:pPr>
    <w:rPr>
      <w:kern w:val="0"/>
      <w:sz w:val="28"/>
      <w:szCs w:val="28"/>
    </w:rPr>
  </w:style>
  <w:style w:type="paragraph" w:customStyle="1" w:styleId="char8">
    <w:name w:val="char"/>
    <w:basedOn w:val="a"/>
    <w:pPr>
      <w:widowControl/>
      <w:spacing w:after="160" w:line="240" w:lineRule="exact"/>
      <w:jc w:val="left"/>
    </w:pPr>
    <w:rPr>
      <w:rFonts w:ascii="Verdana" w:eastAsia="仿宋_GB2312" w:hAnsi="Verdana" w:cs="”“Times New Roman”“"/>
      <w:kern w:val="0"/>
      <w:lang w:eastAsia="en-US"/>
    </w:rPr>
  </w:style>
  <w:style w:type="paragraph" w:customStyle="1" w:styleId="affffb">
    <w:hidden/>
    <w:uiPriority w:val="99"/>
    <w:semiHidden/>
    <w:rPr>
      <w:kern w:val="2"/>
      <w:sz w:val="21"/>
    </w:rPr>
  </w:style>
  <w:style w:type="paragraph" w:customStyle="1" w:styleId="Lux1">
    <w:name w:val="Lux 表格标题"/>
    <w:basedOn w:val="a"/>
    <w:qFormat/>
    <w:pPr>
      <w:ind w:hanging="2"/>
      <w:jc w:val="center"/>
    </w:pPr>
    <w:rPr>
      <w:rFonts w:hAnsi="宋体"/>
      <w:kern w:val="0"/>
      <w:szCs w:val="24"/>
    </w:rPr>
  </w:style>
  <w:style w:type="paragraph" w:customStyle="1" w:styleId="affffc">
    <w:name w:val="a附件标题"/>
    <w:basedOn w:val="1"/>
    <w:link w:val="aChar2"/>
    <w:qFormat/>
    <w:pPr>
      <w:numPr>
        <w:numId w:val="0"/>
      </w:numPr>
      <w:spacing w:before="0" w:after="0" w:line="240" w:lineRule="auto"/>
    </w:pPr>
    <w:rPr>
      <w:sz w:val="22"/>
      <w:szCs w:val="28"/>
    </w:rPr>
  </w:style>
  <w:style w:type="paragraph" w:customStyle="1" w:styleId="a10">
    <w:name w:val="a表格内容1"/>
    <w:basedOn w:val="a"/>
    <w:link w:val="a1Char"/>
    <w:qFormat/>
    <w:pPr>
      <w:widowControl/>
      <w:spacing w:line="360" w:lineRule="exact"/>
      <w:jc w:val="center"/>
    </w:pPr>
    <w:rPr>
      <w:iCs/>
      <w:color w:val="000000"/>
      <w:sz w:val="21"/>
      <w:szCs w:val="21"/>
    </w:rPr>
  </w:style>
  <w:style w:type="paragraph" w:customStyle="1" w:styleId="affffd">
    <w:name w:val="表格格式"/>
    <w:basedOn w:val="a"/>
    <w:qFormat/>
    <w:pPr>
      <w:spacing w:line="360" w:lineRule="exact"/>
      <w:jc w:val="center"/>
    </w:pPr>
    <w:rPr>
      <w:sz w:val="21"/>
      <w:szCs w:val="24"/>
    </w:rPr>
  </w:style>
  <w:style w:type="character" w:customStyle="1" w:styleId="afc">
    <w:name w:val="页眉 字符"/>
    <w:link w:val="afb"/>
    <w:uiPriority w:val="99"/>
    <w:qFormat/>
    <w:rPr>
      <w:sz w:val="18"/>
      <w:szCs w:val="18"/>
    </w:rPr>
  </w:style>
  <w:style w:type="character" w:customStyle="1" w:styleId="afa">
    <w:name w:val="页脚 字符"/>
    <w:link w:val="af9"/>
    <w:uiPriority w:val="99"/>
    <w:qFormat/>
    <w:rPr>
      <w:sz w:val="18"/>
      <w:szCs w:val="18"/>
    </w:rPr>
  </w:style>
  <w:style w:type="character" w:customStyle="1" w:styleId="10">
    <w:name w:val="标题 1 字符"/>
    <w:link w:val="1"/>
    <w:qFormat/>
    <w:rPr>
      <w:b/>
      <w:bCs/>
      <w:kern w:val="44"/>
      <w:sz w:val="30"/>
      <w:szCs w:val="44"/>
    </w:rPr>
  </w:style>
  <w:style w:type="character" w:customStyle="1" w:styleId="20">
    <w:name w:val="标题 2 字符"/>
    <w:link w:val="2"/>
    <w:qFormat/>
    <w:rPr>
      <w:b/>
      <w:sz w:val="28"/>
      <w:szCs w:val="28"/>
    </w:rPr>
  </w:style>
  <w:style w:type="character" w:customStyle="1" w:styleId="30">
    <w:name w:val="标题 3 字符"/>
    <w:link w:val="3"/>
    <w:qFormat/>
    <w:rPr>
      <w:b/>
      <w:bCs/>
      <w:kern w:val="2"/>
      <w:sz w:val="24"/>
      <w:szCs w:val="24"/>
    </w:rPr>
  </w:style>
  <w:style w:type="character" w:customStyle="1" w:styleId="40">
    <w:name w:val="标题 4 字符"/>
    <w:link w:val="4"/>
    <w:uiPriority w:val="9"/>
    <w:qFormat/>
    <w:rPr>
      <w:rFonts w:ascii="Cambria" w:eastAsia="宋体" w:hAnsi="Cambria" w:cs="Times New Roman"/>
      <w:b/>
      <w:bCs/>
      <w:kern w:val="0"/>
      <w:sz w:val="28"/>
      <w:szCs w:val="28"/>
    </w:rPr>
  </w:style>
  <w:style w:type="character" w:customStyle="1" w:styleId="50">
    <w:name w:val="标题 5 字符"/>
    <w:link w:val="5"/>
    <w:uiPriority w:val="9"/>
    <w:rPr>
      <w:rFonts w:ascii="Times New Roman" w:eastAsia="宋体" w:hAnsi="Times New Roman" w:cs="Times New Roman"/>
      <w:b/>
      <w:bCs/>
      <w:kern w:val="0"/>
      <w:sz w:val="28"/>
      <w:szCs w:val="28"/>
    </w:rPr>
  </w:style>
  <w:style w:type="character" w:customStyle="1" w:styleId="60">
    <w:name w:val="标题 6 字符"/>
    <w:link w:val="6"/>
    <w:uiPriority w:val="9"/>
    <w:rPr>
      <w:rFonts w:ascii="Cambria" w:eastAsia="宋体" w:hAnsi="Cambria" w:cs="Times New Roman"/>
      <w:b/>
      <w:bCs/>
      <w:kern w:val="0"/>
      <w:sz w:val="24"/>
      <w:szCs w:val="24"/>
    </w:rPr>
  </w:style>
  <w:style w:type="character" w:customStyle="1" w:styleId="70">
    <w:name w:val="标题 7 字符"/>
    <w:link w:val="7"/>
    <w:uiPriority w:val="9"/>
    <w:rPr>
      <w:rFonts w:ascii="Times New Roman" w:eastAsia="宋体" w:hAnsi="Times New Roman" w:cs="Times New Roman"/>
      <w:b/>
      <w:bCs/>
      <w:kern w:val="0"/>
      <w:sz w:val="24"/>
      <w:szCs w:val="24"/>
    </w:rPr>
  </w:style>
  <w:style w:type="character" w:customStyle="1" w:styleId="80">
    <w:name w:val="标题 8 字符"/>
    <w:link w:val="8"/>
    <w:uiPriority w:val="9"/>
    <w:qFormat/>
    <w:rPr>
      <w:rFonts w:ascii="Cambria" w:eastAsia="宋体" w:hAnsi="Cambria" w:cs="Times New Roman"/>
      <w:kern w:val="0"/>
      <w:sz w:val="24"/>
      <w:szCs w:val="24"/>
    </w:rPr>
  </w:style>
  <w:style w:type="character" w:customStyle="1" w:styleId="90">
    <w:name w:val="标题 9 字符"/>
    <w:link w:val="9"/>
    <w:uiPriority w:val="9"/>
    <w:qFormat/>
    <w:rPr>
      <w:rFonts w:ascii="Cambria" w:eastAsia="宋体" w:hAnsi="Cambria" w:cs="Times New Roman"/>
      <w:kern w:val="0"/>
      <w:sz w:val="20"/>
      <w:szCs w:val="21"/>
    </w:rPr>
  </w:style>
  <w:style w:type="character" w:customStyle="1" w:styleId="CharChar3">
    <w:name w:val="报告正文 Char Char"/>
    <w:rPr>
      <w:rFonts w:ascii="宋体" w:eastAsia="宋体"/>
      <w:kern w:val="2"/>
      <w:sz w:val="24"/>
      <w:lang w:val="en-US" w:eastAsia="zh-CN" w:bidi="ar-SA"/>
    </w:rPr>
  </w:style>
  <w:style w:type="character" w:customStyle="1" w:styleId="Char14">
    <w:name w:val="首行缩进 Char1"/>
    <w:aliases w:val="正文缩进 Char,正文（首行缩进两字） Char1,正文（首行缩进两字） Char Char,正文缩进 Char Char Char Char Char1,正文非缩进 Char2,段1 Char1,特点 Char2,四号 Char1,ALT+Z Char1,水上软件 Char1,正文双线 Char1,正文（图说明文字居中） Char1,标题四 Char1,缩进 Char1,正文文字首行缩进 Char1,正文(首行缩进两字) Char1,正文(首行缩进两字)1 Char1"/>
    <w:qFormat/>
    <w:rPr>
      <w:kern w:val="2"/>
      <w:sz w:val="21"/>
    </w:rPr>
  </w:style>
  <w:style w:type="character" w:customStyle="1" w:styleId="Char9">
    <w:name w:val="正文文本缩进 Char"/>
    <w:qFormat/>
    <w:rPr>
      <w:rFonts w:ascii="楷体_GB2312" w:eastAsia="楷体_GB2312" w:hAnsi="Times New Roman" w:cs="Times New Roman"/>
      <w:sz w:val="28"/>
      <w:szCs w:val="20"/>
    </w:rPr>
  </w:style>
  <w:style w:type="character" w:customStyle="1" w:styleId="Char">
    <w:name w:val="报告表 段 Char"/>
    <w:link w:val="aff8"/>
    <w:qFormat/>
    <w:rPr>
      <w:rFonts w:ascii="宋体" w:hAnsi="宋体"/>
      <w:bCs/>
      <w:sz w:val="24"/>
      <w:szCs w:val="24"/>
    </w:rPr>
  </w:style>
  <w:style w:type="character" w:customStyle="1" w:styleId="ac">
    <w:name w:val="正文缩进 字符"/>
    <w:link w:val="ab"/>
    <w:rPr>
      <w:rFonts w:eastAsia="宋体"/>
    </w:rPr>
  </w:style>
  <w:style w:type="character" w:customStyle="1" w:styleId="Char1">
    <w:name w:val="报告正文 Char1"/>
    <w:link w:val="aff9"/>
    <w:qFormat/>
    <w:rPr>
      <w:rFonts w:eastAsia="仿宋_GB2312"/>
      <w:sz w:val="24"/>
      <w:szCs w:val="24"/>
      <w:lang w:val="en-GB"/>
    </w:rPr>
  </w:style>
  <w:style w:type="character" w:customStyle="1" w:styleId="Char15">
    <w:name w:val="批注文字 Char1"/>
    <w:uiPriority w:val="99"/>
    <w:semiHidden/>
    <w:rPr>
      <w:rFonts w:ascii="Times New Roman" w:eastAsia="宋体" w:hAnsi="Times New Roman" w:cs="Times New Roman"/>
      <w:szCs w:val="20"/>
    </w:rPr>
  </w:style>
  <w:style w:type="character" w:customStyle="1" w:styleId="Chara">
    <w:name w:val="文档结构图 Char"/>
    <w:qFormat/>
    <w:rPr>
      <w:rFonts w:ascii="宋体" w:eastAsia="宋体" w:hAnsi="Times New Roman" w:cs="Times New Roman"/>
      <w:sz w:val="18"/>
      <w:szCs w:val="18"/>
    </w:rPr>
  </w:style>
  <w:style w:type="character" w:customStyle="1" w:styleId="Char0">
    <w:name w:val="报告表  段 Char"/>
    <w:link w:val="affa"/>
    <w:qFormat/>
    <w:rPr>
      <w:rFonts w:ascii="宋体"/>
      <w:sz w:val="24"/>
    </w:rPr>
  </w:style>
  <w:style w:type="character" w:customStyle="1" w:styleId="Charb">
    <w:name w:val="批注框文本 Char"/>
    <w:qFormat/>
    <w:rPr>
      <w:rFonts w:ascii="Times New Roman" w:eastAsia="宋体" w:hAnsi="Times New Roman" w:cs="Times New Roman"/>
      <w:sz w:val="18"/>
      <w:szCs w:val="18"/>
    </w:rPr>
  </w:style>
  <w:style w:type="character" w:customStyle="1" w:styleId="Charc">
    <w:name w:val="日期 Char"/>
    <w:rPr>
      <w:rFonts w:ascii="楷体_GB2312" w:eastAsia="楷体_GB2312" w:hAnsi="Times New Roman" w:cs="Times New Roman"/>
      <w:kern w:val="0"/>
      <w:sz w:val="32"/>
      <w:szCs w:val="20"/>
    </w:rPr>
  </w:style>
  <w:style w:type="character" w:customStyle="1" w:styleId="2Char">
    <w:name w:val="正文文本缩进 2 Char"/>
    <w:rPr>
      <w:rFonts w:ascii="Times New Roman" w:eastAsia="宋体" w:hAnsi="Times New Roman" w:cs="Times New Roman"/>
      <w:szCs w:val="20"/>
    </w:rPr>
  </w:style>
  <w:style w:type="character" w:customStyle="1" w:styleId="Chard">
    <w:name w:val="批注文字 Char"/>
    <w:qFormat/>
    <w:rPr>
      <w:rFonts w:eastAsia="宋体"/>
      <w:szCs w:val="24"/>
    </w:rPr>
  </w:style>
  <w:style w:type="character" w:customStyle="1" w:styleId="Char10">
    <w:name w:val="正文何黎 Char1"/>
    <w:link w:val="affb"/>
    <w:rPr>
      <w:rFonts w:eastAsia="宋体" w:hAnsi="宋体" w:cs="宋体"/>
      <w:sz w:val="24"/>
      <w:szCs w:val="24"/>
    </w:rPr>
  </w:style>
  <w:style w:type="character" w:customStyle="1" w:styleId="150">
    <w:name w:val="15"/>
    <w:basedOn w:val="a0"/>
    <w:qFormat/>
  </w:style>
  <w:style w:type="character" w:customStyle="1" w:styleId="Chare">
    <w:name w:val="批注主题 Char"/>
    <w:qFormat/>
    <w:rPr>
      <w:rFonts w:ascii="Times New Roman" w:eastAsia="宋体" w:hAnsi="Times New Roman" w:cs="Times New Roman"/>
      <w:b/>
      <w:bCs/>
      <w:szCs w:val="20"/>
    </w:rPr>
  </w:style>
  <w:style w:type="character" w:customStyle="1" w:styleId="Char2">
    <w:name w:val="报表小标题 Char"/>
    <w:link w:val="affc"/>
    <w:qFormat/>
    <w:rPr>
      <w:rFonts w:ascii="宋体" w:hAnsi="宋体" w:cs="宋体"/>
      <w:b/>
      <w:bCs/>
      <w:sz w:val="24"/>
    </w:rPr>
  </w:style>
  <w:style w:type="character" w:customStyle="1" w:styleId="Char3">
    <w:name w:val="报表正文 Char"/>
    <w:link w:val="affd"/>
    <w:qFormat/>
    <w:rPr>
      <w:sz w:val="24"/>
    </w:rPr>
  </w:style>
  <w:style w:type="character" w:customStyle="1" w:styleId="23">
    <w:name w:val="正文文本缩进 2 字符"/>
    <w:link w:val="22"/>
    <w:uiPriority w:val="99"/>
    <w:semiHidden/>
    <w:rPr>
      <w:rFonts w:ascii="Times New Roman" w:eastAsia="宋体" w:hAnsi="Times New Roman" w:cs="Times New Roman"/>
      <w:szCs w:val="20"/>
    </w:rPr>
  </w:style>
  <w:style w:type="character" w:customStyle="1" w:styleId="af1">
    <w:name w:val="正文文本缩进 字符"/>
    <w:link w:val="af0"/>
    <w:uiPriority w:val="99"/>
    <w:semiHidden/>
    <w:qFormat/>
    <w:rPr>
      <w:rFonts w:ascii="Times New Roman" w:eastAsia="宋体" w:hAnsi="Times New Roman" w:cs="Times New Roman"/>
      <w:szCs w:val="20"/>
    </w:rPr>
  </w:style>
  <w:style w:type="character" w:customStyle="1" w:styleId="ae">
    <w:name w:val="文档结构图 字符"/>
    <w:link w:val="ad"/>
    <w:uiPriority w:val="99"/>
    <w:semiHidden/>
    <w:qFormat/>
    <w:rPr>
      <w:rFonts w:ascii="宋体" w:eastAsia="宋体" w:hAnsi="Times New Roman" w:cs="Times New Roman"/>
      <w:sz w:val="18"/>
      <w:szCs w:val="18"/>
    </w:rPr>
  </w:style>
  <w:style w:type="character" w:customStyle="1" w:styleId="af6">
    <w:name w:val="日期 字符"/>
    <w:link w:val="af5"/>
    <w:uiPriority w:val="99"/>
    <w:semiHidden/>
    <w:qFormat/>
    <w:rPr>
      <w:rFonts w:ascii="Times New Roman" w:eastAsia="宋体" w:hAnsi="Times New Roman" w:cs="Times New Roman"/>
      <w:szCs w:val="20"/>
    </w:rPr>
  </w:style>
  <w:style w:type="character" w:customStyle="1" w:styleId="a6">
    <w:name w:val="批注文字 字符"/>
    <w:link w:val="a4"/>
    <w:rPr>
      <w:rFonts w:ascii="Times New Roman" w:eastAsia="宋体" w:hAnsi="Times New Roman" w:cs="Times New Roman"/>
      <w:szCs w:val="20"/>
    </w:rPr>
  </w:style>
  <w:style w:type="character" w:customStyle="1" w:styleId="a5">
    <w:name w:val="批注主题 字符"/>
    <w:link w:val="a3"/>
    <w:uiPriority w:val="99"/>
    <w:semiHidden/>
    <w:qFormat/>
    <w:rPr>
      <w:rFonts w:ascii="Times New Roman" w:eastAsia="宋体" w:hAnsi="Times New Roman" w:cs="Times New Roman"/>
      <w:b/>
      <w:bCs/>
      <w:szCs w:val="20"/>
    </w:rPr>
  </w:style>
  <w:style w:type="character" w:customStyle="1" w:styleId="af8">
    <w:name w:val="批注框文本 字符"/>
    <w:link w:val="af7"/>
    <w:uiPriority w:val="99"/>
    <w:semiHidden/>
    <w:qFormat/>
    <w:rPr>
      <w:rFonts w:ascii="Times New Roman" w:eastAsia="宋体" w:hAnsi="Times New Roman" w:cs="Times New Roman"/>
      <w:sz w:val="18"/>
      <w:szCs w:val="18"/>
    </w:rPr>
  </w:style>
  <w:style w:type="character" w:customStyle="1" w:styleId="aChar0">
    <w:name w:val="a表格内容 Char"/>
    <w:link w:val="afff2"/>
    <w:rPr>
      <w:kern w:val="2"/>
      <w:sz w:val="21"/>
      <w:szCs w:val="21"/>
    </w:rPr>
  </w:style>
  <w:style w:type="character" w:customStyle="1" w:styleId="aChar">
    <w:name w:val="a表格标题 Char"/>
    <w:link w:val="afff1"/>
    <w:rPr>
      <w:b/>
      <w:kern w:val="2"/>
      <w:sz w:val="21"/>
      <w:szCs w:val="21"/>
    </w:rPr>
  </w:style>
  <w:style w:type="character" w:customStyle="1" w:styleId="aa">
    <w:name w:val="正文文本 字符"/>
    <w:link w:val="a8"/>
    <w:uiPriority w:val="99"/>
    <w:rPr>
      <w:kern w:val="2"/>
      <w:sz w:val="24"/>
    </w:rPr>
  </w:style>
  <w:style w:type="character" w:customStyle="1" w:styleId="aChar1">
    <w:name w:val="a正文 Char"/>
    <w:link w:val="afff3"/>
    <w:rPr>
      <w:kern w:val="2"/>
      <w:sz w:val="24"/>
      <w:szCs w:val="24"/>
    </w:rPr>
  </w:style>
  <w:style w:type="character" w:customStyle="1" w:styleId="af4">
    <w:name w:val="纯文本 字符"/>
    <w:link w:val="af3"/>
    <w:rPr>
      <w:rFonts w:ascii="宋体" w:hAnsi="Courier New"/>
      <w:kern w:val="2"/>
      <w:sz w:val="24"/>
    </w:rPr>
  </w:style>
  <w:style w:type="character" w:customStyle="1" w:styleId="Charf">
    <w:name w:val="页脚 Char"/>
    <w:rPr>
      <w:kern w:val="2"/>
      <w:sz w:val="18"/>
    </w:rPr>
  </w:style>
  <w:style w:type="character" w:customStyle="1" w:styleId="Charf0">
    <w:name w:val="页眉 Char"/>
    <w:rPr>
      <w:kern w:val="2"/>
      <w:sz w:val="18"/>
    </w:rPr>
  </w:style>
  <w:style w:type="character" w:customStyle="1" w:styleId="1Char">
    <w:name w:val="标题 1 Char"/>
    <w:rPr>
      <w:kern w:val="2"/>
      <w:sz w:val="21"/>
    </w:rPr>
  </w:style>
  <w:style w:type="character" w:customStyle="1" w:styleId="2Char0">
    <w:name w:val="标题 2 Char"/>
    <w:rPr>
      <w:kern w:val="2"/>
      <w:sz w:val="24"/>
    </w:rPr>
  </w:style>
  <w:style w:type="character" w:customStyle="1" w:styleId="3Char">
    <w:name w:val="标题 3 Char"/>
    <w:rPr>
      <w:b/>
      <w:bCs/>
      <w:kern w:val="2"/>
      <w:sz w:val="32"/>
      <w:szCs w:val="32"/>
    </w:rPr>
  </w:style>
  <w:style w:type="character" w:customStyle="1" w:styleId="Char20">
    <w:name w:val="纯文本 Char2"/>
    <w:aliases w:val="普通文字 Char Char3,普通文字 Char Char Char Char Char1,表内文字 Char1,普通文字 Char Char Char Char Char Char Char Char Char1,普通文字 Char Char Char Char Char Char Char Char2,普通文字 Char Char Char2,纯文本1 Char Char Char Char Char Char Char Char Char Char Char1"/>
    <w:rPr>
      <w:rFonts w:ascii="宋体" w:hAnsi="Courier New"/>
      <w:kern w:val="2"/>
      <w:sz w:val="21"/>
    </w:rPr>
  </w:style>
  <w:style w:type="character" w:customStyle="1" w:styleId="apple-style-span">
    <w:name w:val="apple-style-span"/>
  </w:style>
  <w:style w:type="character" w:customStyle="1" w:styleId="CharChar4">
    <w:name w:val="报告表  段 Char Char"/>
    <w:rPr>
      <w:rFonts w:ascii="宋体"/>
      <w:sz w:val="24"/>
    </w:rPr>
  </w:style>
  <w:style w:type="character" w:customStyle="1" w:styleId="title1">
    <w:name w:val="title1"/>
    <w:rPr>
      <w:rFonts w:ascii="黑体" w:eastAsia="黑体" w:hAnsi="黑体" w:hint="eastAsia"/>
      <w:b/>
      <w:bCs/>
      <w:color w:val="202F42"/>
      <w:sz w:val="33"/>
      <w:szCs w:val="33"/>
    </w:rPr>
  </w:style>
  <w:style w:type="character" w:customStyle="1" w:styleId="textfont1">
    <w:name w:val="textfont1"/>
    <w:rPr>
      <w:rFonts w:ascii="_x000B__x000C_" w:eastAsia="仿宋_GB2312" w:hAnsi="_x000B__x000C_" w:hint="default"/>
      <w:color w:val="000000"/>
      <w:sz w:val="22"/>
      <w:szCs w:val="22"/>
      <w:lang w:val="en-US" w:eastAsia="en-US" w:bidi="ar-SA"/>
    </w:rPr>
  </w:style>
  <w:style w:type="character" w:customStyle="1" w:styleId="aff1">
    <w:name w:val="标题 字符"/>
    <w:link w:val="aff0"/>
    <w:rPr>
      <w:rFonts w:ascii="Cambria" w:hAnsi="Cambria"/>
      <w:b/>
      <w:bCs/>
      <w:kern w:val="2"/>
      <w:sz w:val="32"/>
      <w:szCs w:val="32"/>
    </w:rPr>
  </w:style>
  <w:style w:type="character" w:customStyle="1" w:styleId="Char16">
    <w:name w:val="正文缩进 Char1"/>
    <w:aliases w:val="正文（首行缩进两字） Char2,正文缩进 Char Char,正文缩进 Char Char Char Char Char,正文非缩进 Char1,段1 Char,特点 Char1,四号 Char,ALT+Z Char,水上软件 Char,正文双线 Char,正文（图说明文字居中） Char,首行缩进 Char,标题四 Char,缩进 Char,正文文字首行缩进 Char,正文(首行缩进两字) Char,正文(首行缩进两字)1 Char,identication Char"/>
    <w:rPr>
      <w:rFonts w:eastAsia="宋体"/>
      <w:kern w:val="2"/>
      <w:sz w:val="21"/>
      <w:lang w:val="en-US" w:eastAsia="zh-CN" w:bidi="ar-SA"/>
    </w:rPr>
  </w:style>
  <w:style w:type="character" w:customStyle="1" w:styleId="CharChar2">
    <w:name w:val="表格内文字 Char Char"/>
    <w:link w:val="afffd"/>
    <w:rPr>
      <w:rFonts w:eastAsia="仿宋_GB2312"/>
      <w:kern w:val="2"/>
      <w:sz w:val="24"/>
      <w:szCs w:val="28"/>
    </w:rPr>
  </w:style>
  <w:style w:type="character" w:customStyle="1" w:styleId="CharChar1">
    <w:name w:val="宗兴正文 Char Char"/>
    <w:link w:val="afffa"/>
    <w:rPr>
      <w:kern w:val="2"/>
      <w:sz w:val="24"/>
      <w:szCs w:val="24"/>
    </w:rPr>
  </w:style>
  <w:style w:type="character" w:customStyle="1" w:styleId="2CharChar">
    <w:name w:val="表格文字2 Char Char"/>
    <w:link w:val="2a"/>
    <w:rPr>
      <w:rFonts w:ascii="宋体" w:hAnsi="宋体" w:cs="宋体"/>
      <w:color w:val="000000"/>
      <w:sz w:val="21"/>
      <w:szCs w:val="21"/>
    </w:rPr>
  </w:style>
  <w:style w:type="character" w:customStyle="1" w:styleId="LUXCharChar">
    <w:name w:val="LUX 报告表 Char Char"/>
    <w:link w:val="LUX0"/>
    <w:rPr>
      <w:rFonts w:ascii="宋体" w:hAnsi="宋体"/>
      <w:kern w:val="2"/>
      <w:sz w:val="24"/>
      <w:szCs w:val="24"/>
    </w:rPr>
  </w:style>
  <w:style w:type="character" w:customStyle="1" w:styleId="Char12">
    <w:name w:val="表格标题 Char1"/>
    <w:link w:val="afff7"/>
    <w:rPr>
      <w:kern w:val="2"/>
      <w:sz w:val="24"/>
    </w:rPr>
  </w:style>
  <w:style w:type="character" w:customStyle="1" w:styleId="36">
    <w:name w:val="正文文本缩进 3 字符"/>
    <w:link w:val="35"/>
    <w:rPr>
      <w:kern w:val="2"/>
      <w:sz w:val="25"/>
    </w:rPr>
  </w:style>
  <w:style w:type="character" w:customStyle="1" w:styleId="Charf1">
    <w:name w:val="正文文本 Char"/>
    <w:rPr>
      <w:kern w:val="2"/>
      <w:sz w:val="24"/>
    </w:rPr>
  </w:style>
  <w:style w:type="character" w:customStyle="1" w:styleId="a9">
    <w:name w:val="正文首行缩进 字符"/>
    <w:link w:val="a7"/>
    <w:rPr>
      <w:kern w:val="2"/>
      <w:sz w:val="21"/>
    </w:rPr>
  </w:style>
  <w:style w:type="character" w:customStyle="1" w:styleId="Char17">
    <w:name w:val="文档结构图 Char1"/>
    <w:uiPriority w:val="99"/>
    <w:semiHidden/>
    <w:rPr>
      <w:rFonts w:ascii="Microsoft YaHei UI" w:eastAsia="Microsoft YaHei UI"/>
      <w:kern w:val="2"/>
      <w:sz w:val="18"/>
      <w:szCs w:val="18"/>
    </w:rPr>
  </w:style>
  <w:style w:type="character" w:customStyle="1" w:styleId="Char18">
    <w:name w:val="日期 Char1"/>
    <w:uiPriority w:val="99"/>
    <w:semiHidden/>
    <w:rPr>
      <w:kern w:val="2"/>
      <w:sz w:val="21"/>
    </w:rPr>
  </w:style>
  <w:style w:type="character" w:customStyle="1" w:styleId="Char19">
    <w:name w:val="标题 Char1"/>
    <w:uiPriority w:val="10"/>
    <w:rPr>
      <w:rFonts w:ascii="Calibri Light" w:hAnsi="Calibri Light" w:cs="Times New Roman"/>
      <w:b/>
      <w:bCs/>
      <w:kern w:val="2"/>
      <w:sz w:val="32"/>
      <w:szCs w:val="32"/>
    </w:rPr>
  </w:style>
  <w:style w:type="character" w:customStyle="1" w:styleId="26">
    <w:name w:val="正文文本 2 字符"/>
    <w:link w:val="25"/>
    <w:rPr>
      <w:kern w:val="2"/>
      <w:sz w:val="25"/>
    </w:rPr>
  </w:style>
  <w:style w:type="character" w:customStyle="1" w:styleId="33">
    <w:name w:val="正文文本 3 字符"/>
    <w:link w:val="32"/>
    <w:rPr>
      <w:kern w:val="2"/>
      <w:sz w:val="16"/>
      <w:szCs w:val="16"/>
    </w:rPr>
  </w:style>
  <w:style w:type="character" w:customStyle="1" w:styleId="Char1a">
    <w:name w:val="页脚 Char1"/>
    <w:semiHidden/>
    <w:rPr>
      <w:kern w:val="2"/>
      <w:sz w:val="18"/>
      <w:szCs w:val="18"/>
    </w:rPr>
  </w:style>
  <w:style w:type="character" w:customStyle="1" w:styleId="Charf2">
    <w:name w:val="纯文本 Char"/>
    <w:aliases w:val="0921 Char,小 Char,一般文字 字元 Char,一般文字 字元 字元 字元 字元 Char,一般文字 字元 字元 字元 字元 字元 字元 字元 字元 Char,一般文字 字元 字元 字元 字元 字元 字元 字元 Char,一般文字 字元 字元 字元 Char,一般文字 字元 字元 字元 字元 字元 字元 Char,一般文字 字元 字元 字元 字元 字元 字元 字元 字元 字元 字元 字元 字元 Char,一般文字 字元 字 Cha Char,一般文字 字元 字 Char"/>
    <w:rPr>
      <w:rFonts w:ascii="宋体" w:hAnsi="Courier New" w:cs="Courier New"/>
      <w:kern w:val="2"/>
      <w:sz w:val="21"/>
      <w:szCs w:val="21"/>
    </w:rPr>
  </w:style>
  <w:style w:type="character" w:customStyle="1" w:styleId="Char5">
    <w:name w:val="正文内容 Char"/>
    <w:link w:val="affff1"/>
    <w:rPr>
      <w:kern w:val="2"/>
      <w:sz w:val="24"/>
      <w:szCs w:val="24"/>
    </w:rPr>
  </w:style>
  <w:style w:type="character" w:customStyle="1" w:styleId="Char4">
    <w:name w:val="报告 Char"/>
    <w:link w:val="afff9"/>
    <w:rPr>
      <w:rFonts w:hAnsi="宋体"/>
      <w:bCs/>
      <w:kern w:val="2"/>
      <w:sz w:val="24"/>
    </w:rPr>
  </w:style>
  <w:style w:type="character" w:customStyle="1" w:styleId="Charf3">
    <w:name w:val="表格内文字 Char"/>
    <w:rPr>
      <w:rFonts w:eastAsia="仿宋_GB2312"/>
      <w:kern w:val="2"/>
      <w:sz w:val="24"/>
      <w:szCs w:val="28"/>
      <w:lang w:val="en-US" w:eastAsia="zh-CN" w:bidi="ar-SA"/>
    </w:rPr>
  </w:style>
  <w:style w:type="character" w:customStyle="1" w:styleId="Char6">
    <w:name w:val="！正文 Char"/>
    <w:link w:val="affff4"/>
    <w:rPr>
      <w:kern w:val="2"/>
      <w:sz w:val="24"/>
    </w:rPr>
  </w:style>
  <w:style w:type="character" w:customStyle="1" w:styleId="Charf4">
    <w:name w:val="首行缩进两字 Char"/>
    <w:aliases w:val="正文（首行缩进两字） Char Char1,正文（首行缩进两字） Char Char Char Char Char1,正文缩进1 Char,正文（首行缩进两字） Char Char Char Char Char Char,正文（首行缩进两字） Char Char Char,首行缩进两字 Char Char Char,Body text ident 1 Char,ÕýÎÄ1 Char,文本 Char,通用正文缩进 Char Char Char"/>
    <w:rPr>
      <w:rFonts w:eastAsia="宋体"/>
      <w:kern w:val="2"/>
      <w:sz w:val="21"/>
      <w:lang w:val="en-US" w:eastAsia="zh-CN" w:bidi="ar-SA"/>
    </w:rPr>
  </w:style>
  <w:style w:type="character" w:customStyle="1" w:styleId="apple-converted-space">
    <w:name w:val="apple-converted-space"/>
  </w:style>
  <w:style w:type="character" w:customStyle="1" w:styleId="Char30">
    <w:name w:val="普通文字 Char3"/>
    <w:aliases w:val="0921 Char1,小 Char1,一般文字 字元 Char1,一般文字 字元 字元 字元 字元 Char1,一般文字 字元 字元 字元 字元 字元 字元 字元 字元 Char1,一般文字 字元 字元 字元 字元 字元 字元 字元 Char1,一般文字 字元 字元 字元 Char1,一般文字 字元 字元 字元 字元 字元 字元 Char1,一般文字 字元 字元 字元 字元 字元 字元 字元 字元 字元 字元 字元 字元 Char1,一般文字 字元 字 Cha Char1"/>
    <w:rPr>
      <w:rFonts w:ascii="宋体" w:hAnsi="Courier New"/>
      <w:kern w:val="2"/>
      <w:sz w:val="21"/>
    </w:rPr>
  </w:style>
  <w:style w:type="character" w:customStyle="1" w:styleId="CharChar5">
    <w:name w:val="报告表 段 Char Char"/>
    <w:rPr>
      <w:rFonts w:ascii="宋体" w:eastAsia="宋体" w:hAnsi="宋体"/>
      <w:bCs/>
      <w:kern w:val="2"/>
      <w:sz w:val="24"/>
      <w:szCs w:val="24"/>
      <w:lang w:val="en-US" w:eastAsia="zh-CN" w:bidi="ar-SA"/>
    </w:rPr>
  </w:style>
  <w:style w:type="character" w:customStyle="1" w:styleId="Char7">
    <w:name w:val="正文 + 小四 Char"/>
    <w:link w:val="affffa"/>
    <w:rPr>
      <w:kern w:val="2"/>
      <w:sz w:val="24"/>
      <w:szCs w:val="24"/>
      <w:lang w:val="en-GB"/>
    </w:rPr>
  </w:style>
  <w:style w:type="character" w:customStyle="1" w:styleId="CharChar0">
    <w:name w:val="表头 Char Char"/>
    <w:link w:val="afff4"/>
    <w:rPr>
      <w:rFonts w:ascii="黑体" w:eastAsia="黑体" w:hAnsi="宋体" w:cs="宋体"/>
      <w:sz w:val="24"/>
      <w:szCs w:val="24"/>
    </w:rPr>
  </w:style>
  <w:style w:type="character" w:customStyle="1" w:styleId="aChar2">
    <w:name w:val="a附件标题 Char"/>
    <w:link w:val="affffc"/>
    <w:rPr>
      <w:b/>
      <w:bCs/>
      <w:kern w:val="44"/>
      <w:sz w:val="22"/>
      <w:szCs w:val="28"/>
    </w:rPr>
  </w:style>
  <w:style w:type="character" w:customStyle="1" w:styleId="a1Char">
    <w:name w:val="a表格内容1 Char"/>
    <w:link w:val="a10"/>
    <w:rPr>
      <w:iCs/>
      <w:color w:val="000000"/>
      <w:kern w:val="2"/>
      <w:sz w:val="21"/>
      <w:szCs w:val="21"/>
    </w:rPr>
  </w:style>
  <w:style w:type="character" w:customStyle="1" w:styleId="affffe">
    <w:name w:val="a正文 字符"/>
    <w:locked/>
    <w:rPr>
      <w:sz w:val="24"/>
      <w:szCs w:val="24"/>
      <w:lang w:val="en-GB" w:eastAsia="zh-TW"/>
    </w:rPr>
  </w:style>
  <w:style w:type="table" w:customStyle="1" w:styleId="afffff">
    <w:name w:val="环评格式"/>
    <w:basedOn w:val="a1"/>
    <w:uiPriority w:val="99"/>
    <w:qFormat/>
    <w:pPr>
      <w:spacing w:line="360" w:lineRule="exact"/>
      <w:jc w:val="center"/>
    </w:pPr>
    <w:rPr>
      <w:rFonts w:ascii="Calibri" w:hAnsi="Calibri"/>
    </w:rPr>
    <w:tblPr>
      <w:tblBorders>
        <w:top w:val="single" w:sz="12" w:space="0" w:color="auto"/>
        <w:bottom w:val="single" w:sz="12" w:space="0" w:color="auto"/>
        <w:insideH w:val="single" w:sz="6" w:space="0" w:color="auto"/>
        <w:insideV w:val="single" w:sz="6"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mail.qq.com/cgi-bin/mail_spam?action=check_link&amp;spam=0&amp;spam_src=1&amp;mailid=ZC1908-sSjzPsEZY6s3GTlshi7LK57&amp;url=http%3A%2F%2Fwww%2Ecsres%2Ecom%2Fdetail%2F239826%2Ehtml" TargetMode="External"/><Relationship Id="rId18" Type="http://schemas.openxmlformats.org/officeDocument/2006/relationships/image" Target="media/image2.wmf"/><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footer" Target="footer4.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mail.qq.com/cgi-bin/mail_spam?action=check_link&amp;spam=0&amp;spam_src=1&amp;mailid=ZC1908-sSjzPsEZY6s3GTlshi7LK57&amp;url=http%3A%2F%2Fwww%2Ecsres%2Ecom%2Fdetail%2F239826%2Ehtml" TargetMode="External"/><Relationship Id="rId22" Type="http://schemas.openxmlformats.org/officeDocument/2006/relationships/image" Target="media/image4.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2330</Words>
  <Characters>13287</Characters>
  <Application>Microsoft Office Word</Application>
  <DocSecurity>0</DocSecurity>
  <Lines>110</Lines>
  <Paragraphs>31</Paragraphs>
  <ScaleCrop>false</ScaleCrop>
  <Company>WORKGROUP</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asus1</cp:lastModifiedBy>
  <cp:revision>7</cp:revision>
  <cp:lastPrinted>2016-12-07T08:20:00Z</cp:lastPrinted>
  <dcterms:created xsi:type="dcterms:W3CDTF">2018-03-20T14:45:00Z</dcterms:created>
  <dcterms:modified xsi:type="dcterms:W3CDTF">2018-03-31T06:43:00Z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