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vyfqywfpjiu" w:id="0"/>
      <w:bookmarkEnd w:id="0"/>
      <w:r w:rsidDel="00000000" w:rsidR="00000000" w:rsidRPr="00000000">
        <w:rPr>
          <w:rtl w:val="0"/>
        </w:rPr>
        <w:t xml:space="preserve">Relevant Information for identifying access, participation, and matching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cucwro7kqy3" w:id="1"/>
      <w:bookmarkEnd w:id="1"/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Apart from the clearly noted part time and all worker statistics from SIPP, all data in the report is for the universe of persons 18-65, working full time (35+ hours a week following the BLS), and for non-government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Labor force participation data used in the stats referring to millions of workers are from the CPS 2023 file. Paragraph 2 discussing the differences between data sources is referring to the universe of 18-65 non-governmental workers, the later SIPP estimates are for all workers, non-government. The definition used for full/part time non-government workers are in the CPS section below.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sw51cx333so" w:id="2"/>
      <w:bookmarkEnd w:id="2"/>
      <w:r w:rsidDel="00000000" w:rsidR="00000000" w:rsidRPr="00000000">
        <w:rPr>
          <w:rtl w:val="0"/>
        </w:rPr>
        <w:t xml:space="preserve">Survey of Consumer Finances (2022)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https://www.federalreserve.gov/econres/scfindex.htm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X11032&gt;0 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X11132&gt;0 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X11332&gt;0 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X11432&gt;0 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X11032==-1 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X11132==-1 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X11332==-1 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X11432==-1 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X5316==1 &amp; X6461==1 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X5324==1 &amp; X6466==1 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X5332==1 &amp; X6471==1 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X5416==1 &amp; X6476==1 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X4136 ==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X11032&gt;0 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X11132&gt;0 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X11332&gt;0 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X11432&gt;0 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X11032==-1 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X11132==-1 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X11332==-1 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X11432==-1 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X5316==1 &amp; X6461==1 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X5324==1 &amp; X6466==1 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X5332==1 &amp; X6471==1 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X5416==1 &amp; X6476==1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Employer Contributes: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X11047==1 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X11147==1 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Codebook: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https://www.federalreserve.gov/econres/files/codebk2022.txt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https://www.federalreserve.gov/econres/files/bulletin.macro.txt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definition of participation)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X11032 - What is the balance of your pension account now? [1st job]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X11132 - What is the balance of your pension account now? [2nd job]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X11332 - What is the balance of your spouse’s pension account now? [1st job]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X11432 - What is the balance of your spouse’s pension account now? [2nd job]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X5316 - Is this a payment or account from a (current job,) past job, a disability or military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benefit, former spouse's pension, or something else? [1st benefit]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X6461 - Is this pension currently an account plan, such as a 401(k), where you could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take the whole balance as one payment if you wanted to? [1st benefit]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X5324 - Is this a payment or account from a (current job,) past job, a disability or military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benefit, former spouse's pension, or something else? [2nd benefit]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X6466 - Is this pension currently an account plan, such as a 401(k), where you could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take the whole balance as one payment if you wanted to? [2nd benefit]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X5332 - Is this a payment or account from a (current job,) past job, a disability or military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benefit, former spouse's pension, or something else? [3rd benefit]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X6471 - Is this pension currently an account plan, such as a 401(k), where you could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take the whole balance as one payment if you wanted to? [3rd benefit]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X5416 - Is this a payment or account from a (current job,) past job, a disability or military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benefit, former spouse's pension, or something else? [4th benefit]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X6476 - Is this pension currently an account plan, such as a 401(k), where you could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take the whole balance as one payment if you wanted to? [4th benefit]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X11047 - Does your employer/the business make contributions to this plan? [1st job]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X11147 - Does your employer/the business make contributions to this plan? [2nd job]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2u2n7drtgh3m" w:id="3"/>
      <w:bookmarkEnd w:id="3"/>
      <w:r w:rsidDel="00000000" w:rsidR="00000000" w:rsidRPr="00000000">
        <w:rPr>
          <w:rtl w:val="0"/>
        </w:rPr>
        <w:t xml:space="preserve">National Compensation Survey (2023)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https://www.bls.gov/ebs/publications/employee-benefits-in-the-united-states-march-2023.htm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(Provided in a public release file summary for private employment, based on all workers of all ages.)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oogbyp78789j" w:id="4"/>
      <w:bookmarkEnd w:id="4"/>
      <w:r w:rsidDel="00000000" w:rsidR="00000000" w:rsidRPr="00000000">
        <w:rPr>
          <w:rtl w:val="0"/>
        </w:rPr>
        <w:t xml:space="preserve">Current Population Survey (2023)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https://cps.ipums.org/cps/index.shtml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PENSION == 2 | PENSION ==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Participates</w:t>
      </w:r>
      <w:r w:rsidDel="00000000" w:rsidR="00000000" w:rsidRPr="00000000">
        <w:rPr>
          <w:rtl w:val="0"/>
        </w:rPr>
        <w:t xml:space="preserve">: PENSION ==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Non-Government: </w:t>
      </w:r>
      <w:r w:rsidDel="00000000" w:rsidR="00000000" w:rsidRPr="00000000">
        <w:rPr>
          <w:rtl w:val="0"/>
        </w:rPr>
        <w:t xml:space="preserve">IND &lt; 9370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Full time: </w:t>
      </w:r>
      <w:r w:rsidDel="00000000" w:rsidR="00000000" w:rsidRPr="00000000">
        <w:rPr>
          <w:rtl w:val="0"/>
        </w:rPr>
        <w:t xml:space="preserve">UHRSWORK1&gt;=35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Employed in the reference period: </w:t>
      </w:r>
      <w:r w:rsidDel="00000000" w:rsidR="00000000" w:rsidRPr="00000000">
        <w:rPr>
          <w:rtl w:val="0"/>
        </w:rPr>
        <w:t xml:space="preserve">EMPSTAT==10 | EMPSTAT==12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Codebook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https://cps.ipums.org/cps-action/variables/PENSION#codes_section</w:t>
        </w:r>
      </w:hyperlink>
      <w:r w:rsidDel="00000000" w:rsidR="00000000" w:rsidRPr="00000000">
        <w:rPr>
          <w:rtl w:val="0"/>
        </w:rPr>
        <w:t xml:space="preserve"> (pension)</w:t>
      </w:r>
    </w:p>
    <w:p w:rsidR="00000000" w:rsidDel="00000000" w:rsidP="00000000" w:rsidRDefault="00000000" w:rsidRPr="00000000" w14:paraId="0000005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https://cps.ipums.org/cps-action/variables/IND#codes_section</w:t>
        </w:r>
      </w:hyperlink>
      <w:r w:rsidDel="00000000" w:rsidR="00000000" w:rsidRPr="00000000">
        <w:rPr>
          <w:rtl w:val="0"/>
        </w:rPr>
        <w:t xml:space="preserve"> (industry codes)</w:t>
      </w:r>
    </w:p>
    <w:p w:rsidR="00000000" w:rsidDel="00000000" w:rsidP="00000000" w:rsidRDefault="00000000" w:rsidRPr="00000000" w14:paraId="0000005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https://cps.ipums.org/cps-action/variables/UHRSWORK1#codes_section</w:t>
        </w:r>
      </w:hyperlink>
      <w:r w:rsidDel="00000000" w:rsidR="00000000" w:rsidRPr="00000000">
        <w:rPr>
          <w:rtl w:val="0"/>
        </w:rPr>
        <w:t xml:space="preserve"> (hours worked)</w:t>
      </w:r>
    </w:p>
    <w:p w:rsidR="00000000" w:rsidDel="00000000" w:rsidP="00000000" w:rsidRDefault="00000000" w:rsidRPr="00000000" w14:paraId="0000005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https://cps.ipums.org/cps-action/variables/EMPSTAT#codes_section</w:t>
        </w:r>
      </w:hyperlink>
      <w:r w:rsidDel="00000000" w:rsidR="00000000" w:rsidRPr="00000000">
        <w:rPr>
          <w:rtl w:val="0"/>
        </w:rPr>
        <w:t xml:space="preserve"> (employment status)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bo20ab8ugk0b" w:id="5"/>
      <w:bookmarkEnd w:id="5"/>
      <w:r w:rsidDel="00000000" w:rsidR="00000000" w:rsidRPr="00000000">
        <w:rPr>
          <w:rtl w:val="0"/>
        </w:rPr>
        <w:t xml:space="preserve">Survey of Income and Program Participation (2023)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https://www.census.gov/programs-surveys/sipp/data/datasets.html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EMJOB_401 == 1 ~ "Yes",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EMJOB_IRA == 1 ~ "Yes",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EMJOB_PEN == 1 ~ "Yes",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EMJOB_401 == 2 ~ "No",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EMJOB_IRA == 2 ~ "No",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EMJOB_PEN == 2 ~ "No",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EOWN_THR401 == 2 ~ "No",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EOWN_IRAKEO == 2 ~ "No",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EOWN_PENSION == 2 ~ "No"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Participates: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ESCNTYN_401 == 1</w:t>
      </w:r>
    </w:p>
    <w:p w:rsidR="00000000" w:rsidDel="00000000" w:rsidP="00000000" w:rsidRDefault="00000000" w:rsidRPr="00000000" w14:paraId="00000071">
      <w:pPr>
        <w:rPr/>
      </w:pPr>
      <w:commentRangeStart w:id="0"/>
      <w:r w:rsidDel="00000000" w:rsidR="00000000" w:rsidRPr="00000000">
        <w:rPr>
          <w:rtl w:val="0"/>
        </w:rPr>
        <w:t xml:space="preserve">MATCHING == “Yes”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Employer Contributes:</w:t>
      </w:r>
      <w:r w:rsidDel="00000000" w:rsidR="00000000" w:rsidRPr="00000000">
        <w:rPr>
          <w:rtl w:val="0"/>
        </w:rPr>
        <w:t xml:space="preserve"> EECNTYN_401 ==1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Non-Government: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EJB1_CLWRK == 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EJB1_CLWRK == 6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Full time worker: </w:t>
      </w:r>
      <w:r w:rsidDel="00000000" w:rsidR="00000000" w:rsidRPr="00000000">
        <w:rPr>
          <w:rtl w:val="0"/>
        </w:rPr>
        <w:t xml:space="preserve">TJB1_JOBHRS1 &gt;=35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Categories: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EEDUC &gt;=31 &amp; EEDUC &lt;= 39 ~ "High School or less",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EEDUC &gt;= 40 &amp; EEDUC &lt;=42 ~ "Some college",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EEDUC &gt;= 43 &amp; EEDUC &lt;= 46 ~ "Bachelor's degree or higher",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Codebook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https://www.census.gov/data-tools/demo/uccb/sippdict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EMJOB_PEN - Any defined-benefit or cash balance plan(s) provided through main employer 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business during the reference period.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EMJOB_401 - Any 401k, 403b, 503b, or Thrift Savings Plan account(s) provided through main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employer or business during the reference period.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EMJOB_IRA - Any IRA or Keogh account(s) provided through main employer or business during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reference period.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EOWN_PENSION - Participated in a defined-benefit pension or cash balance plan during the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reference period.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EOWN_THR401 - Owned any 401k, 403b, 503b, or Thrift Savings Plan accounts during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reference period.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EOWN_IRAKEO - Owned any IRA or Keogh accounts during the reference period.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ESCNTYN_401 - During the reference period, respondent contributed to the 401k, 403b, 503b,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 Thrift Savings Plan account(s) provided through their main employer or business.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EECNTYN_401 - Main employer or business contributed to respondent's 401k, 403b, 503b, 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Thrift Savings Plan account(s) during the reference period.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Sarah Eckhardt" w:id="0" w:date="2024-07-11T21:17:15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the cases in which individuals do not pay into retirement plans but still receive matching contributions from employers. Not doing this results in matching &gt; participating shares in some cases.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ps.ipums.org/cps/index.shtml" TargetMode="External"/><Relationship Id="rId10" Type="http://schemas.openxmlformats.org/officeDocument/2006/relationships/hyperlink" Target="https://www.bls.gov/ebs/publications/employee-benefits-in-the-united-states-march-2023.htm" TargetMode="External"/><Relationship Id="rId13" Type="http://schemas.openxmlformats.org/officeDocument/2006/relationships/hyperlink" Target="https://cps.ipums.org/cps-action/variables/IND#codes_section" TargetMode="External"/><Relationship Id="rId12" Type="http://schemas.openxmlformats.org/officeDocument/2006/relationships/hyperlink" Target="https://cps.ipums.org/cps-action/variables/PENSION#codes_sectio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federalreserve.gov/econres/files/bulletin.macro.txt" TargetMode="External"/><Relationship Id="rId15" Type="http://schemas.openxmlformats.org/officeDocument/2006/relationships/hyperlink" Target="https://cps.ipums.org/cps-action/variables/EMPSTAT#codes_section" TargetMode="External"/><Relationship Id="rId14" Type="http://schemas.openxmlformats.org/officeDocument/2006/relationships/hyperlink" Target="https://cps.ipums.org/cps-action/variables/UHRSWORK1#codes_section" TargetMode="External"/><Relationship Id="rId17" Type="http://schemas.openxmlformats.org/officeDocument/2006/relationships/hyperlink" Target="https://www.census.gov/data-tools/demo/uccb/sippdict" TargetMode="External"/><Relationship Id="rId16" Type="http://schemas.openxmlformats.org/officeDocument/2006/relationships/hyperlink" Target="https://www.census.gov/programs-surveys/sipp/data/dataset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ederalreserve.gov/econres/scfindex.htm" TargetMode="External"/><Relationship Id="rId8" Type="http://schemas.openxmlformats.org/officeDocument/2006/relationships/hyperlink" Target="https://www.federalreserve.gov/econres/files/codebk202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