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_Toc7368"/>
      <w:r>
        <w:t>计算机视觉应用与实践实验报告</w:t>
      </w:r>
      <w:bookmarkEnd w:id="0"/>
      <w:sdt>
        <w:sdtPr>
          <w:rPr>
            <w:rFonts w:ascii="宋体" w:hAnsi="宋体" w:eastAsia="宋体" w:cs="宋体"/>
            <w:sz w:val="24"/>
          </w:rPr>
          <w:id w:val="-1862121155"/>
          <w:showingPlcHdr/>
          <w:docPartObj>
            <w:docPartGallery w:val="Table of Contents"/>
            <w:docPartUnique/>
          </w:docPartObj>
        </w:sdtPr>
        <w:sdtEndPr>
          <w:rPr>
            <w:rFonts w:ascii="宋体" w:hAnsi="宋体" w:eastAsia="宋体" w:cs="宋体"/>
            <w:sz w:val="24"/>
          </w:rPr>
        </w:sdtEndPr>
        <w:sdtContent/>
      </w:sdt>
    </w:p>
    <w:p>
      <w:pPr>
        <w:pStyle w:val="3"/>
        <w:spacing w:after="0" w:line="456" w:lineRule="auto"/>
        <w:ind w:right="1580"/>
      </w:pPr>
      <w:bookmarkStart w:id="1" w:name="_Toc7376"/>
      <w:r>
        <w:rPr>
          <w:rFonts w:hint="eastAsia"/>
          <w:lang w:val="en-US" w:eastAsia="zh-CN"/>
        </w:rPr>
        <w:t>一</w:t>
      </w:r>
      <w:r>
        <w:t>、实验步骤</w:t>
      </w:r>
      <w:bookmarkEnd w:id="1"/>
    </w:p>
    <w:p>
      <w:pPr>
        <w:spacing w:after="497" w:line="259" w:lineRule="auto"/>
        <w:ind w:firstLine="0"/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962275" cy="4772025"/>
            <wp:effectExtent l="0" t="0" r="0" b="0"/>
            <wp:docPr id="2" name="图片 2" descr="未命名文件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497" w:line="259" w:lineRule="auto"/>
        <w:ind w:firstLine="0"/>
        <w:jc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图1.1 实验步骤流程图</w:t>
      </w:r>
      <w:bookmarkStart w:id="4" w:name="_GoBack"/>
      <w:bookmarkEnd w:id="4"/>
    </w:p>
    <w:p>
      <w:pPr>
        <w:pStyle w:val="3"/>
        <w:ind w:left="-5"/>
      </w:pPr>
      <w:bookmarkStart w:id="2" w:name="_Toc7378"/>
      <w:r>
        <w:rPr>
          <w:rFonts w:hint="eastAsia"/>
          <w:lang w:val="en-US" w:eastAsia="zh-CN"/>
        </w:rPr>
        <w:t>二</w:t>
      </w:r>
      <w:r>
        <w:t>、实验结果与分析</w:t>
      </w:r>
      <w:bookmarkEnd w:id="2"/>
    </w:p>
    <w:p>
      <w:pPr>
        <w:ind w:left="420" w:right="9" w:firstLine="0"/>
      </w:pPr>
      <w:r>
        <w:t xml:space="preserve">测试图片如下图 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ascii="Times New Roman" w:hAnsi="Times New Roman" w:eastAsia="Times New Roman" w:cs="Times New Roman"/>
        </w:rPr>
        <w:t xml:space="preserve">.1 </w:t>
      </w:r>
      <w:r>
        <w:t>所示。其中，左侧模拟左眼视角，右侧模拟右眼视角。</w:t>
      </w:r>
    </w:p>
    <w:p>
      <w:pPr>
        <w:spacing w:after="111" w:line="259" w:lineRule="auto"/>
        <w:ind w:left="2" w:firstLine="0"/>
      </w:pPr>
      <w:r>
        <w:drawing>
          <wp:inline distT="0" distB="0" distL="0" distR="0">
            <wp:extent cx="5267960" cy="2314575"/>
            <wp:effectExtent l="0" t="0" r="0" b="0"/>
            <wp:docPr id="949" name="Picture 9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" name="Picture 9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468" cy="231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85" w:line="265" w:lineRule="auto"/>
        <w:ind w:left="10" w:right="243" w:hanging="10"/>
        <w:jc w:val="center"/>
      </w:pPr>
      <w:r>
        <w:rPr>
          <w:rFonts w:ascii="微软雅黑" w:hAnsi="微软雅黑" w:eastAsia="微软雅黑" w:cs="微软雅黑"/>
          <w:sz w:val="20"/>
        </w:rPr>
        <w:t xml:space="preserve">图 </w:t>
      </w:r>
      <w:r>
        <w:rPr>
          <w:rFonts w:hint="eastAsia" w:ascii="Arial" w:hAnsi="Arial" w:cs="Arial"/>
          <w:sz w:val="20"/>
          <w:lang w:val="en-US" w:eastAsia="zh-CN"/>
        </w:rPr>
        <w:t>2</w:t>
      </w:r>
      <w:r>
        <w:rPr>
          <w:rFonts w:ascii="Arial" w:hAnsi="Arial" w:eastAsia="Arial" w:cs="Arial"/>
          <w:sz w:val="20"/>
        </w:rPr>
        <w:t xml:space="preserve">.1 </w:t>
      </w:r>
      <w:r>
        <w:rPr>
          <w:rFonts w:ascii="微软雅黑" w:hAnsi="微软雅黑" w:eastAsia="微软雅黑" w:cs="微软雅黑"/>
          <w:sz w:val="20"/>
        </w:rPr>
        <w:t>测试图片</w:t>
      </w:r>
    </w:p>
    <w:p>
      <w:pPr>
        <w:ind w:left="-15" w:right="9"/>
      </w:pPr>
      <w:r>
        <w:t xml:space="preserve">本次实验对比了不同窗口宽度的 </w:t>
      </w:r>
      <w:r>
        <w:rPr>
          <w:rFonts w:ascii="Times New Roman" w:hAnsi="Times New Roman" w:eastAsia="Times New Roman" w:cs="Times New Roman"/>
        </w:rPr>
        <w:t xml:space="preserve">NCC </w:t>
      </w:r>
      <w:r>
        <w:t xml:space="preserve">视差匹配图。如下图 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ascii="Times New Roman" w:hAnsi="Times New Roman" w:eastAsia="Times New Roman" w:cs="Times New Roman"/>
        </w:rPr>
        <w:t xml:space="preserve">.2 </w:t>
      </w:r>
      <w:r>
        <w:t xml:space="preserve">所示分别是窗口宽度为 </w:t>
      </w:r>
      <w:r>
        <w:rPr>
          <w:rFonts w:ascii="Times New Roman" w:hAnsi="Times New Roman" w:eastAsia="Times New Roman" w:cs="Times New Roman"/>
        </w:rPr>
        <w:t>1</w:t>
      </w:r>
      <w:r>
        <w:t>，</w:t>
      </w:r>
      <w:r>
        <w:rPr>
          <w:rFonts w:ascii="Times New Roman" w:hAnsi="Times New Roman" w:eastAsia="Times New Roman" w:cs="Times New Roman"/>
        </w:rPr>
        <w:t>3</w:t>
      </w:r>
      <w:r>
        <w:t>，</w:t>
      </w:r>
      <w:r>
        <w:rPr>
          <w:rFonts w:ascii="Times New Roman" w:hAnsi="Times New Roman" w:eastAsia="Times New Roman" w:cs="Times New Roman"/>
        </w:rPr>
        <w:t>5</w:t>
      </w:r>
      <w:r>
        <w:t>，</w:t>
      </w:r>
      <w:r>
        <w:rPr>
          <w:rFonts w:ascii="Times New Roman" w:hAnsi="Times New Roman" w:eastAsia="Times New Roman" w:cs="Times New Roman"/>
        </w:rPr>
        <w:t>7</w:t>
      </w:r>
      <w:r>
        <w:t>，</w:t>
      </w:r>
      <w:r>
        <w:rPr>
          <w:rFonts w:ascii="Times New Roman" w:hAnsi="Times New Roman" w:eastAsia="Times New Roman" w:cs="Times New Roman"/>
        </w:rPr>
        <w:t xml:space="preserve">9 </w:t>
      </w:r>
      <w:r>
        <w:t xml:space="preserve">和 </w:t>
      </w:r>
      <w:r>
        <w:rPr>
          <w:rFonts w:ascii="Times New Roman" w:hAnsi="Times New Roman" w:eastAsia="Times New Roman" w:cs="Times New Roman"/>
        </w:rPr>
        <w:t xml:space="preserve">11 </w:t>
      </w:r>
      <w:r>
        <w:t xml:space="preserve">的 </w:t>
      </w:r>
      <w:r>
        <w:rPr>
          <w:rFonts w:ascii="Times New Roman" w:hAnsi="Times New Roman" w:eastAsia="Times New Roman" w:cs="Times New Roman"/>
        </w:rPr>
        <w:t xml:space="preserve">6 </w:t>
      </w:r>
      <w:r>
        <w:t>张视差图。</w:t>
      </w:r>
    </w:p>
    <w:p>
      <w:pPr>
        <w:spacing w:after="110" w:line="259" w:lineRule="auto"/>
        <w:ind w:left="2" w:firstLine="0"/>
      </w:pPr>
      <w:r>
        <w:drawing>
          <wp:inline distT="0" distB="0" distL="0" distR="0">
            <wp:extent cx="5267960" cy="3709035"/>
            <wp:effectExtent l="0" t="0" r="0" b="0"/>
            <wp:docPr id="978" name="Picture 9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" name="Picture 97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468" cy="370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85" w:line="265" w:lineRule="auto"/>
        <w:ind w:left="10" w:right="243" w:hanging="10"/>
        <w:jc w:val="center"/>
      </w:pPr>
      <w:r>
        <w:rPr>
          <w:rFonts w:ascii="微软雅黑" w:hAnsi="微软雅黑" w:eastAsia="微软雅黑" w:cs="微软雅黑"/>
          <w:sz w:val="20"/>
        </w:rPr>
        <w:t xml:space="preserve">图 </w:t>
      </w:r>
      <w:r>
        <w:rPr>
          <w:rFonts w:hint="eastAsia" w:ascii="Arial" w:hAnsi="Arial" w:cs="Arial"/>
          <w:sz w:val="20"/>
          <w:lang w:val="en-US" w:eastAsia="zh-CN"/>
        </w:rPr>
        <w:t>2</w:t>
      </w:r>
      <w:r>
        <w:rPr>
          <w:rFonts w:ascii="Arial" w:hAnsi="Arial" w:eastAsia="Arial" w:cs="Arial"/>
          <w:sz w:val="20"/>
        </w:rPr>
        <w:t xml:space="preserve">.2 </w:t>
      </w:r>
      <w:r>
        <w:rPr>
          <w:rFonts w:ascii="微软雅黑" w:hAnsi="微软雅黑" w:eastAsia="微软雅黑" w:cs="微软雅黑"/>
          <w:sz w:val="20"/>
        </w:rPr>
        <w:t>不同窗口宽度的视差图</w:t>
      </w:r>
    </w:p>
    <w:p>
      <w:pPr>
        <w:ind w:left="-15" w:right="9"/>
      </w:pPr>
      <w:r>
        <w:t xml:space="preserve">首先对单张 </w:t>
      </w:r>
      <w:r>
        <w:rPr>
          <w:rFonts w:ascii="Times New Roman" w:hAnsi="Times New Roman" w:eastAsia="Times New Roman" w:cs="Times New Roman"/>
        </w:rPr>
        <w:t xml:space="preserve">NCC </w:t>
      </w:r>
      <w:r>
        <w:t xml:space="preserve">视差匹配的结果做分析，比如观察当 </w:t>
      </w:r>
      <w:r>
        <w:rPr>
          <w:rFonts w:ascii="Times New Roman" w:hAnsi="Times New Roman" w:eastAsia="Times New Roman" w:cs="Times New Roman"/>
        </w:rPr>
        <w:t xml:space="preserve">wide=9 </w:t>
      </w:r>
      <w:r>
        <w:t xml:space="preserve">时的结果，如下图 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ascii="Times New Roman" w:hAnsi="Times New Roman" w:eastAsia="Times New Roman" w:cs="Times New Roman"/>
        </w:rPr>
        <w:t xml:space="preserve">.3 </w:t>
      </w:r>
      <w:r>
        <w:t>所示。</w:t>
      </w:r>
    </w:p>
    <w:p>
      <w:pPr>
        <w:ind w:left="-15" w:right="9"/>
      </w:pPr>
      <w:r>
        <w:t>可以看到离相机越近的物体亮度越高，比如靠近相机的被子，它们整体呈现的更亮，而后面的背景则更暗。这是因为前景的位移比背景的位移更多，越靠近摄像机的目标，它在左右视图位移的距离会更多，这是由近大远小导致。结合原理来分析，根据下述公式：</w:t>
      </w:r>
    </w:p>
    <w:p>
      <w:pPr>
        <w:spacing w:after="0" w:line="259" w:lineRule="auto"/>
        <w:ind w:left="197" w:hanging="10"/>
        <w:jc w:val="center"/>
      </w:pPr>
    </w:p>
    <w:p>
      <w:pPr>
        <w:spacing w:after="0" w:line="259" w:lineRule="auto"/>
        <w:ind w:left="197" w:right="2" w:hanging="10"/>
        <w:jc w:val="center"/>
        <w:rPr>
          <w:rFonts w:hint="default"/>
          <w:i/>
          <w:iCs/>
          <w:lang w:val="en-US"/>
        </w:rPr>
      </w:pPr>
      <m:oMathPara>
        <m:oMath>
          <m:r>
            <m:rPr/>
            <w:rPr>
              <w:rFonts w:hint="default" w:ascii="Cambria Math" w:hAnsi="Cambria Math" w:cs="宋体"/>
              <w:color w:val="000000"/>
              <w:sz w:val="24"/>
              <w:szCs w:val="22"/>
              <w:lang w:val="en-US" w:eastAsia="zh-CN" w:bidi="ar-SA"/>
            </w:rPr>
            <m:t>z=</m:t>
          </m:r>
          <m:f>
            <m:fPr>
              <m:ctrlPr>
                <m:rPr/>
                <w:rPr>
                  <w:rFonts w:hint="default" w:ascii="Cambria Math" w:hAnsi="Cambria Math" w:cs="宋体"/>
                  <w:i/>
                  <w:iCs/>
                  <w:color w:val="000000"/>
                  <w:sz w:val="24"/>
                  <w:szCs w:val="22"/>
                  <w:lang w:val="en-US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宋体"/>
                  <w:color w:val="000000"/>
                  <w:sz w:val="24"/>
                  <w:szCs w:val="22"/>
                  <w:lang w:val="en-US" w:eastAsia="zh-CN" w:bidi="ar-SA"/>
                </w:rPr>
                <m:t>Bf</m:t>
              </m:r>
              <m:ctrlPr>
                <m:rPr/>
                <w:rPr>
                  <w:rFonts w:hint="default" w:ascii="Cambria Math" w:hAnsi="Cambria Math" w:cs="宋体"/>
                  <w:i/>
                  <w:iCs/>
                  <w:color w:val="000000"/>
                  <w:sz w:val="24"/>
                  <w:szCs w:val="22"/>
                  <w:lang w:val="en-US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宋体"/>
                  <w:color w:val="000000"/>
                  <w:sz w:val="24"/>
                  <w:szCs w:val="22"/>
                  <w:lang w:val="en-US" w:eastAsia="zh-CN" w:bidi="ar-SA"/>
                </w:rPr>
                <m:t>d</m:t>
              </m:r>
              <m:ctrlPr>
                <m:rPr/>
                <w:rPr>
                  <w:rFonts w:hint="default" w:ascii="Cambria Math" w:hAnsi="Cambria Math" w:cs="宋体"/>
                  <w:i/>
                  <w:iCs/>
                  <w:color w:val="000000"/>
                  <w:sz w:val="24"/>
                  <w:szCs w:val="22"/>
                  <w:lang w:val="en-US" w:eastAsia="zh-CN" w:bidi="ar-SA"/>
                </w:rPr>
              </m:ctrlPr>
            </m:den>
          </m:f>
        </m:oMath>
      </m:oMathPara>
    </w:p>
    <w:p>
      <w:pPr>
        <w:ind w:left="-15" w:right="9"/>
      </w:pPr>
      <w:r>
        <w:t xml:space="preserve">显然 </w:t>
      </w:r>
      <w:r>
        <w:rPr>
          <w:rFonts w:ascii="Times New Roman" w:hAnsi="Times New Roman" w:eastAsia="Times New Roman" w:cs="Times New Roman"/>
        </w:rPr>
        <w:t xml:space="preserve">z </w:t>
      </w:r>
      <w:r>
        <w:t xml:space="preserve">和 </w:t>
      </w:r>
      <w:r>
        <w:rPr>
          <w:rFonts w:ascii="Times New Roman" w:hAnsi="Times New Roman" w:eastAsia="Times New Roman" w:cs="Times New Roman"/>
        </w:rPr>
        <w:t xml:space="preserve">d </w:t>
      </w:r>
      <w:r>
        <w:t>呈反比关系，因此视差越大，</w:t>
      </w:r>
      <w:r>
        <w:rPr>
          <w:rFonts w:ascii="Times New Roman" w:hAnsi="Times New Roman" w:eastAsia="Times New Roman" w:cs="Times New Roman"/>
        </w:rPr>
        <w:t xml:space="preserve">z </w:t>
      </w:r>
      <w:r>
        <w:t>越小，即目标越近，视差越大，深度越小。</w:t>
      </w:r>
    </w:p>
    <w:p>
      <w:pPr>
        <w:spacing w:after="215" w:line="259" w:lineRule="auto"/>
        <w:ind w:left="2352" w:firstLine="0"/>
      </w:pPr>
      <w:r>
        <w:drawing>
          <wp:inline distT="0" distB="0" distL="0" distR="0">
            <wp:extent cx="2286000" cy="2180590"/>
            <wp:effectExtent l="0" t="0" r="0" b="0"/>
            <wp:docPr id="1036" name="Picture 10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Picture 103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8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85" w:line="265" w:lineRule="auto"/>
        <w:ind w:left="10" w:right="243" w:hanging="10"/>
        <w:jc w:val="center"/>
      </w:pPr>
      <w:r>
        <w:rPr>
          <w:rFonts w:ascii="微软雅黑" w:hAnsi="微软雅黑" w:eastAsia="微软雅黑" w:cs="微软雅黑"/>
          <w:sz w:val="20"/>
        </w:rPr>
        <w:t xml:space="preserve">图 </w:t>
      </w:r>
      <w:r>
        <w:rPr>
          <w:rFonts w:hint="eastAsia" w:ascii="Arial" w:hAnsi="Arial" w:cs="Arial"/>
          <w:sz w:val="20"/>
          <w:lang w:val="en-US" w:eastAsia="zh-CN"/>
        </w:rPr>
        <w:t>2</w:t>
      </w:r>
      <w:r>
        <w:rPr>
          <w:rFonts w:ascii="Arial" w:hAnsi="Arial" w:eastAsia="Arial" w:cs="Arial"/>
          <w:sz w:val="20"/>
        </w:rPr>
        <w:t xml:space="preserve">.3 </w:t>
      </w:r>
      <w:r>
        <w:rPr>
          <w:rFonts w:ascii="微软雅黑" w:hAnsi="微软雅黑" w:eastAsia="微软雅黑" w:cs="微软雅黑"/>
          <w:sz w:val="20"/>
        </w:rPr>
        <w:t xml:space="preserve">窗口宽度为 </w:t>
      </w:r>
      <w:r>
        <w:rPr>
          <w:rFonts w:ascii="Arial" w:hAnsi="Arial" w:eastAsia="Arial" w:cs="Arial"/>
          <w:sz w:val="20"/>
        </w:rPr>
        <w:t xml:space="preserve">9 </w:t>
      </w:r>
      <w:r>
        <w:rPr>
          <w:rFonts w:ascii="微软雅黑" w:hAnsi="微软雅黑" w:eastAsia="微软雅黑" w:cs="微软雅黑"/>
          <w:sz w:val="20"/>
        </w:rPr>
        <w:t>的视差图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right="0" w:firstLine="480" w:firstLineChars="200"/>
        <w:textAlignment w:val="auto"/>
      </w:pPr>
      <w:r>
        <w:t xml:space="preserve">接下来观察不同窗口值的运行结果，初步观察可得知：随着 </w:t>
      </w:r>
      <w:r>
        <w:rPr>
          <w:rFonts w:ascii="Times New Roman" w:hAnsi="Times New Roman" w:eastAsia="Times New Roman" w:cs="Times New Roman"/>
        </w:rPr>
        <w:t xml:space="preserve">wide </w:t>
      </w:r>
      <w:r>
        <w:t xml:space="preserve">值的增大，图像深度信息的图像的轮廓逐渐明显，可以看到离照相机最近的目标是被子，随着 </w:t>
      </w:r>
      <w:r>
        <w:rPr>
          <w:rFonts w:ascii="Times New Roman" w:hAnsi="Times New Roman" w:eastAsia="Times New Roman" w:cs="Times New Roman"/>
        </w:rPr>
        <w:t xml:space="preserve">wide </w:t>
      </w:r>
      <w:r>
        <w:t>增大，被子的轮廓逐渐清晰，但较远处的物体，比如墙壁，则越来越难以辨认。</w:t>
      </w:r>
    </w:p>
    <w:p>
      <w:pPr>
        <w:spacing w:after="0" w:line="259" w:lineRule="auto"/>
        <w:ind w:left="216" w:hanging="10"/>
        <w:jc w:val="center"/>
      </w:pPr>
      <w:r>
        <w:t xml:space="preserve">进一步观察结果，这次拿出 </w:t>
      </w:r>
      <w:r>
        <w:rPr>
          <w:rFonts w:ascii="Times New Roman" w:hAnsi="Times New Roman" w:eastAsia="Times New Roman" w:cs="Times New Roman"/>
        </w:rPr>
        <w:t xml:space="preserve">wide=3 </w:t>
      </w:r>
      <w:r>
        <w:t xml:space="preserve">与 </w:t>
      </w:r>
      <w:r>
        <w:rPr>
          <w:rFonts w:ascii="Times New Roman" w:hAnsi="Times New Roman" w:eastAsia="Times New Roman" w:cs="Times New Roman"/>
        </w:rPr>
        <w:t xml:space="preserve">wide=11 </w:t>
      </w:r>
      <w:r>
        <w:t xml:space="preserve">的结果作对比，如下图 </w:t>
      </w:r>
      <w:r>
        <w:rPr>
          <w:rFonts w:hint="eastAsia" w:ascii="Times New Roman" w:hAnsi="Times New Roman" w:cs="Times New Roman"/>
          <w:lang w:val="en-US" w:eastAsia="zh-CN"/>
        </w:rPr>
        <w:t>2</w:t>
      </w:r>
      <w:r>
        <w:rPr>
          <w:rFonts w:ascii="Times New Roman" w:hAnsi="Times New Roman" w:eastAsia="Times New Roman" w:cs="Times New Roman"/>
        </w:rPr>
        <w:t>.4</w:t>
      </w:r>
      <w:r>
        <w:t>。</w:t>
      </w:r>
    </w:p>
    <w:p>
      <w:pPr>
        <w:spacing w:after="92" w:line="259" w:lineRule="auto"/>
        <w:ind w:left="634" w:firstLine="0"/>
      </w:pPr>
      <w:r>
        <w:drawing>
          <wp:inline distT="0" distB="0" distL="0" distR="0">
            <wp:extent cx="4466590" cy="2133600"/>
            <wp:effectExtent l="0" t="0" r="0" b="0"/>
            <wp:docPr id="1079" name="Picture 10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" name="Picture 10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6844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85" w:line="265" w:lineRule="auto"/>
        <w:ind w:left="10" w:right="243" w:hanging="10"/>
        <w:jc w:val="center"/>
      </w:pPr>
      <w:r>
        <w:rPr>
          <w:rFonts w:ascii="微软雅黑" w:hAnsi="微软雅黑" w:eastAsia="微软雅黑" w:cs="微软雅黑"/>
          <w:sz w:val="20"/>
        </w:rPr>
        <w:t xml:space="preserve">图 </w:t>
      </w:r>
      <w:r>
        <w:rPr>
          <w:rFonts w:hint="eastAsia" w:ascii="Arial" w:hAnsi="Arial" w:cs="Arial"/>
          <w:sz w:val="20"/>
          <w:lang w:val="en-US" w:eastAsia="zh-CN"/>
        </w:rPr>
        <w:t>2</w:t>
      </w:r>
      <w:r>
        <w:rPr>
          <w:rFonts w:ascii="Arial" w:hAnsi="Arial" w:eastAsia="Arial" w:cs="Arial"/>
          <w:sz w:val="20"/>
        </w:rPr>
        <w:t xml:space="preserve">.4 </w:t>
      </w:r>
      <w:r>
        <w:rPr>
          <w:rFonts w:ascii="微软雅黑" w:hAnsi="微软雅黑" w:eastAsia="微软雅黑" w:cs="微软雅黑"/>
          <w:sz w:val="20"/>
        </w:rPr>
        <w:t xml:space="preserve">窗口宽度为 </w:t>
      </w:r>
      <w:r>
        <w:rPr>
          <w:rFonts w:ascii="Arial" w:hAnsi="Arial" w:eastAsia="Arial" w:cs="Arial"/>
          <w:sz w:val="20"/>
        </w:rPr>
        <w:t xml:space="preserve">3 </w:t>
      </w:r>
      <w:r>
        <w:rPr>
          <w:rFonts w:ascii="微软雅黑" w:hAnsi="微软雅黑" w:eastAsia="微软雅黑" w:cs="微软雅黑"/>
          <w:sz w:val="20"/>
        </w:rPr>
        <w:t xml:space="preserve">和 </w:t>
      </w:r>
      <w:r>
        <w:rPr>
          <w:rFonts w:ascii="Arial" w:hAnsi="Arial" w:eastAsia="Arial" w:cs="Arial"/>
          <w:sz w:val="20"/>
        </w:rPr>
        <w:t xml:space="preserve">11 </w:t>
      </w:r>
      <w:r>
        <w:rPr>
          <w:rFonts w:ascii="微软雅黑" w:hAnsi="微软雅黑" w:eastAsia="微软雅黑" w:cs="微软雅黑"/>
          <w:sz w:val="20"/>
        </w:rPr>
        <w:t>的视差图</w:t>
      </w:r>
    </w:p>
    <w:p>
      <w:pPr>
        <w:ind w:left="-15" w:right="9"/>
      </w:pPr>
      <w:r>
        <w:t xml:space="preserve">可以看到 </w:t>
      </w:r>
      <w:r>
        <w:rPr>
          <w:rFonts w:ascii="Times New Roman" w:hAnsi="Times New Roman" w:eastAsia="Times New Roman" w:cs="Times New Roman"/>
        </w:rPr>
        <w:t xml:space="preserve">wide </w:t>
      </w:r>
      <w:r>
        <w:t xml:space="preserve">越小，能得到更多的细节，比如见 </w:t>
      </w:r>
      <w:r>
        <w:rPr>
          <w:rFonts w:ascii="Times New Roman" w:hAnsi="Times New Roman" w:eastAsia="Times New Roman" w:cs="Times New Roman"/>
        </w:rPr>
        <w:t xml:space="preserve">wide=3 </w:t>
      </w:r>
      <w:r>
        <w:t xml:space="preserve">时的结果图，虽然图像整体比较模糊，但是可以看到我们能够得到更多保龄球的细节信息，从原理分析，当 </w:t>
      </w:r>
      <w:r>
        <w:rPr>
          <w:rFonts w:ascii="Times New Roman" w:hAnsi="Times New Roman" w:eastAsia="Times New Roman" w:cs="Times New Roman"/>
        </w:rPr>
        <w:t xml:space="preserve">wide </w:t>
      </w:r>
      <w:r>
        <w:t xml:space="preserve">值较小，进行滤波时考虑的因素少，只受某像素点自身影响以及周围少量像素点的影响，所以保留下来更多的自身特征。但同时噪声也大，见 </w:t>
      </w:r>
      <w:r>
        <w:rPr>
          <w:rFonts w:ascii="Times New Roman" w:hAnsi="Times New Roman" w:eastAsia="Times New Roman" w:cs="Times New Roman"/>
        </w:rPr>
        <w:t xml:space="preserve">wide=3 </w:t>
      </w:r>
      <w:r>
        <w:t>时的背景墙，上面出现了许多噪声点。</w:t>
      </w:r>
    </w:p>
    <w:p>
      <w:pPr>
        <w:spacing w:after="429"/>
        <w:ind w:left="-15" w:right="9"/>
      </w:pPr>
      <w:r>
        <w:t xml:space="preserve">而当窗口值增大时，鲁棒性增强，噪声明显减少，但我们可以发现图像的细节也在逐渐减少，可物体的轮廓逐渐清晰，尤其是近景目标，如 </w:t>
      </w:r>
      <w:r>
        <w:rPr>
          <w:rFonts w:ascii="Times New Roman" w:hAnsi="Times New Roman" w:eastAsia="Times New Roman" w:cs="Times New Roman"/>
        </w:rPr>
        <w:t xml:space="preserve">wide=11 </w:t>
      </w:r>
      <w:r>
        <w:t xml:space="preserve">的视差图，我们能够更清晰地看出保龄球的轮廓，但是由于细节减少，远处的物体就比较不易判断。在 </w:t>
      </w:r>
      <w:r>
        <w:rPr>
          <w:rFonts w:ascii="Times New Roman" w:hAnsi="Times New Roman" w:eastAsia="Times New Roman" w:cs="Times New Roman"/>
        </w:rPr>
        <w:t xml:space="preserve">wide </w:t>
      </w:r>
      <w:r>
        <w:t>值较大情况下，</w:t>
      </w:r>
      <w:r>
        <w:rPr>
          <w:rFonts w:ascii="Times New Roman" w:hAnsi="Times New Roman" w:eastAsia="Times New Roman" w:cs="Times New Roman"/>
        </w:rPr>
        <w:t xml:space="preserve">NCC </w:t>
      </w:r>
      <w:r>
        <w:t>匹配下充分考虑了周围像素点的影响，能更好的观察出视差。</w:t>
      </w:r>
    </w:p>
    <w:p>
      <w:pPr>
        <w:pStyle w:val="3"/>
        <w:ind w:left="-5"/>
      </w:pPr>
      <w:bookmarkStart w:id="3" w:name="_Toc7379"/>
      <w:r>
        <w:t>六、实验总结</w:t>
      </w:r>
      <w:bookmarkEnd w:id="3"/>
    </w:p>
    <w:p>
      <w:pPr>
        <w:ind w:left="420" w:right="9" w:firstLine="0"/>
      </w:pPr>
      <w:r>
        <w:t>本次实验学习并代码实现了将两张图片进行视差匹配，并输出视差图的过程。</w:t>
      </w:r>
    </w:p>
    <w:p>
      <w:pPr>
        <w:ind w:left="-15" w:right="9" w:firstLine="0"/>
      </w:pPr>
      <w:r>
        <w:t>匹配计算代价主要依靠归一化互相关（</w:t>
      </w:r>
      <w:r>
        <w:rPr>
          <w:rFonts w:ascii="Times New Roman" w:hAnsi="Times New Roman" w:eastAsia="Times New Roman" w:cs="Times New Roman"/>
        </w:rPr>
        <w:t>NCC</w:t>
      </w:r>
      <w:r>
        <w:t xml:space="preserve">），并且比较了 </w:t>
      </w:r>
      <w:r>
        <w:rPr>
          <w:rFonts w:ascii="Times New Roman" w:hAnsi="Times New Roman" w:eastAsia="Times New Roman" w:cs="Times New Roman"/>
        </w:rPr>
        <w:t xml:space="preserve">NCC </w:t>
      </w:r>
      <w:r>
        <w:t>立体匹配算法在不同窗口宽度下的视差图，发现较大的窗口宽度可以提高算法的匹配精度和鲁棒性，同时也会增加计算量和耗时。因此，在实际应用中需要根据具体情况进行窗口宽度的选择和权衡。</w:t>
      </w:r>
    </w:p>
    <w:p>
      <w:pPr>
        <w:ind w:left="-15" w:right="9"/>
      </w:pPr>
      <w:r>
        <w:t>未来可以进一步研究如何通过对立体匹配算法的参数进行优化，来提高算法的匹配精度和效率。例如可以尝试使用深度学习等新技术来改进立体匹配算法，或者结合其他传感器和信息源来提高匹配的准确性和鲁棒性。此外，还可以将立体匹配算法应用于更广泛的领域，例如自动驾驶、机器人视觉等，以满足不同领域对于深度信息的需求。</w:t>
      </w:r>
    </w:p>
    <w:sectPr>
      <w:pgSz w:w="11906" w:h="16838"/>
      <w:pgMar w:top="1450" w:right="1560" w:bottom="1486" w:left="18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1" w:lineRule="auto"/>
      </w:pPr>
      <w:r>
        <w:separator/>
      </w:r>
    </w:p>
  </w:footnote>
  <w:footnote w:type="continuationSeparator" w:id="1">
    <w:p>
      <w:pPr>
        <w:spacing w:before="0" w:after="0" w:line="251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normal"/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EwMDVlNTllYTgyOWQ1MGUyMTZjODQ4YjkwYTk4NDgifQ=="/>
  </w:docVars>
  <w:rsids>
    <w:rsidRoot w:val="00A32D62"/>
    <w:rsid w:val="001A3E9A"/>
    <w:rsid w:val="00A32D62"/>
    <w:rsid w:val="50513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after="5" w:line="251" w:lineRule="auto"/>
      <w:ind w:firstLine="410"/>
    </w:pPr>
    <w:rPr>
      <w:rFonts w:ascii="宋体" w:hAnsi="宋体" w:eastAsia="宋体" w:cs="宋体"/>
      <w:color w:val="000000"/>
      <w:sz w:val="24"/>
      <w:szCs w:val="22"/>
      <w:lang w:val="en-US" w:eastAsia="en-US" w:bidi="ar-SA"/>
    </w:rPr>
  </w:style>
  <w:style w:type="paragraph" w:styleId="2">
    <w:name w:val="heading 1"/>
    <w:next w:val="1"/>
    <w:link w:val="12"/>
    <w:unhideWhenUsed/>
    <w:qFormat/>
    <w:uiPriority w:val="9"/>
    <w:pPr>
      <w:keepNext/>
      <w:keepLines/>
      <w:spacing w:after="161" w:line="259" w:lineRule="auto"/>
      <w:ind w:right="245"/>
      <w:jc w:val="center"/>
      <w:outlineLvl w:val="0"/>
    </w:pPr>
    <w:rPr>
      <w:rFonts w:ascii="宋体" w:hAnsi="宋体" w:eastAsia="宋体" w:cs="宋体"/>
      <w:color w:val="000000"/>
      <w:sz w:val="44"/>
      <w:szCs w:val="22"/>
      <w:lang w:val="en-US" w:eastAsia="en-US" w:bidi="ar-SA"/>
    </w:rPr>
  </w:style>
  <w:style w:type="paragraph" w:styleId="3">
    <w:name w:val="heading 2"/>
    <w:next w:val="1"/>
    <w:link w:val="11"/>
    <w:unhideWhenUsed/>
    <w:qFormat/>
    <w:uiPriority w:val="9"/>
    <w:pPr>
      <w:keepNext/>
      <w:keepLines/>
      <w:spacing w:after="255" w:line="259" w:lineRule="auto"/>
      <w:ind w:left="10" w:hanging="10"/>
      <w:outlineLvl w:val="1"/>
    </w:pPr>
    <w:rPr>
      <w:rFonts w:ascii="宋体" w:hAnsi="宋体" w:eastAsia="宋体" w:cs="宋体"/>
      <w:color w:val="000000"/>
      <w:sz w:val="32"/>
      <w:szCs w:val="22"/>
      <w:lang w:val="en-US" w:eastAsia="en-US" w:bidi="ar-SA"/>
    </w:rPr>
  </w:style>
  <w:style w:type="paragraph" w:styleId="4">
    <w:name w:val="heading 3"/>
    <w:next w:val="1"/>
    <w:link w:val="10"/>
    <w:unhideWhenUsed/>
    <w:qFormat/>
    <w:uiPriority w:val="9"/>
    <w:pPr>
      <w:keepNext/>
      <w:keepLines/>
      <w:spacing w:after="374" w:line="259" w:lineRule="auto"/>
      <w:ind w:left="10" w:hanging="10"/>
      <w:outlineLvl w:val="2"/>
    </w:pPr>
    <w:rPr>
      <w:rFonts w:ascii="宋体" w:hAnsi="宋体" w:eastAsia="宋体" w:cs="宋体"/>
      <w:color w:val="000000"/>
      <w:sz w:val="28"/>
      <w:szCs w:val="22"/>
      <w:lang w:val="en-US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hidden/>
    <w:uiPriority w:val="0"/>
    <w:pPr>
      <w:spacing w:after="41" w:line="294" w:lineRule="auto"/>
      <w:ind w:left="881" w:right="241"/>
      <w:jc w:val="center"/>
    </w:pPr>
    <w:rPr>
      <w:rFonts w:ascii="Times New Roman" w:hAnsi="Times New Roman" w:eastAsia="Times New Roman" w:cs="Times New Roman"/>
      <w:color w:val="000000"/>
      <w:sz w:val="20"/>
      <w:szCs w:val="22"/>
      <w:lang w:val="en-US" w:eastAsia="en-US" w:bidi="ar-SA"/>
    </w:rPr>
  </w:style>
  <w:style w:type="paragraph" w:styleId="6">
    <w:name w:val="toc 1"/>
    <w:hidden/>
    <w:uiPriority w:val="0"/>
    <w:pPr>
      <w:spacing w:after="0" w:line="294" w:lineRule="auto"/>
      <w:ind w:left="426" w:right="241" w:hanging="411"/>
    </w:pPr>
    <w:rPr>
      <w:rFonts w:ascii="Times New Roman" w:hAnsi="Times New Roman" w:eastAsia="Times New Roman" w:cs="Times New Roman"/>
      <w:color w:val="000000"/>
      <w:sz w:val="20"/>
      <w:szCs w:val="22"/>
      <w:lang w:val="en-US" w:eastAsia="en-US" w:bidi="ar-SA"/>
    </w:rPr>
  </w:style>
  <w:style w:type="paragraph" w:styleId="7">
    <w:name w:val="toc 2"/>
    <w:hidden/>
    <w:uiPriority w:val="0"/>
    <w:pPr>
      <w:spacing w:after="770" w:line="294" w:lineRule="auto"/>
      <w:ind w:left="416" w:right="241" w:firstLine="480"/>
    </w:pPr>
    <w:rPr>
      <w:rFonts w:ascii="Times New Roman" w:hAnsi="Times New Roman" w:eastAsia="Times New Roman" w:cs="Times New Roman"/>
      <w:color w:val="000000"/>
      <w:sz w:val="20"/>
      <w:szCs w:val="22"/>
      <w:lang w:val="en-US" w:eastAsia="en-US" w:bidi="ar-SA"/>
    </w:rPr>
  </w:style>
  <w:style w:type="character" w:customStyle="1" w:styleId="10">
    <w:name w:val="Heading 3 Char"/>
    <w:link w:val="4"/>
    <w:uiPriority w:val="0"/>
    <w:rPr>
      <w:rFonts w:ascii="宋体" w:hAnsi="宋体" w:eastAsia="宋体" w:cs="宋体"/>
      <w:color w:val="000000"/>
      <w:sz w:val="28"/>
    </w:rPr>
  </w:style>
  <w:style w:type="character" w:customStyle="1" w:styleId="11">
    <w:name w:val="Heading 2 Char"/>
    <w:link w:val="3"/>
    <w:uiPriority w:val="0"/>
    <w:rPr>
      <w:rFonts w:ascii="宋体" w:hAnsi="宋体" w:eastAsia="宋体" w:cs="宋体"/>
      <w:color w:val="000000"/>
      <w:sz w:val="32"/>
    </w:rPr>
  </w:style>
  <w:style w:type="character" w:customStyle="1" w:styleId="12">
    <w:name w:val="Heading 1 Char"/>
    <w:link w:val="2"/>
    <w:autoRedefine/>
    <w:qFormat/>
    <w:uiPriority w:val="0"/>
    <w:rPr>
      <w:rFonts w:ascii="宋体" w:hAnsi="宋体" w:eastAsia="宋体" w:cs="宋体"/>
      <w:color w:val="000000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831</Words>
  <Characters>4741</Characters>
  <Lines>39</Lines>
  <Paragraphs>11</Paragraphs>
  <TotalTime>28</TotalTime>
  <ScaleCrop>false</ScaleCrop>
  <LinksUpToDate>false</LinksUpToDate>
  <CharactersWithSpaces>5561</CharactersWithSpaces>
  <Application>WPS Office_12.1.0.16729_F1E327BC-269C-435d-A152-05C5408002CA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2024-05-16T07:36:00Z</dcterms:created>
  <dc:creator>Administrator</dc:creator>
  <cp:lastModifiedBy>行远</cp:lastModifiedBy>
  <dcterms:modified xsi:type="dcterms:W3CDTF">2024-05-16T11:33:52Z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806523C44CEC42BC84F01E6D17F12C71_12</vt:lpwstr>
  </property>
</Properties>
</file>