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rootaddress get their bitcoin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sparql query to get all the address this rootAddres have send money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for each address in 2 search in onename by address the onename user owners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for each onename found it, look for his twitter 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check if this twitter user is friend from the rootaddress owner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Startup the D2RQ</w:t>
      </w:r>
      <w:r w:rsidDel="00000000" w:rsidR="00000000" w:rsidRPr="00000000">
        <w:rPr>
          <w:rtl w:val="0"/>
        </w:rPr>
        <w:br w:type="textWrapping"/>
        <w:br w:type="textWrapping"/>
        <w:t xml:space="preserve">ssh admin@46.101.180.63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/home/admin/sabo/Blockchain_Project/d2rq-0.8.1/</w:t>
        <w:br w:type="textWrapping"/>
        <w:br w:type="textWrapping"/>
        <w:t xml:space="preserve">./d2r-server --port 2020 -b http://46.101.180.63:2020/ toshi-map.ttl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  <w:t xml:space="preserve">GET INPUT ADDRESS (&amp; OUTPUT ADDRESSES )</w:t>
        <w:br w:type="textWrapping"/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https://blockchain.info/rawtx/*HASH*GOES*HERE*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https://api.onename.com/v1/users\'6a3f8ffc7bd83d68723c02e26b486981:a98b34613a258c6610f3b143c788a2e37a8878cfb444a8ea9eacc3af4b073700</w:t>
        </w:r>
      </w:hyperlink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 https://api.onename.com/v1/users \ -u '6a3f8ffc7bd83d68723c02e26b486981:a98b34613a258c6610f3b143c788a2e37a8878cfb444a8ea9eacc3af4b073700'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Endpoint: </w:t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http://46.101.180.63:2020/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SELECT ?s ?address WHERE {?s db:vocab/addresses_address ?address} LIMIT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0wkx9u0ati6" w:id="0"/>
      <w:bookmarkEnd w:id="0"/>
      <w:r w:rsidDel="00000000" w:rsidR="00000000" w:rsidRPr="00000000">
        <w:rPr>
          <w:color w:val="4a86e8"/>
          <w:rtl w:val="0"/>
        </w:rPr>
        <w:t xml:space="preserve">SPARQL Queries: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Selects 10 transactions in transaction Leger: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DISTINCT * WHERE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?x &lt;http://46.101.180.63:2020/resource/vocab/address_ledger_entries_transaction_id&gt; ?o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LIMIT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DISTINCT * WHERE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&lt;http://46.101.180.63:2020/resource/address_ledger_entries/36&gt; &lt;http://46.101.180.63:2020/resource/vocab/address_ledger_entries_input_id&gt; ?v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LIMIT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72150" cy="3819525"/>
            <wp:effectExtent b="0" l="0" r="0" t="0"/>
            <wp:docPr descr="cool.png" id="1" name="image01.png"/>
            <a:graphic>
              <a:graphicData uri="http://schemas.openxmlformats.org/drawingml/2006/picture">
                <pic:pic>
                  <pic:nvPicPr>
                    <pic:cNvPr descr="cool.png"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blockchain.info/rawtx/*HASH*GOES*HERE*" TargetMode="External"/><Relationship Id="rId6" Type="http://schemas.openxmlformats.org/officeDocument/2006/relationships/hyperlink" Target="https://api.onename.com/v1/users/%276a3f8ffc7bd83d68723c02e26b486981:a98b34613a258c6610f3b143c788a2e37a8878cfb444a8ea9eacc3af4b073700" TargetMode="External"/><Relationship Id="rId7" Type="http://schemas.openxmlformats.org/officeDocument/2006/relationships/hyperlink" Target="http://46.101.180.63:2020/" TargetMode="External"/><Relationship Id="rId8" Type="http://schemas.openxmlformats.org/officeDocument/2006/relationships/image" Target="media/image01.png"/></Relationships>
</file>