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VAJRA: Verified Adversarial Rail Archive</w:t>
      </w:r>
    </w:p>
    <w:p>
      <w:pPr>
        <w:spacing w:after="480"/>
        <w:jc w:val="center"/>
      </w:pPr>
      <w:r>
        <w:rPr>
          <w:i/>
          <w:sz w:val="21"/>
        </w:rPr>
        <w:t>Mastercard Innovation Challenge 2026 · AI Defense Lab for Payment Security</w:t>
      </w:r>
    </w:p>
    <w:p>
      <w:r>
        <w:t>Good morning. Generative AI did not make fraudsters smarter so much as faster. A new variant used to take weeks and now costs almost nothing, so attacks multiply faster than anyone can label them. On the screen is our answer: a loop, not a single model. We describe attacks so a machine can build them from parts, a program invents new ones, a simulator plays them out as payment traffic, and whatever escapes tells the attacker where to push next.</w:t>
      </w:r>
    </w:p>
    <w:p>
      <w:r>
        <w:t>We keep no list of attacks; a list dates the day you print it. Any attack is six choices: how they get the ability to pay, whose trust they borrow, which rail they use, how they dodge checks, how the money leaves, and what the bank eventually calls it. That is 188,160 combinations. Most cannot physically happen, so we keep the 15,271 that can, across twelve rails, including one where an AI agent pays on a customer's behalf.</w:t>
      </w:r>
    </w:p>
    <w:p>
      <w:r>
        <w:t>The attacker learns: it aims each new attempt where our defence looks weakest.</w:t>
      </w:r>
    </w:p>
    <w:p>
      <w:r>
        <w:t>The simulator is where most of the work went. Rather than one row per payment it plays out the messages: an approval, a settlement, then perhaps a chargeback weeks later, because real fraud usually shows in how those messages relate. That is 9.9 million payments, each checked against 126 rules about what a payment can physically be. It also copies the hardest fact here: labels arrive late and most fraud is never labelled, so only 2.50 percent of our training window carries one. We never let the model treat no complaint as innocence.</w:t>
      </w:r>
    </w:p>
    <w:p>
      <w:r>
        <w:t>The defence has four layers. The first refuses payments that are structurally impossible, with no model at all, so if the model is down the system still holds. The second is the main learned model, and the third adds a confidence check and a novelty check. The fourth chooses the action: an extra check, a human review, or a decline, each with a written reason, in about 17 milliseconds flat.</w:t>
      </w:r>
    </w:p>
    <w:p>
      <w:r>
        <w:t>Then we close the loop. When we retrain on what got through, we hide a close cousin of that attack, and the round counts only if the new model catches the cousin.</w:t>
      </w:r>
    </w:p>
    <w:p>
      <w:r>
        <w:t>The results, on 2.67 million payments where fraud is one in 180. We catch 31 percent of attacks while disturbing one good payment in a thousand. Of the 641 alerts we hand the fraud team, 638 are genuine fraud. And on attacks we had never trained on, more than half the test, we still catch a quarter.</w:t>
      </w:r>
    </w:p>
    <w:p>
      <w:r>
        <w:t>Now the money. On those same unseen attacks, criminals tried to move 7.5 crore rupees and we stopped 4.0 crore, which is 54 percent of the value at risk. Value matters more than counting attacks: one large invoice redirect is worth fifty small card tests. These are simulated rupees, and we say so.</w:t>
      </w:r>
    </w:p>
    <w:p>
      <w:r>
        <w:t>We read the other submissions closely and share their instinct for honest measurement. Three differences stand out. The score most fraud work headlines sits near 0.99 for anything competent, because almost every payment is fine. Ours is 0.72 and we do not lead with it. A model tested on a random slice of time can say nothing about attacks it has never seen. Ours can, because we sealed those away before writing any model code. And we built the conventional version with the usual shortcuts: it beats us, and we shipped it anyway.</w:t>
      </w:r>
    </w:p>
    <w:p>
      <w:r>
        <w:t>The defence's measured weakness sets the attacker's agenda. That arrow is the system. Thank you.</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48" w:lineRule="auto"/>
    </w:pPr>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