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1880C" w14:textId="54579F6B" w:rsidR="00022F33" w:rsidRDefault="00EC0181">
      <w:pPr>
        <w:rPr>
          <w:b/>
          <w:bCs/>
        </w:rPr>
      </w:pPr>
      <w:r w:rsidRPr="007E3335">
        <w:rPr>
          <w:b/>
          <w:bCs/>
        </w:rPr>
        <w:t xml:space="preserve">CPTS 422 - Deliverable 2 </w:t>
      </w:r>
    </w:p>
    <w:p w14:paraId="408BB572" w14:textId="512DA5B1" w:rsidR="007E3335" w:rsidRDefault="007E3335">
      <w:pPr>
        <w:rPr>
          <w:b/>
          <w:bCs/>
        </w:rPr>
      </w:pPr>
      <w:r>
        <w:rPr>
          <w:b/>
          <w:bCs/>
        </w:rPr>
        <w:t xml:space="preserve">Elisha Aguilera </w:t>
      </w:r>
      <w:r w:rsidR="008666E1">
        <w:rPr>
          <w:b/>
          <w:bCs/>
        </w:rPr>
        <w:t>–</w:t>
      </w:r>
      <w:r>
        <w:rPr>
          <w:b/>
          <w:bCs/>
        </w:rPr>
        <w:t xml:space="preserve"> </w:t>
      </w:r>
      <w:r w:rsidR="008666E1">
        <w:rPr>
          <w:b/>
          <w:bCs/>
        </w:rPr>
        <w:t>SID #011745359 – 2021-11-07</w:t>
      </w:r>
    </w:p>
    <w:p w14:paraId="5F3A4BBE" w14:textId="0ED97686" w:rsidR="006C0B08" w:rsidRDefault="006C0B08">
      <w:pPr>
        <w:rPr>
          <w:b/>
          <w:bCs/>
        </w:rPr>
      </w:pPr>
    </w:p>
    <w:p w14:paraId="62940E03" w14:textId="632DDDA1" w:rsidR="006C0B08" w:rsidRPr="007E3335" w:rsidRDefault="006C0B08">
      <w:pPr>
        <w:rPr>
          <w:b/>
          <w:bCs/>
        </w:rPr>
      </w:pPr>
      <w:r>
        <w:rPr>
          <w:b/>
          <w:bCs/>
        </w:rPr>
        <w:t>Coverage metric defined as statement coverage.</w:t>
      </w:r>
    </w:p>
    <w:p w14:paraId="7912B5F4" w14:textId="2EF3435E" w:rsidR="00EC0181" w:rsidRDefault="00EC0181">
      <w:pPr>
        <w:rPr>
          <w:b/>
          <w:bCs/>
        </w:rPr>
      </w:pPr>
      <w:r w:rsidRPr="00EC0181">
        <w:rPr>
          <w:b/>
          <w:bCs/>
        </w:rPr>
        <w:t>Halstead</w:t>
      </w:r>
      <w:r>
        <w:rPr>
          <w:b/>
          <w:bCs/>
        </w:rPr>
        <w:t xml:space="preserve"> </w:t>
      </w:r>
      <w:r w:rsidRPr="00EC0181">
        <w:rPr>
          <w:b/>
          <w:bCs/>
        </w:rPr>
        <w:t>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05"/>
        <w:gridCol w:w="4607"/>
      </w:tblGrid>
      <w:tr w:rsidR="00EC0181" w14:paraId="09C5B380" w14:textId="77777777" w:rsidTr="00EC0181">
        <w:tc>
          <w:tcPr>
            <w:tcW w:w="2538" w:type="dxa"/>
          </w:tcPr>
          <w:p w14:paraId="191D260C" w14:textId="747A92C7" w:rsidR="00EC0181" w:rsidRPr="00EC0181" w:rsidRDefault="003A2CA4">
            <w:pPr>
              <w:rPr>
                <w:b/>
                <w:bCs/>
              </w:rPr>
            </w:pPr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EC0181" w:rsidRPr="00EC0181">
              <w:rPr>
                <w:b/>
                <w:bCs/>
              </w:rPr>
              <w:t>Class Name</w:t>
            </w:r>
          </w:p>
        </w:tc>
        <w:tc>
          <w:tcPr>
            <w:tcW w:w="2205" w:type="dxa"/>
          </w:tcPr>
          <w:p w14:paraId="0E495914" w14:textId="6D62D8BB" w:rsidR="00EC0181" w:rsidRPr="00EC0181" w:rsidRDefault="00EC0181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607" w:type="dxa"/>
          </w:tcPr>
          <w:p w14:paraId="2EEB0904" w14:textId="06833B9F" w:rsidR="00EC0181" w:rsidRPr="00EC0181" w:rsidRDefault="00EC0181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Reason</w:t>
            </w:r>
          </w:p>
        </w:tc>
      </w:tr>
      <w:tr w:rsidR="00EC0181" w14:paraId="369024C7" w14:textId="77777777" w:rsidTr="00EC0181">
        <w:tc>
          <w:tcPr>
            <w:tcW w:w="2538" w:type="dxa"/>
          </w:tcPr>
          <w:p w14:paraId="0083EF33" w14:textId="063B5892" w:rsidR="00EC0181" w:rsidRPr="00EC0181" w:rsidRDefault="00EC0181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HalsteadLengthCheck</w:t>
            </w:r>
            <w:proofErr w:type="spellEnd"/>
          </w:p>
        </w:tc>
        <w:tc>
          <w:tcPr>
            <w:tcW w:w="2205" w:type="dxa"/>
          </w:tcPr>
          <w:p w14:paraId="607C25C2" w14:textId="5E968D58" w:rsidR="00EC0181" w:rsidRDefault="00EC0181">
            <w:r>
              <w:t>70.8%</w:t>
            </w:r>
          </w:p>
        </w:tc>
        <w:tc>
          <w:tcPr>
            <w:tcW w:w="4607" w:type="dxa"/>
          </w:tcPr>
          <w:p w14:paraId="15C16018" w14:textId="6C06EB30" w:rsidR="00EC0181" w:rsidRPr="00EC0181" w:rsidRDefault="00EC0181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6CDD380F" w14:textId="77777777" w:rsidTr="00EC0181">
        <w:tc>
          <w:tcPr>
            <w:tcW w:w="2538" w:type="dxa"/>
          </w:tcPr>
          <w:p w14:paraId="52DFB8A3" w14:textId="13476810" w:rsidR="00EC0181" w:rsidRP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HalsteadVolumeCheck</w:t>
            </w:r>
            <w:proofErr w:type="spellEnd"/>
          </w:p>
        </w:tc>
        <w:tc>
          <w:tcPr>
            <w:tcW w:w="2205" w:type="dxa"/>
          </w:tcPr>
          <w:p w14:paraId="6BBB36F4" w14:textId="4BEA0E92" w:rsidR="00EC0181" w:rsidRDefault="00EC0181" w:rsidP="00EC0181">
            <w:r>
              <w:t>93.3%</w:t>
            </w:r>
          </w:p>
        </w:tc>
        <w:tc>
          <w:tcPr>
            <w:tcW w:w="4607" w:type="dxa"/>
          </w:tcPr>
          <w:p w14:paraId="08382482" w14:textId="3256B6AE" w:rsidR="00EC0181" w:rsidRDefault="00EC0181" w:rsidP="00EC0181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76607761" w14:textId="77777777" w:rsidTr="00EC0181">
        <w:tc>
          <w:tcPr>
            <w:tcW w:w="2538" w:type="dxa"/>
          </w:tcPr>
          <w:p w14:paraId="1251D51B" w14:textId="275BEBA2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HalsteadDifficultyCheck</w:t>
            </w:r>
            <w:proofErr w:type="spellEnd"/>
          </w:p>
        </w:tc>
        <w:tc>
          <w:tcPr>
            <w:tcW w:w="2205" w:type="dxa"/>
          </w:tcPr>
          <w:p w14:paraId="68692860" w14:textId="4982C4F4" w:rsidR="00EC0181" w:rsidRDefault="00EC0181" w:rsidP="00EC0181">
            <w:r>
              <w:t>89.8%</w:t>
            </w:r>
          </w:p>
        </w:tc>
        <w:tc>
          <w:tcPr>
            <w:tcW w:w="4607" w:type="dxa"/>
          </w:tcPr>
          <w:p w14:paraId="253ED43A" w14:textId="023FC549" w:rsidR="00EC0181" w:rsidRPr="00EC0181" w:rsidRDefault="00EC0181" w:rsidP="00EC0181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020E97F3" w14:textId="77777777" w:rsidTr="00EC0181">
        <w:tc>
          <w:tcPr>
            <w:tcW w:w="2538" w:type="dxa"/>
          </w:tcPr>
          <w:p w14:paraId="460FDD7A" w14:textId="38CDA631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HalsteadVocabularyCheck</w:t>
            </w:r>
            <w:proofErr w:type="spellEnd"/>
          </w:p>
        </w:tc>
        <w:tc>
          <w:tcPr>
            <w:tcW w:w="2205" w:type="dxa"/>
          </w:tcPr>
          <w:p w14:paraId="69B07426" w14:textId="4E99C890" w:rsidR="00EC0181" w:rsidRDefault="00EC0181" w:rsidP="00EC0181">
            <w:r>
              <w:t>67.5%</w:t>
            </w:r>
          </w:p>
        </w:tc>
        <w:tc>
          <w:tcPr>
            <w:tcW w:w="4607" w:type="dxa"/>
          </w:tcPr>
          <w:p w14:paraId="3164C60C" w14:textId="02431868" w:rsidR="00EC0181" w:rsidRPr="00EC0181" w:rsidRDefault="00EC0181" w:rsidP="00EC0181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EC0181" w14:paraId="2195FB3F" w14:textId="77777777" w:rsidTr="00EC0181">
        <w:tc>
          <w:tcPr>
            <w:tcW w:w="2538" w:type="dxa"/>
          </w:tcPr>
          <w:p w14:paraId="0DFC7707" w14:textId="7A25545A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HalsteadEffortCheck</w:t>
            </w:r>
            <w:proofErr w:type="spellEnd"/>
          </w:p>
        </w:tc>
        <w:tc>
          <w:tcPr>
            <w:tcW w:w="2205" w:type="dxa"/>
          </w:tcPr>
          <w:p w14:paraId="296EED02" w14:textId="02940B4C" w:rsidR="00EC0181" w:rsidRDefault="00EC0181" w:rsidP="00EC0181">
            <w:r>
              <w:t>68.4%</w:t>
            </w:r>
          </w:p>
        </w:tc>
        <w:tc>
          <w:tcPr>
            <w:tcW w:w="4607" w:type="dxa"/>
          </w:tcPr>
          <w:p w14:paraId="1F8738AD" w14:textId="22F35C89" w:rsidR="00EC0181" w:rsidRPr="00EC0181" w:rsidRDefault="00EC0181" w:rsidP="00EC0181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</w:tbl>
    <w:p w14:paraId="456C493C" w14:textId="6D31A73E" w:rsidR="00EC0181" w:rsidRDefault="00EC0181"/>
    <w:p w14:paraId="24E9ED90" w14:textId="7E9DF7A0" w:rsidR="00EC0181" w:rsidRPr="00EC0181" w:rsidRDefault="00EC0181">
      <w:pPr>
        <w:rPr>
          <w:b/>
          <w:bCs/>
        </w:rPr>
      </w:pPr>
      <w:r w:rsidRPr="00EC0181">
        <w:rPr>
          <w:b/>
          <w:bCs/>
        </w:rPr>
        <w:t>Tokens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4585"/>
      </w:tblGrid>
      <w:tr w:rsidR="00EC0181" w14:paraId="144762BA" w14:textId="77777777" w:rsidTr="00EC0181">
        <w:tc>
          <w:tcPr>
            <w:tcW w:w="2605" w:type="dxa"/>
          </w:tcPr>
          <w:p w14:paraId="47727D3C" w14:textId="76F689A3" w:rsidR="00EC0181" w:rsidRDefault="003A2CA4" w:rsidP="00EC0181"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EC0181" w:rsidRPr="00EC0181">
              <w:rPr>
                <w:b/>
                <w:bCs/>
              </w:rPr>
              <w:t>Class Name</w:t>
            </w:r>
          </w:p>
        </w:tc>
        <w:tc>
          <w:tcPr>
            <w:tcW w:w="2160" w:type="dxa"/>
          </w:tcPr>
          <w:p w14:paraId="0E3B3673" w14:textId="0373AE28" w:rsidR="00EC0181" w:rsidRDefault="00EC0181" w:rsidP="00EC0181"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585" w:type="dxa"/>
          </w:tcPr>
          <w:p w14:paraId="10A4907A" w14:textId="07ECF87F" w:rsidR="00EC0181" w:rsidRDefault="00EC0181" w:rsidP="00EC0181">
            <w:r w:rsidRPr="00EC0181">
              <w:rPr>
                <w:b/>
                <w:bCs/>
              </w:rPr>
              <w:t>Reason</w:t>
            </w:r>
          </w:p>
        </w:tc>
      </w:tr>
      <w:tr w:rsidR="00EC0181" w14:paraId="49C9B328" w14:textId="77777777" w:rsidTr="00EC0181">
        <w:tc>
          <w:tcPr>
            <w:tcW w:w="2605" w:type="dxa"/>
          </w:tcPr>
          <w:p w14:paraId="11A33B36" w14:textId="79576D7A" w:rsidR="00EC0181" w:rsidRDefault="00EC0181" w:rsidP="00EC0181">
            <w:r>
              <w:rPr>
                <w:i/>
                <w:iCs/>
              </w:rPr>
              <w:t>Operands</w:t>
            </w:r>
          </w:p>
        </w:tc>
        <w:tc>
          <w:tcPr>
            <w:tcW w:w="2160" w:type="dxa"/>
          </w:tcPr>
          <w:p w14:paraId="3E233E97" w14:textId="64E7E896" w:rsidR="00EC0181" w:rsidRDefault="00EC0181" w:rsidP="00EC0181">
            <w:r>
              <w:t>94.8%</w:t>
            </w:r>
          </w:p>
        </w:tc>
        <w:tc>
          <w:tcPr>
            <w:tcW w:w="4585" w:type="dxa"/>
          </w:tcPr>
          <w:p w14:paraId="6924F4A1" w14:textId="0C7D1AA8" w:rsidR="00EC0181" w:rsidRDefault="00EC0181" w:rsidP="00EC0181">
            <w:r>
              <w:t>Class is never instanced.</w:t>
            </w:r>
          </w:p>
        </w:tc>
      </w:tr>
      <w:tr w:rsidR="00EC0181" w14:paraId="2B70652E" w14:textId="77777777" w:rsidTr="00EC0181">
        <w:tc>
          <w:tcPr>
            <w:tcW w:w="2605" w:type="dxa"/>
          </w:tcPr>
          <w:p w14:paraId="64C660D2" w14:textId="2A5BD52D" w:rsidR="00EC0181" w:rsidRDefault="00EC0181" w:rsidP="00EC0181">
            <w:pPr>
              <w:rPr>
                <w:i/>
                <w:iCs/>
              </w:rPr>
            </w:pPr>
            <w:r>
              <w:rPr>
                <w:i/>
                <w:iCs/>
              </w:rPr>
              <w:t>Operators</w:t>
            </w:r>
          </w:p>
        </w:tc>
        <w:tc>
          <w:tcPr>
            <w:tcW w:w="2160" w:type="dxa"/>
          </w:tcPr>
          <w:p w14:paraId="297D3966" w14:textId="00A54254" w:rsidR="00EC0181" w:rsidRDefault="00EC0181" w:rsidP="00EC0181">
            <w:r>
              <w:t>98.4%</w:t>
            </w:r>
          </w:p>
        </w:tc>
        <w:tc>
          <w:tcPr>
            <w:tcW w:w="4585" w:type="dxa"/>
          </w:tcPr>
          <w:p w14:paraId="440FC11E" w14:textId="04EC41EE" w:rsidR="00EC0181" w:rsidRDefault="00EC0181" w:rsidP="00EC0181">
            <w:r>
              <w:t>Class is never instanced.</w:t>
            </w:r>
          </w:p>
        </w:tc>
      </w:tr>
    </w:tbl>
    <w:p w14:paraId="0D31B328" w14:textId="76A9FFBB" w:rsidR="00EC0181" w:rsidRDefault="00EC0181"/>
    <w:p w14:paraId="72C49294" w14:textId="47147EE8" w:rsidR="00EC0181" w:rsidRPr="00EC0181" w:rsidRDefault="00EC0181">
      <w:pPr>
        <w:rPr>
          <w:b/>
          <w:bCs/>
        </w:rPr>
      </w:pPr>
      <w:r w:rsidRPr="00EC0181">
        <w:rPr>
          <w:b/>
          <w:bCs/>
        </w:rPr>
        <w:t>B-list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05"/>
        <w:gridCol w:w="4607"/>
      </w:tblGrid>
      <w:tr w:rsidR="00EC0181" w:rsidRPr="00EC0181" w14:paraId="5699C271" w14:textId="77777777" w:rsidTr="003D7AD4">
        <w:tc>
          <w:tcPr>
            <w:tcW w:w="2538" w:type="dxa"/>
          </w:tcPr>
          <w:p w14:paraId="2B2F8DCB" w14:textId="312B36D8" w:rsidR="00EC0181" w:rsidRPr="00EC0181" w:rsidRDefault="003A2CA4" w:rsidP="003D7AD4">
            <w:pPr>
              <w:rPr>
                <w:b/>
                <w:bCs/>
              </w:rPr>
            </w:pPr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EC0181" w:rsidRPr="00EC0181">
              <w:rPr>
                <w:b/>
                <w:bCs/>
              </w:rPr>
              <w:t>Class Name</w:t>
            </w:r>
          </w:p>
        </w:tc>
        <w:tc>
          <w:tcPr>
            <w:tcW w:w="2205" w:type="dxa"/>
          </w:tcPr>
          <w:p w14:paraId="5A5F7A9D" w14:textId="77777777" w:rsidR="00EC0181" w:rsidRPr="00EC0181" w:rsidRDefault="00EC0181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607" w:type="dxa"/>
          </w:tcPr>
          <w:p w14:paraId="1BEFB905" w14:textId="77777777" w:rsidR="00EC0181" w:rsidRPr="00EC0181" w:rsidRDefault="00EC0181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Reason</w:t>
            </w:r>
          </w:p>
        </w:tc>
      </w:tr>
      <w:tr w:rsidR="00EC0181" w:rsidRPr="00EC0181" w14:paraId="66A27CB5" w14:textId="77777777" w:rsidTr="003D7AD4">
        <w:tc>
          <w:tcPr>
            <w:tcW w:w="2538" w:type="dxa"/>
          </w:tcPr>
          <w:p w14:paraId="63C549C8" w14:textId="43954C1F" w:rsidR="00EC0181" w:rsidRPr="00EC0181" w:rsidRDefault="00EC0181" w:rsidP="003D7AD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ExpressionCheck</w:t>
            </w:r>
            <w:proofErr w:type="spellEnd"/>
          </w:p>
        </w:tc>
        <w:tc>
          <w:tcPr>
            <w:tcW w:w="2205" w:type="dxa"/>
          </w:tcPr>
          <w:p w14:paraId="22AC6A9B" w14:textId="176B3A6D" w:rsidR="00EC0181" w:rsidRDefault="00EC0181" w:rsidP="003D7AD4">
            <w:r>
              <w:t>0.0%</w:t>
            </w:r>
          </w:p>
        </w:tc>
        <w:tc>
          <w:tcPr>
            <w:tcW w:w="4607" w:type="dxa"/>
          </w:tcPr>
          <w:p w14:paraId="4B8273D5" w14:textId="0A4F1313" w:rsidR="00EC0181" w:rsidRPr="00EC0181" w:rsidRDefault="00EC0181" w:rsidP="003D7AD4">
            <w:r>
              <w:t xml:space="preserve">No </w:t>
            </w:r>
            <w:proofErr w:type="gramStart"/>
            <w:r>
              <w:t>idea;</w:t>
            </w:r>
            <w:proofErr w:type="gramEnd"/>
            <w:r>
              <w:t xml:space="preserve"> Junit refuses to run test covering this check</w:t>
            </w:r>
            <w:r w:rsidR="001F4308">
              <w:t>, and no error codes are logged.</w:t>
            </w:r>
          </w:p>
        </w:tc>
      </w:tr>
      <w:tr w:rsidR="00EC0181" w:rsidRPr="00EC0181" w14:paraId="37EB48EE" w14:textId="77777777" w:rsidTr="003D7AD4">
        <w:tc>
          <w:tcPr>
            <w:tcW w:w="2538" w:type="dxa"/>
          </w:tcPr>
          <w:p w14:paraId="04342E31" w14:textId="023F2C45" w:rsidR="00EC0181" w:rsidRDefault="00EC0181" w:rsidP="003D7AD4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LoopingStatementsCheck</w:t>
            </w:r>
            <w:proofErr w:type="spellEnd"/>
          </w:p>
        </w:tc>
        <w:tc>
          <w:tcPr>
            <w:tcW w:w="2205" w:type="dxa"/>
          </w:tcPr>
          <w:p w14:paraId="60DCBB95" w14:textId="181DB0AC" w:rsidR="00EC0181" w:rsidRDefault="00EC0181" w:rsidP="003D7AD4">
            <w:r>
              <w:t>0.0%</w:t>
            </w:r>
          </w:p>
        </w:tc>
        <w:tc>
          <w:tcPr>
            <w:tcW w:w="4607" w:type="dxa"/>
          </w:tcPr>
          <w:p w14:paraId="0F151C4C" w14:textId="647A12D2" w:rsidR="00EC0181" w:rsidRDefault="00EC0181" w:rsidP="003D7AD4">
            <w:r>
              <w:t xml:space="preserve">No </w:t>
            </w:r>
            <w:proofErr w:type="gramStart"/>
            <w:r>
              <w:t>idea;</w:t>
            </w:r>
            <w:proofErr w:type="gramEnd"/>
            <w:r>
              <w:t xml:space="preserve"> Junit refuses to run test covering this check</w:t>
            </w:r>
            <w:r w:rsidR="001F4308">
              <w:t>, and no error codes are logged.</w:t>
            </w:r>
          </w:p>
        </w:tc>
      </w:tr>
      <w:tr w:rsidR="00EC0181" w:rsidRPr="00EC0181" w14:paraId="4FDA33D5" w14:textId="77777777" w:rsidTr="003D7AD4">
        <w:tc>
          <w:tcPr>
            <w:tcW w:w="2538" w:type="dxa"/>
          </w:tcPr>
          <w:p w14:paraId="01E5AA6F" w14:textId="009830C3" w:rsidR="00EC0181" w:rsidRDefault="00EC0181" w:rsidP="00EC018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GetOperatorsCheck</w:t>
            </w:r>
            <w:proofErr w:type="spellEnd"/>
          </w:p>
        </w:tc>
        <w:tc>
          <w:tcPr>
            <w:tcW w:w="2205" w:type="dxa"/>
          </w:tcPr>
          <w:p w14:paraId="62C81301" w14:textId="7F3F4B0C" w:rsidR="00EC0181" w:rsidRDefault="00EC0181" w:rsidP="00EC0181">
            <w:r>
              <w:t>61.5%</w:t>
            </w:r>
          </w:p>
        </w:tc>
        <w:tc>
          <w:tcPr>
            <w:tcW w:w="4607" w:type="dxa"/>
          </w:tcPr>
          <w:p w14:paraId="308DED6D" w14:textId="3BA96164" w:rsidR="00EC0181" w:rsidRDefault="00EC0181" w:rsidP="00EC0181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1F4308" w:rsidRPr="00EC0181" w14:paraId="11928B21" w14:textId="77777777" w:rsidTr="003D7AD4">
        <w:tc>
          <w:tcPr>
            <w:tcW w:w="2538" w:type="dxa"/>
          </w:tcPr>
          <w:p w14:paraId="0B59F9AC" w14:textId="59E8FFBE" w:rsidR="001F4308" w:rsidRDefault="001F4308" w:rsidP="001F430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GetOperandsCheck</w:t>
            </w:r>
            <w:proofErr w:type="spellEnd"/>
          </w:p>
        </w:tc>
        <w:tc>
          <w:tcPr>
            <w:tcW w:w="2205" w:type="dxa"/>
          </w:tcPr>
          <w:p w14:paraId="15CC0165" w14:textId="3F5DFFDC" w:rsidR="001F4308" w:rsidRDefault="001F4308" w:rsidP="001F4308">
            <w:r>
              <w:t>63.6%</w:t>
            </w:r>
          </w:p>
        </w:tc>
        <w:tc>
          <w:tcPr>
            <w:tcW w:w="4607" w:type="dxa"/>
          </w:tcPr>
          <w:p w14:paraId="4E5E4539" w14:textId="7BE6D218" w:rsidR="001F4308" w:rsidRPr="00EC0181" w:rsidRDefault="001F4308" w:rsidP="001F4308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  <w:tr w:rsidR="001F4308" w:rsidRPr="00EC0181" w14:paraId="4C20F702" w14:textId="77777777" w:rsidTr="003D7AD4">
        <w:tc>
          <w:tcPr>
            <w:tcW w:w="2538" w:type="dxa"/>
          </w:tcPr>
          <w:p w14:paraId="5DFAE099" w14:textId="13ED0C3E" w:rsidR="001F4308" w:rsidRDefault="001F4308" w:rsidP="001F430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GetCommentsCheck</w:t>
            </w:r>
            <w:proofErr w:type="spellEnd"/>
          </w:p>
        </w:tc>
        <w:tc>
          <w:tcPr>
            <w:tcW w:w="2205" w:type="dxa"/>
          </w:tcPr>
          <w:p w14:paraId="7C8725EB" w14:textId="4ABD25D3" w:rsidR="001F4308" w:rsidRDefault="001F4308" w:rsidP="001F4308">
            <w:r>
              <w:t>67.0%</w:t>
            </w:r>
          </w:p>
        </w:tc>
        <w:tc>
          <w:tcPr>
            <w:tcW w:w="4607" w:type="dxa"/>
          </w:tcPr>
          <w:p w14:paraId="67C6AE7E" w14:textId="0E56FACC" w:rsidR="001F4308" w:rsidRPr="00EC0181" w:rsidRDefault="001F4308" w:rsidP="001F4308">
            <w:pPr>
              <w:rPr>
                <w:i/>
                <w:iCs/>
              </w:rPr>
            </w:pPr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</w:tbl>
    <w:p w14:paraId="7855520F" w14:textId="3A30E75E" w:rsidR="00EC0181" w:rsidRDefault="00EC0181"/>
    <w:p w14:paraId="0128DC44" w14:textId="52D2CA75" w:rsidR="001F4308" w:rsidRPr="001F4308" w:rsidRDefault="001F4308">
      <w:pPr>
        <w:rPr>
          <w:b/>
          <w:bCs/>
        </w:rPr>
      </w:pPr>
      <w:r w:rsidRPr="001F4308">
        <w:rPr>
          <w:b/>
          <w:bCs/>
        </w:rPr>
        <w:t>Extras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191"/>
        <w:gridCol w:w="4552"/>
      </w:tblGrid>
      <w:tr w:rsidR="001F4308" w:rsidRPr="00EC0181" w14:paraId="658CE10C" w14:textId="77777777" w:rsidTr="001F4308">
        <w:tc>
          <w:tcPr>
            <w:tcW w:w="2607" w:type="dxa"/>
          </w:tcPr>
          <w:p w14:paraId="7E8C6059" w14:textId="1BAE8C79" w:rsidR="001F4308" w:rsidRPr="00EC0181" w:rsidRDefault="003A2CA4" w:rsidP="003D7AD4">
            <w:pPr>
              <w:rPr>
                <w:b/>
                <w:bCs/>
              </w:rPr>
            </w:pPr>
            <w:r>
              <w:rPr>
                <w:b/>
                <w:bCs/>
              </w:rPr>
              <w:t>Tested</w:t>
            </w:r>
            <w:r w:rsidRPr="00EC0181">
              <w:rPr>
                <w:b/>
                <w:bCs/>
              </w:rPr>
              <w:t xml:space="preserve"> </w:t>
            </w:r>
            <w:r w:rsidR="001F4308" w:rsidRPr="00EC0181">
              <w:rPr>
                <w:b/>
                <w:bCs/>
              </w:rPr>
              <w:t>Class Name</w:t>
            </w:r>
          </w:p>
        </w:tc>
        <w:tc>
          <w:tcPr>
            <w:tcW w:w="2191" w:type="dxa"/>
          </w:tcPr>
          <w:p w14:paraId="6A592227" w14:textId="77777777" w:rsidR="001F4308" w:rsidRPr="00EC0181" w:rsidRDefault="001F4308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Coverage Percentage</w:t>
            </w:r>
          </w:p>
        </w:tc>
        <w:tc>
          <w:tcPr>
            <w:tcW w:w="4552" w:type="dxa"/>
          </w:tcPr>
          <w:p w14:paraId="78801AB1" w14:textId="77777777" w:rsidR="001F4308" w:rsidRPr="00EC0181" w:rsidRDefault="001F4308" w:rsidP="003D7AD4">
            <w:pPr>
              <w:rPr>
                <w:b/>
                <w:bCs/>
              </w:rPr>
            </w:pPr>
            <w:r w:rsidRPr="00EC0181">
              <w:rPr>
                <w:b/>
                <w:bCs/>
              </w:rPr>
              <w:t>Reason</w:t>
            </w:r>
          </w:p>
        </w:tc>
      </w:tr>
      <w:tr w:rsidR="001F4308" w:rsidRPr="00EC0181" w14:paraId="14F864ED" w14:textId="77777777" w:rsidTr="001F4308">
        <w:tc>
          <w:tcPr>
            <w:tcW w:w="2607" w:type="dxa"/>
          </w:tcPr>
          <w:p w14:paraId="68A28729" w14:textId="53269698" w:rsidR="001F4308" w:rsidRPr="00EC0181" w:rsidRDefault="001F4308" w:rsidP="001F4308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VariableDeclarationsCheck</w:t>
            </w:r>
            <w:proofErr w:type="spellEnd"/>
          </w:p>
        </w:tc>
        <w:tc>
          <w:tcPr>
            <w:tcW w:w="2191" w:type="dxa"/>
          </w:tcPr>
          <w:p w14:paraId="3E282F20" w14:textId="581D81E9" w:rsidR="001F4308" w:rsidRDefault="001F4308" w:rsidP="001F4308">
            <w:r>
              <w:t>60.4%</w:t>
            </w:r>
          </w:p>
        </w:tc>
        <w:tc>
          <w:tcPr>
            <w:tcW w:w="4552" w:type="dxa"/>
          </w:tcPr>
          <w:p w14:paraId="26A4A270" w14:textId="3A1022B8" w:rsidR="001F4308" w:rsidRPr="00EC0181" w:rsidRDefault="001F4308" w:rsidP="001F4308">
            <w:proofErr w:type="spellStart"/>
            <w:r w:rsidRPr="00EC0181">
              <w:rPr>
                <w:i/>
                <w:iCs/>
              </w:rPr>
              <w:t>FinishTree</w:t>
            </w:r>
            <w:proofErr w:type="spellEnd"/>
            <w:r>
              <w:t xml:space="preserve"> not covered, due to </w:t>
            </w:r>
            <w:r>
              <w:rPr>
                <w:i/>
                <w:iCs/>
              </w:rPr>
              <w:t>log</w:t>
            </w:r>
            <w:r>
              <w:t xml:space="preserve"> function</w:t>
            </w:r>
          </w:p>
        </w:tc>
      </w:tr>
    </w:tbl>
    <w:p w14:paraId="7BADC324" w14:textId="60EFC392" w:rsidR="001F4308" w:rsidRDefault="001F4308"/>
    <w:p w14:paraId="692EA0A3" w14:textId="13F788EF" w:rsidR="003E5C6C" w:rsidRDefault="00E92C4B">
      <w:pPr>
        <w:rPr>
          <w:b/>
          <w:bCs/>
        </w:rPr>
      </w:pPr>
      <w:r w:rsidRPr="00E92C4B">
        <w:rPr>
          <w:b/>
          <w:bCs/>
        </w:rPr>
        <w:t>Summary</w:t>
      </w:r>
    </w:p>
    <w:p w14:paraId="1A4CFA77" w14:textId="132D5371" w:rsidR="00E92C4B" w:rsidRPr="00E92C4B" w:rsidRDefault="00E92C4B">
      <w:r>
        <w:t xml:space="preserve">All instances of </w:t>
      </w:r>
      <w:proofErr w:type="spellStart"/>
      <w:r w:rsidRPr="00DD7BA9">
        <w:rPr>
          <w:i/>
          <w:iCs/>
        </w:rPr>
        <w:t>FinishTree</w:t>
      </w:r>
      <w:proofErr w:type="spellEnd"/>
      <w:r>
        <w:t xml:space="preserve"> are ignored due to the complexities of the</w:t>
      </w:r>
      <w:r w:rsidRPr="00450185">
        <w:rPr>
          <w:i/>
          <w:iCs/>
        </w:rPr>
        <w:t xml:space="preserve"> </w:t>
      </w:r>
      <w:r w:rsidR="00450185" w:rsidRPr="00450185">
        <w:rPr>
          <w:i/>
          <w:iCs/>
        </w:rPr>
        <w:t>AbstractCheck.</w:t>
      </w:r>
      <w:r w:rsidRPr="00450185">
        <w:rPr>
          <w:i/>
          <w:iCs/>
        </w:rPr>
        <w:t>log</w:t>
      </w:r>
      <w:r>
        <w:t xml:space="preserve"> function</w:t>
      </w:r>
      <w:r w:rsidR="007F45F5">
        <w:t xml:space="preserve">; the remainder of the classes tested are fully covered. </w:t>
      </w:r>
      <w:r w:rsidR="00347A6B">
        <w:t>Testing checks are particularly difficult since they operate within an Eclipse environment on source code</w:t>
      </w:r>
      <w:r w:rsidR="00782ADD">
        <w:t>, compared to other, less recursed classes.</w:t>
      </w:r>
      <w:r w:rsidR="005300F1">
        <w:t xml:space="preserve"> The test and checks likely contain errors not caught due to </w:t>
      </w:r>
      <w:r w:rsidR="00D467E8">
        <w:t>this complexity and time constraints</w:t>
      </w:r>
      <w:r w:rsidR="002C0152">
        <w:t>.</w:t>
      </w:r>
    </w:p>
    <w:sectPr w:rsidR="00E92C4B" w:rsidRPr="00E9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2027" w14:textId="77777777" w:rsidR="007E3335" w:rsidRDefault="007E3335" w:rsidP="007E3335">
      <w:pPr>
        <w:spacing w:after="0" w:line="240" w:lineRule="auto"/>
      </w:pPr>
      <w:r>
        <w:separator/>
      </w:r>
    </w:p>
  </w:endnote>
  <w:endnote w:type="continuationSeparator" w:id="0">
    <w:p w14:paraId="55298E28" w14:textId="77777777" w:rsidR="007E3335" w:rsidRDefault="007E3335" w:rsidP="007E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AEC5" w14:textId="77777777" w:rsidR="007E3335" w:rsidRDefault="007E3335" w:rsidP="007E3335">
      <w:pPr>
        <w:spacing w:after="0" w:line="240" w:lineRule="auto"/>
      </w:pPr>
      <w:r>
        <w:separator/>
      </w:r>
    </w:p>
  </w:footnote>
  <w:footnote w:type="continuationSeparator" w:id="0">
    <w:p w14:paraId="535F420A" w14:textId="77777777" w:rsidR="007E3335" w:rsidRDefault="007E3335" w:rsidP="007E3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81"/>
    <w:rsid w:val="00022F33"/>
    <w:rsid w:val="001F4308"/>
    <w:rsid w:val="002C0152"/>
    <w:rsid w:val="00347A6B"/>
    <w:rsid w:val="003A2CA4"/>
    <w:rsid w:val="003E5C6C"/>
    <w:rsid w:val="00450185"/>
    <w:rsid w:val="005300F1"/>
    <w:rsid w:val="006C0B08"/>
    <w:rsid w:val="00782ADD"/>
    <w:rsid w:val="007E3335"/>
    <w:rsid w:val="007F45F5"/>
    <w:rsid w:val="008666E1"/>
    <w:rsid w:val="00D467E8"/>
    <w:rsid w:val="00DD7BA9"/>
    <w:rsid w:val="00E92C4B"/>
    <w:rsid w:val="00EC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C6DA8"/>
  <w15:chartTrackingRefBased/>
  <w15:docId w15:val="{B705D1C0-170E-4421-AE9A-60AC334A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35"/>
  </w:style>
  <w:style w:type="paragraph" w:styleId="Footer">
    <w:name w:val="footer"/>
    <w:basedOn w:val="Normal"/>
    <w:link w:val="FooterChar"/>
    <w:uiPriority w:val="99"/>
    <w:unhideWhenUsed/>
    <w:rsid w:val="007E3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E0531F19EBE4C9361A3FAB6F11661" ma:contentTypeVersion="12" ma:contentTypeDescription="Create a new document." ma:contentTypeScope="" ma:versionID="fa62ab5f72ef43c1d0ccdb81a9e85b3a">
  <xsd:schema xmlns:xsd="http://www.w3.org/2001/XMLSchema" xmlns:xs="http://www.w3.org/2001/XMLSchema" xmlns:p="http://schemas.microsoft.com/office/2006/metadata/properties" xmlns:ns3="2dbda047-ca67-4895-be72-edda2ac9d972" xmlns:ns4="94a9146f-8020-4760-8d7e-bd1d652e1516" targetNamespace="http://schemas.microsoft.com/office/2006/metadata/properties" ma:root="true" ma:fieldsID="4f2c1aa80178a6aee2693194abddff8e" ns3:_="" ns4:_="">
    <xsd:import namespace="2dbda047-ca67-4895-be72-edda2ac9d972"/>
    <xsd:import namespace="94a9146f-8020-4760-8d7e-bd1d652e15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da047-ca67-4895-be72-edda2ac9d9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9146f-8020-4760-8d7e-bd1d652e15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0A4327-BEC9-4ADC-B71A-3A86C8C8F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bda047-ca67-4895-be72-edda2ac9d972"/>
    <ds:schemaRef ds:uri="94a9146f-8020-4760-8d7e-bd1d652e15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D0EFA-4A70-41C7-A309-62F465ADB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7CDE0-4D16-46FC-8039-2F79AEEAC052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94a9146f-8020-4760-8d7e-bd1d652e1516"/>
    <ds:schemaRef ds:uri="2dbda047-ca67-4895-be72-edda2ac9d9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Aguilera, Elisha James</dc:creator>
  <cp:keywords/>
  <dc:description/>
  <cp:lastModifiedBy>Aguilera, Elisha James</cp:lastModifiedBy>
  <cp:revision>2</cp:revision>
  <dcterms:created xsi:type="dcterms:W3CDTF">2021-11-07T22:19:00Z</dcterms:created>
  <dcterms:modified xsi:type="dcterms:W3CDTF">2021-11-07T22:19:00Z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0x0101009BCE0531F19EBE4C9361A3FAB6F11661</vt:lpwstr>
  </property>
</Properties>
</file>