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6E8" w:rsidRDefault="007806E8" w:rsidP="001F1617">
      <w:pPr>
        <w:pStyle w:val="Title"/>
      </w:pPr>
    </w:p>
    <w:p w:rsidR="007806E8" w:rsidRDefault="007806E8" w:rsidP="001F1617">
      <w:pPr>
        <w:pStyle w:val="Title"/>
      </w:pPr>
    </w:p>
    <w:p w:rsidR="007806E8" w:rsidRDefault="007806E8" w:rsidP="001F1617">
      <w:pPr>
        <w:pStyle w:val="Title"/>
      </w:pPr>
    </w:p>
    <w:p w:rsidR="007806E8" w:rsidRDefault="007806E8" w:rsidP="001F1617">
      <w:pPr>
        <w:pStyle w:val="Title"/>
      </w:pPr>
    </w:p>
    <w:p w:rsidR="001F1617" w:rsidRDefault="009B01EF" w:rsidP="001F1617">
      <w:pPr>
        <w:pStyle w:val="Title"/>
      </w:pPr>
      <w:r>
        <w:t>Army Information Architecture</w:t>
      </w:r>
    </w:p>
    <w:p w:rsidR="009B01EF" w:rsidRDefault="009B01EF" w:rsidP="001F1617">
      <w:pPr>
        <w:pStyle w:val="Subtitle"/>
      </w:pPr>
    </w:p>
    <w:p w:rsidR="001F1617" w:rsidRDefault="00B42FE8" w:rsidP="00073D10">
      <w:pPr>
        <w:pStyle w:val="NoFormatting"/>
        <w:jc w:val="center"/>
      </w:pPr>
      <w:r>
        <w:t xml:space="preserve">Version </w:t>
      </w:r>
      <w:r w:rsidR="00662C26">
        <w:t>3.0</w:t>
      </w:r>
    </w:p>
    <w:p w:rsidR="001F1617" w:rsidRDefault="001F1617" w:rsidP="00073D10">
      <w:pPr>
        <w:pStyle w:val="NoFormatting"/>
        <w:jc w:val="center"/>
      </w:pPr>
    </w:p>
    <w:p w:rsidR="001F1617" w:rsidRPr="00502C0E" w:rsidRDefault="001F1617" w:rsidP="00073D10">
      <w:pPr>
        <w:pStyle w:val="NoFormatting"/>
        <w:jc w:val="center"/>
      </w:pPr>
    </w:p>
    <w:p w:rsidR="001F1617" w:rsidRDefault="00D958BF" w:rsidP="00073D10">
      <w:pPr>
        <w:pStyle w:val="NoFormatting"/>
        <w:jc w:val="center"/>
      </w:pPr>
      <w:r>
        <w:t>Project Number</w:t>
      </w:r>
      <w:r w:rsidR="001F1617">
        <w:t xml:space="preserve">: </w:t>
      </w:r>
      <w:r w:rsidR="009B01EF">
        <w:t>0035</w:t>
      </w:r>
    </w:p>
    <w:p w:rsidR="001F1617" w:rsidRPr="00502C0E" w:rsidRDefault="001F1617" w:rsidP="00073D10">
      <w:pPr>
        <w:pStyle w:val="NoFormatting"/>
        <w:jc w:val="center"/>
      </w:pPr>
    </w:p>
    <w:p w:rsidR="001F1617" w:rsidRPr="00502C0E" w:rsidRDefault="001F1617" w:rsidP="00073D10">
      <w:pPr>
        <w:pStyle w:val="NoFormatting"/>
        <w:jc w:val="center"/>
      </w:pPr>
    </w:p>
    <w:p w:rsidR="001F1617" w:rsidRPr="00502C0E" w:rsidRDefault="001F1617" w:rsidP="00073D10">
      <w:pPr>
        <w:pStyle w:val="NoFormatting"/>
        <w:jc w:val="center"/>
      </w:pPr>
    </w:p>
    <w:p w:rsidR="001F1617" w:rsidRPr="00502C0E" w:rsidRDefault="001F1617" w:rsidP="00073D10">
      <w:pPr>
        <w:pStyle w:val="NoFormatting"/>
        <w:jc w:val="center"/>
      </w:pPr>
    </w:p>
    <w:p w:rsidR="00FB2100" w:rsidRDefault="00FB2100" w:rsidP="00073D10">
      <w:pPr>
        <w:pStyle w:val="NoFormatting"/>
        <w:jc w:val="center"/>
      </w:pPr>
      <w:r>
        <w:t xml:space="preserve">Prepared </w:t>
      </w:r>
      <w:r w:rsidR="006A2196">
        <w:t>by</w:t>
      </w:r>
      <w:r>
        <w:t>:</w:t>
      </w:r>
    </w:p>
    <w:p w:rsidR="00FB2100" w:rsidRDefault="00FB2100" w:rsidP="00073D10">
      <w:pPr>
        <w:pStyle w:val="NoFormatting"/>
        <w:jc w:val="center"/>
      </w:pPr>
    </w:p>
    <w:p w:rsidR="00FB2100" w:rsidRDefault="00FB2100" w:rsidP="00073D10">
      <w:pPr>
        <w:pStyle w:val="NoFormatting"/>
        <w:jc w:val="center"/>
      </w:pPr>
      <w:r>
        <w:t>Office of the Army Chief Information Officer</w:t>
      </w:r>
    </w:p>
    <w:p w:rsidR="00FB2100" w:rsidRDefault="00FB2100" w:rsidP="00073D10">
      <w:pPr>
        <w:pStyle w:val="NoFormatting"/>
        <w:jc w:val="center"/>
      </w:pPr>
      <w:r>
        <w:t>Architecture, Operations, Networks and Space Mission</w:t>
      </w:r>
    </w:p>
    <w:p w:rsidR="00FB2100" w:rsidRDefault="0013454A" w:rsidP="00073D10">
      <w:pPr>
        <w:pStyle w:val="NoFormatting"/>
        <w:jc w:val="center"/>
      </w:pPr>
      <w:r>
        <w:t>Information Architecture Division</w:t>
      </w:r>
      <w:bookmarkStart w:id="0" w:name="_GoBack"/>
      <w:bookmarkEnd w:id="0"/>
    </w:p>
    <w:p w:rsidR="00FB2100" w:rsidRDefault="00FB2100" w:rsidP="00073D10">
      <w:pPr>
        <w:pStyle w:val="NoFormatting"/>
        <w:jc w:val="center"/>
      </w:pPr>
      <w:r>
        <w:t>Arlington VA 22202</w:t>
      </w:r>
    </w:p>
    <w:p w:rsidR="00FB2100" w:rsidRDefault="00FB2100" w:rsidP="00073D10">
      <w:pPr>
        <w:pStyle w:val="NoFormatting"/>
        <w:jc w:val="center"/>
      </w:pPr>
    </w:p>
    <w:p w:rsidR="00FB2100" w:rsidRDefault="006A2196" w:rsidP="00073D10">
      <w:pPr>
        <w:pStyle w:val="NoFormatting"/>
        <w:jc w:val="center"/>
      </w:pPr>
      <w:proofErr w:type="gramStart"/>
      <w:r>
        <w:t>and</w:t>
      </w:r>
      <w:proofErr w:type="gramEnd"/>
    </w:p>
    <w:p w:rsidR="001F1617" w:rsidRDefault="001F1617" w:rsidP="00073D10">
      <w:pPr>
        <w:pStyle w:val="NoFormatting"/>
        <w:jc w:val="center"/>
      </w:pPr>
    </w:p>
    <w:p w:rsidR="008E1637" w:rsidRDefault="00B50848" w:rsidP="00073D10">
      <w:pPr>
        <w:pStyle w:val="NoFormatting"/>
        <w:jc w:val="center"/>
      </w:pPr>
      <w:r>
        <w:t>CECOM</w:t>
      </w:r>
      <w:r w:rsidR="001F1617">
        <w:t xml:space="preserve"> Life Cycle Management Command</w:t>
      </w:r>
    </w:p>
    <w:p w:rsidR="001F1617" w:rsidRDefault="001F1617" w:rsidP="00073D10">
      <w:pPr>
        <w:pStyle w:val="NoFormatting"/>
        <w:jc w:val="center"/>
      </w:pPr>
      <w:r>
        <w:t>Software Engineering Center</w:t>
      </w:r>
      <w:r w:rsidR="009F49AB">
        <w:t xml:space="preserve"> (SEC)</w:t>
      </w:r>
    </w:p>
    <w:p w:rsidR="009F49AB" w:rsidRDefault="009F49AB" w:rsidP="00073D10">
      <w:pPr>
        <w:pStyle w:val="NoFormatting"/>
        <w:jc w:val="center"/>
      </w:pPr>
      <w:r>
        <w:t xml:space="preserve">Army Net-Centric Data Strategy Center of Excellence (ANCDS </w:t>
      </w:r>
      <w:proofErr w:type="spellStart"/>
      <w:r>
        <w:t>CoE</w:t>
      </w:r>
      <w:proofErr w:type="spellEnd"/>
      <w:r>
        <w:t>)</w:t>
      </w:r>
    </w:p>
    <w:p w:rsidR="001F1617" w:rsidRDefault="00D479B8" w:rsidP="00073D10">
      <w:pPr>
        <w:pStyle w:val="NoFormatting"/>
        <w:jc w:val="center"/>
      </w:pPr>
      <w:r>
        <w:t>Aberdeen</w:t>
      </w:r>
      <w:r w:rsidR="001F1617">
        <w:t xml:space="preserve"> </w:t>
      </w:r>
      <w:r>
        <w:t>MD,</w:t>
      </w:r>
      <w:r w:rsidR="001F1617">
        <w:t xml:space="preserve"> </w:t>
      </w:r>
      <w:r>
        <w:t>21005</w:t>
      </w:r>
    </w:p>
    <w:p w:rsidR="001F1617" w:rsidRDefault="001F1617" w:rsidP="001F1617"/>
    <w:p w:rsidR="008E1637" w:rsidRDefault="008E1637">
      <w:pPr>
        <w:sectPr w:rsidR="008E1637" w:rsidSect="00B24287">
          <w:headerReference w:type="first" r:id="rId11"/>
          <w:footerReference w:type="first" r:id="rId12"/>
          <w:pgSz w:w="12240" w:h="15840" w:code="1"/>
          <w:pgMar w:top="1440" w:right="1440" w:bottom="1440" w:left="1440" w:header="720" w:footer="720" w:gutter="0"/>
          <w:cols w:space="720"/>
          <w:titlePg/>
        </w:sectPr>
      </w:pPr>
    </w:p>
    <w:p w:rsidR="005D777E" w:rsidRDefault="005D777E" w:rsidP="005765DB"/>
    <w:p w:rsidR="001F1617" w:rsidRPr="00A31E23" w:rsidRDefault="00E623B7" w:rsidP="00A31E23">
      <w:pPr>
        <w:jc w:val="center"/>
        <w:rPr>
          <w:b/>
        </w:rPr>
      </w:pPr>
      <w:r w:rsidRPr="00A31E23">
        <w:rPr>
          <w:b/>
        </w:rPr>
        <w:t>Revision History</w:t>
      </w:r>
    </w:p>
    <w:tbl>
      <w:tblPr>
        <w:tblW w:w="9498" w:type="dxa"/>
        <w:tblInd w:w="60" w:type="dxa"/>
        <w:tblLayout w:type="fixed"/>
        <w:tblCellMar>
          <w:top w:w="72" w:type="dxa"/>
          <w:left w:w="115" w:type="dxa"/>
          <w:bottom w:w="72" w:type="dxa"/>
          <w:right w:w="115" w:type="dxa"/>
        </w:tblCellMar>
        <w:tblLook w:val="0000"/>
      </w:tblPr>
      <w:tblGrid>
        <w:gridCol w:w="1128"/>
        <w:gridCol w:w="1440"/>
        <w:gridCol w:w="6930"/>
      </w:tblGrid>
      <w:tr w:rsidR="00E623B7" w:rsidRPr="00A31E23" w:rsidTr="002B2683">
        <w:trPr>
          <w:cantSplit/>
        </w:trPr>
        <w:tc>
          <w:tcPr>
            <w:tcW w:w="1128" w:type="dxa"/>
            <w:tcBorders>
              <w:top w:val="single" w:sz="6" w:space="0" w:color="auto"/>
              <w:left w:val="single" w:sz="6" w:space="0" w:color="auto"/>
              <w:bottom w:val="double" w:sz="6" w:space="0" w:color="auto"/>
              <w:right w:val="single" w:sz="6" w:space="0" w:color="auto"/>
            </w:tcBorders>
          </w:tcPr>
          <w:p w:rsidR="00E623B7" w:rsidRPr="00A31E23" w:rsidRDefault="00E623B7" w:rsidP="008B2A63">
            <w:pPr>
              <w:spacing w:after="0"/>
              <w:jc w:val="center"/>
              <w:rPr>
                <w:b/>
              </w:rPr>
            </w:pPr>
            <w:r w:rsidRPr="00A31E23">
              <w:rPr>
                <w:b/>
              </w:rPr>
              <w:t>Revision</w:t>
            </w:r>
          </w:p>
        </w:tc>
        <w:tc>
          <w:tcPr>
            <w:tcW w:w="1440" w:type="dxa"/>
            <w:tcBorders>
              <w:top w:val="single" w:sz="6" w:space="0" w:color="auto"/>
              <w:left w:val="single" w:sz="6" w:space="0" w:color="auto"/>
              <w:bottom w:val="double" w:sz="6" w:space="0" w:color="auto"/>
              <w:right w:val="single" w:sz="6" w:space="0" w:color="auto"/>
            </w:tcBorders>
          </w:tcPr>
          <w:p w:rsidR="00E623B7" w:rsidRPr="00A31E23" w:rsidRDefault="00E623B7" w:rsidP="00A31E23">
            <w:pPr>
              <w:spacing w:after="0"/>
              <w:jc w:val="center"/>
              <w:rPr>
                <w:b/>
              </w:rPr>
            </w:pPr>
            <w:r w:rsidRPr="00A31E23">
              <w:rPr>
                <w:b/>
              </w:rPr>
              <w:t>Date</w:t>
            </w:r>
          </w:p>
        </w:tc>
        <w:tc>
          <w:tcPr>
            <w:tcW w:w="6930" w:type="dxa"/>
            <w:tcBorders>
              <w:top w:val="single" w:sz="6" w:space="0" w:color="auto"/>
              <w:left w:val="single" w:sz="6" w:space="0" w:color="auto"/>
              <w:bottom w:val="double" w:sz="6" w:space="0" w:color="auto"/>
              <w:right w:val="single" w:sz="6" w:space="0" w:color="auto"/>
            </w:tcBorders>
          </w:tcPr>
          <w:p w:rsidR="00E623B7" w:rsidRPr="00A31E23" w:rsidRDefault="00E623B7" w:rsidP="002B2683">
            <w:pPr>
              <w:spacing w:after="0"/>
              <w:rPr>
                <w:b/>
              </w:rPr>
            </w:pPr>
            <w:r w:rsidRPr="00A31E23">
              <w:rPr>
                <w:b/>
              </w:rPr>
              <w:t>Description of Change</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E623B7" w:rsidRDefault="002B2683" w:rsidP="008B2A63">
            <w:pPr>
              <w:pStyle w:val="TableText"/>
              <w:jc w:val="center"/>
            </w:pPr>
            <w:r>
              <w:t>1.0</w:t>
            </w:r>
          </w:p>
        </w:tc>
        <w:tc>
          <w:tcPr>
            <w:tcW w:w="1440" w:type="dxa"/>
            <w:tcBorders>
              <w:top w:val="single" w:sz="6" w:space="0" w:color="auto"/>
              <w:left w:val="single" w:sz="6" w:space="0" w:color="auto"/>
              <w:bottom w:val="single" w:sz="6" w:space="0" w:color="auto"/>
              <w:right w:val="single" w:sz="6" w:space="0" w:color="auto"/>
            </w:tcBorders>
          </w:tcPr>
          <w:p w:rsidR="00E623B7" w:rsidRDefault="002B2683" w:rsidP="00073D10">
            <w:pPr>
              <w:pStyle w:val="TableText"/>
            </w:pPr>
            <w:r>
              <w:t>23 Dec 2010</w:t>
            </w:r>
          </w:p>
        </w:tc>
        <w:tc>
          <w:tcPr>
            <w:tcW w:w="6930" w:type="dxa"/>
            <w:tcBorders>
              <w:top w:val="single" w:sz="6" w:space="0" w:color="auto"/>
              <w:left w:val="single" w:sz="6" w:space="0" w:color="auto"/>
              <w:bottom w:val="single" w:sz="6" w:space="0" w:color="auto"/>
              <w:right w:val="single" w:sz="6" w:space="0" w:color="auto"/>
            </w:tcBorders>
          </w:tcPr>
          <w:p w:rsidR="00E623B7" w:rsidRDefault="002B2683" w:rsidP="00073D10">
            <w:pPr>
              <w:pStyle w:val="TableText"/>
            </w:pPr>
            <w:r>
              <w:t>Draft Release</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E623B7" w:rsidRDefault="00416FF0" w:rsidP="008B2A63">
            <w:pPr>
              <w:pStyle w:val="TableText"/>
              <w:jc w:val="center"/>
            </w:pPr>
            <w:r>
              <w:t>1.2</w:t>
            </w:r>
          </w:p>
        </w:tc>
        <w:tc>
          <w:tcPr>
            <w:tcW w:w="1440" w:type="dxa"/>
            <w:tcBorders>
              <w:top w:val="single" w:sz="6" w:space="0" w:color="auto"/>
              <w:left w:val="single" w:sz="6" w:space="0" w:color="auto"/>
              <w:bottom w:val="single" w:sz="6" w:space="0" w:color="auto"/>
              <w:right w:val="single" w:sz="6" w:space="0" w:color="auto"/>
            </w:tcBorders>
          </w:tcPr>
          <w:p w:rsidR="00E623B7" w:rsidRDefault="00416FF0" w:rsidP="00073D10">
            <w:pPr>
              <w:pStyle w:val="TableText"/>
            </w:pPr>
            <w:r>
              <w:t>18 Feb 2011</w:t>
            </w:r>
          </w:p>
        </w:tc>
        <w:tc>
          <w:tcPr>
            <w:tcW w:w="6930" w:type="dxa"/>
            <w:tcBorders>
              <w:top w:val="single" w:sz="6" w:space="0" w:color="auto"/>
              <w:left w:val="single" w:sz="6" w:space="0" w:color="auto"/>
              <w:bottom w:val="single" w:sz="6" w:space="0" w:color="auto"/>
              <w:right w:val="single" w:sz="6" w:space="0" w:color="auto"/>
            </w:tcBorders>
          </w:tcPr>
          <w:p w:rsidR="00E623B7" w:rsidRDefault="00416FF0" w:rsidP="00073D10">
            <w:pPr>
              <w:pStyle w:val="TableText"/>
            </w:pPr>
            <w:r>
              <w:t xml:space="preserve">Spiral 2 </w:t>
            </w:r>
            <w:r w:rsidR="0023615B">
              <w:t>pre-</w:t>
            </w:r>
            <w:r>
              <w:t>release</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E623B7" w:rsidRDefault="0023615B" w:rsidP="008B2A63">
            <w:pPr>
              <w:pStyle w:val="TableText"/>
              <w:jc w:val="center"/>
            </w:pPr>
            <w:r>
              <w:t>2.0</w:t>
            </w:r>
          </w:p>
        </w:tc>
        <w:tc>
          <w:tcPr>
            <w:tcW w:w="1440" w:type="dxa"/>
            <w:tcBorders>
              <w:top w:val="single" w:sz="6" w:space="0" w:color="auto"/>
              <w:left w:val="single" w:sz="6" w:space="0" w:color="auto"/>
              <w:bottom w:val="single" w:sz="6" w:space="0" w:color="auto"/>
              <w:right w:val="single" w:sz="6" w:space="0" w:color="auto"/>
            </w:tcBorders>
          </w:tcPr>
          <w:p w:rsidR="00E623B7" w:rsidRDefault="0023615B" w:rsidP="00073D10">
            <w:pPr>
              <w:pStyle w:val="TableText"/>
            </w:pPr>
            <w:r>
              <w:t>28 Feb 2011</w:t>
            </w:r>
          </w:p>
        </w:tc>
        <w:tc>
          <w:tcPr>
            <w:tcW w:w="6930" w:type="dxa"/>
            <w:tcBorders>
              <w:top w:val="single" w:sz="6" w:space="0" w:color="auto"/>
              <w:left w:val="single" w:sz="6" w:space="0" w:color="auto"/>
              <w:bottom w:val="single" w:sz="6" w:space="0" w:color="auto"/>
              <w:right w:val="single" w:sz="6" w:space="0" w:color="auto"/>
            </w:tcBorders>
          </w:tcPr>
          <w:p w:rsidR="00E623B7" w:rsidRDefault="0023615B" w:rsidP="00073D10">
            <w:pPr>
              <w:pStyle w:val="TableText"/>
            </w:pPr>
            <w:r>
              <w:t>Spiral 2 release</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E623B7" w:rsidRDefault="00930760" w:rsidP="008B2A63">
            <w:pPr>
              <w:pStyle w:val="TableText"/>
              <w:jc w:val="center"/>
            </w:pPr>
            <w:r>
              <w:t>2.1</w:t>
            </w:r>
          </w:p>
        </w:tc>
        <w:tc>
          <w:tcPr>
            <w:tcW w:w="1440" w:type="dxa"/>
            <w:tcBorders>
              <w:top w:val="single" w:sz="6" w:space="0" w:color="auto"/>
              <w:left w:val="single" w:sz="6" w:space="0" w:color="auto"/>
              <w:bottom w:val="single" w:sz="6" w:space="0" w:color="auto"/>
              <w:right w:val="single" w:sz="6" w:space="0" w:color="auto"/>
            </w:tcBorders>
          </w:tcPr>
          <w:p w:rsidR="00E623B7" w:rsidRDefault="00930760" w:rsidP="00073D10">
            <w:pPr>
              <w:pStyle w:val="TableText"/>
            </w:pPr>
            <w:r>
              <w:t>25 Mar 2011</w:t>
            </w:r>
          </w:p>
        </w:tc>
        <w:tc>
          <w:tcPr>
            <w:tcW w:w="6930" w:type="dxa"/>
            <w:tcBorders>
              <w:top w:val="single" w:sz="6" w:space="0" w:color="auto"/>
              <w:left w:val="single" w:sz="6" w:space="0" w:color="auto"/>
              <w:bottom w:val="single" w:sz="6" w:space="0" w:color="auto"/>
              <w:right w:val="single" w:sz="6" w:space="0" w:color="auto"/>
            </w:tcBorders>
          </w:tcPr>
          <w:p w:rsidR="00E623B7" w:rsidRDefault="00930760" w:rsidP="00073D10">
            <w:pPr>
              <w:pStyle w:val="TableText"/>
            </w:pPr>
            <w:r>
              <w:t>Addition of implementation priorities and additional processes</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E623B7" w:rsidRDefault="009C0539" w:rsidP="008B2A63">
            <w:pPr>
              <w:pStyle w:val="TableText"/>
              <w:jc w:val="center"/>
            </w:pPr>
            <w:r>
              <w:t>3.0 Draft</w:t>
            </w:r>
          </w:p>
        </w:tc>
        <w:tc>
          <w:tcPr>
            <w:tcW w:w="1440" w:type="dxa"/>
            <w:tcBorders>
              <w:top w:val="single" w:sz="6" w:space="0" w:color="auto"/>
              <w:left w:val="single" w:sz="6" w:space="0" w:color="auto"/>
              <w:bottom w:val="single" w:sz="6" w:space="0" w:color="auto"/>
              <w:right w:val="single" w:sz="6" w:space="0" w:color="auto"/>
            </w:tcBorders>
          </w:tcPr>
          <w:p w:rsidR="00E623B7" w:rsidRDefault="009C0539" w:rsidP="00073D10">
            <w:pPr>
              <w:pStyle w:val="TableText"/>
            </w:pPr>
            <w:r>
              <w:t>27 May 2011</w:t>
            </w:r>
          </w:p>
        </w:tc>
        <w:tc>
          <w:tcPr>
            <w:tcW w:w="6930" w:type="dxa"/>
            <w:tcBorders>
              <w:top w:val="single" w:sz="6" w:space="0" w:color="auto"/>
              <w:left w:val="single" w:sz="6" w:space="0" w:color="auto"/>
              <w:bottom w:val="single" w:sz="6" w:space="0" w:color="auto"/>
              <w:right w:val="single" w:sz="6" w:space="0" w:color="auto"/>
            </w:tcBorders>
          </w:tcPr>
          <w:p w:rsidR="00E623B7" w:rsidRDefault="009C0539" w:rsidP="00073D10">
            <w:pPr>
              <w:pStyle w:val="TableText"/>
            </w:pPr>
            <w:r>
              <w:t>First Draft Release of Spiral 3</w:t>
            </w:r>
          </w:p>
        </w:tc>
      </w:tr>
      <w:tr w:rsidR="00E623B7" w:rsidTr="002B2683">
        <w:trPr>
          <w:cantSplit/>
        </w:trPr>
        <w:tc>
          <w:tcPr>
            <w:tcW w:w="1128" w:type="dxa"/>
            <w:tcBorders>
              <w:top w:val="single" w:sz="6" w:space="0" w:color="auto"/>
              <w:left w:val="single" w:sz="6" w:space="0" w:color="auto"/>
              <w:bottom w:val="single" w:sz="6" w:space="0" w:color="auto"/>
              <w:right w:val="single" w:sz="6" w:space="0" w:color="auto"/>
            </w:tcBorders>
          </w:tcPr>
          <w:p w:rsidR="008F54A6" w:rsidRDefault="00F849C8">
            <w:pPr>
              <w:pStyle w:val="TableText"/>
              <w:jc w:val="center"/>
            </w:pPr>
            <w:r>
              <w:t>3.</w:t>
            </w:r>
            <w:r w:rsidR="003B707D">
              <w:t>0</w:t>
            </w:r>
            <w:r>
              <w:t xml:space="preserve"> Draft 2</w:t>
            </w:r>
          </w:p>
        </w:tc>
        <w:tc>
          <w:tcPr>
            <w:tcW w:w="1440" w:type="dxa"/>
            <w:tcBorders>
              <w:top w:val="single" w:sz="6" w:space="0" w:color="auto"/>
              <w:left w:val="single" w:sz="6" w:space="0" w:color="auto"/>
              <w:bottom w:val="single" w:sz="6" w:space="0" w:color="auto"/>
              <w:right w:val="single" w:sz="6" w:space="0" w:color="auto"/>
            </w:tcBorders>
          </w:tcPr>
          <w:p w:rsidR="00E623B7" w:rsidRDefault="00F849C8" w:rsidP="00073D10">
            <w:pPr>
              <w:pStyle w:val="TableText"/>
            </w:pPr>
            <w:r>
              <w:t>15 June 2011</w:t>
            </w:r>
          </w:p>
        </w:tc>
        <w:tc>
          <w:tcPr>
            <w:tcW w:w="6930" w:type="dxa"/>
            <w:tcBorders>
              <w:top w:val="single" w:sz="6" w:space="0" w:color="auto"/>
              <w:left w:val="single" w:sz="6" w:space="0" w:color="auto"/>
              <w:bottom w:val="single" w:sz="6" w:space="0" w:color="auto"/>
              <w:right w:val="single" w:sz="6" w:space="0" w:color="auto"/>
            </w:tcBorders>
          </w:tcPr>
          <w:p w:rsidR="00E623B7" w:rsidRDefault="00F849C8" w:rsidP="00073D10">
            <w:pPr>
              <w:pStyle w:val="TableText"/>
            </w:pPr>
            <w:r>
              <w:t>Second Draft Release of Spiral 3; addresses comments received from wide review.</w:t>
            </w:r>
          </w:p>
        </w:tc>
      </w:tr>
      <w:tr w:rsidR="008B2A63" w:rsidTr="002B2683">
        <w:trPr>
          <w:cantSplit/>
        </w:trPr>
        <w:tc>
          <w:tcPr>
            <w:tcW w:w="1128" w:type="dxa"/>
            <w:tcBorders>
              <w:top w:val="single" w:sz="6" w:space="0" w:color="auto"/>
              <w:left w:val="single" w:sz="6" w:space="0" w:color="auto"/>
              <w:bottom w:val="single" w:sz="6" w:space="0" w:color="auto"/>
              <w:right w:val="single" w:sz="6" w:space="0" w:color="auto"/>
            </w:tcBorders>
          </w:tcPr>
          <w:p w:rsidR="008F54A6" w:rsidRDefault="008B2A63">
            <w:pPr>
              <w:pStyle w:val="TableText"/>
              <w:jc w:val="center"/>
            </w:pPr>
            <w:r>
              <w:t>3.0</w:t>
            </w:r>
          </w:p>
        </w:tc>
        <w:tc>
          <w:tcPr>
            <w:tcW w:w="1440" w:type="dxa"/>
            <w:tcBorders>
              <w:top w:val="single" w:sz="6" w:space="0" w:color="auto"/>
              <w:left w:val="single" w:sz="6" w:space="0" w:color="auto"/>
              <w:bottom w:val="single" w:sz="6" w:space="0" w:color="auto"/>
              <w:right w:val="single" w:sz="6" w:space="0" w:color="auto"/>
            </w:tcBorders>
          </w:tcPr>
          <w:p w:rsidR="008B2A63" w:rsidRDefault="008B2A63" w:rsidP="00073D10">
            <w:pPr>
              <w:pStyle w:val="TableText"/>
            </w:pPr>
            <w:r>
              <w:t>30 June 2011</w:t>
            </w:r>
          </w:p>
        </w:tc>
        <w:tc>
          <w:tcPr>
            <w:tcW w:w="6930" w:type="dxa"/>
            <w:tcBorders>
              <w:top w:val="single" w:sz="6" w:space="0" w:color="auto"/>
              <w:left w:val="single" w:sz="6" w:space="0" w:color="auto"/>
              <w:bottom w:val="single" w:sz="6" w:space="0" w:color="auto"/>
              <w:right w:val="single" w:sz="6" w:space="0" w:color="auto"/>
            </w:tcBorders>
          </w:tcPr>
          <w:p w:rsidR="008B2A63" w:rsidRDefault="008B2A63" w:rsidP="00073D10">
            <w:pPr>
              <w:pStyle w:val="TableText"/>
            </w:pPr>
            <w:r>
              <w:t>Final Spiral 3 Release</w:t>
            </w:r>
          </w:p>
        </w:tc>
      </w:tr>
    </w:tbl>
    <w:p w:rsidR="00502C0E" w:rsidRDefault="00502C0E" w:rsidP="005765DB"/>
    <w:p w:rsidR="005D777E" w:rsidRDefault="005D777E">
      <w:pPr>
        <w:pStyle w:val="TOCTitle"/>
      </w:pPr>
      <w:r>
        <w:br w:type="page"/>
      </w:r>
      <w:r>
        <w:lastRenderedPageBreak/>
        <w:t>Table of Contents</w:t>
      </w:r>
    </w:p>
    <w:p w:rsidR="004068CF" w:rsidRDefault="0022440C">
      <w:pPr>
        <w:pStyle w:val="TOC1"/>
        <w:rPr>
          <w:rFonts w:asciiTheme="minorHAnsi" w:eastAsiaTheme="minorEastAsia" w:hAnsiTheme="minorHAnsi" w:cstheme="minorBidi"/>
          <w:noProof/>
          <w:sz w:val="22"/>
          <w:szCs w:val="22"/>
        </w:rPr>
      </w:pPr>
      <w:r w:rsidRPr="0022440C">
        <w:rPr>
          <w:noProof/>
        </w:rPr>
        <w:fldChar w:fldCharType="begin"/>
      </w:r>
      <w:r w:rsidR="00D55718">
        <w:rPr>
          <w:noProof/>
        </w:rPr>
        <w:instrText xml:space="preserve"> TOC "3-3" \h \z \t "</w:instrText>
      </w:r>
      <w:r w:rsidR="00E541F7">
        <w:rPr>
          <w:noProof/>
        </w:rPr>
        <w:instrText>Executive Summary,1,</w:instrText>
      </w:r>
      <w:r w:rsidR="00D55718">
        <w:rPr>
          <w:noProof/>
        </w:rPr>
        <w:instrText>Heading 1,1,Heading 2,2,</w:instrText>
      </w:r>
      <w:r w:rsidR="00E541F7">
        <w:rPr>
          <w:noProof/>
        </w:rPr>
        <w:instrText>Heading 3,3</w:instrText>
      </w:r>
      <w:r w:rsidR="00D55718">
        <w:rPr>
          <w:noProof/>
        </w:rPr>
        <w:instrText xml:space="preserve">" </w:instrText>
      </w:r>
      <w:r w:rsidRPr="0022440C">
        <w:rPr>
          <w:noProof/>
        </w:rPr>
        <w:fldChar w:fldCharType="separate"/>
      </w:r>
      <w:hyperlink w:anchor="_Toc297200248" w:history="1">
        <w:r w:rsidR="004068CF" w:rsidRPr="00DE665A">
          <w:rPr>
            <w:rStyle w:val="Hyperlink"/>
            <w:noProof/>
          </w:rPr>
          <w:t>1.</w:t>
        </w:r>
        <w:r w:rsidR="004068CF">
          <w:rPr>
            <w:rFonts w:asciiTheme="minorHAnsi" w:eastAsiaTheme="minorEastAsia" w:hAnsiTheme="minorHAnsi" w:cstheme="minorBidi"/>
            <w:noProof/>
            <w:sz w:val="22"/>
            <w:szCs w:val="22"/>
          </w:rPr>
          <w:tab/>
        </w:r>
        <w:r w:rsidR="004068CF" w:rsidRPr="00DE665A">
          <w:rPr>
            <w:rStyle w:val="Hyperlink"/>
            <w:noProof/>
          </w:rPr>
          <w:t>Introduction</w:t>
        </w:r>
        <w:r w:rsidR="004068CF">
          <w:rPr>
            <w:noProof/>
            <w:webHidden/>
          </w:rPr>
          <w:tab/>
        </w:r>
        <w:r>
          <w:rPr>
            <w:noProof/>
            <w:webHidden/>
          </w:rPr>
          <w:fldChar w:fldCharType="begin"/>
        </w:r>
        <w:r w:rsidR="004068CF">
          <w:rPr>
            <w:noProof/>
            <w:webHidden/>
          </w:rPr>
          <w:instrText xml:space="preserve"> PAGEREF _Toc297200248 \h </w:instrText>
        </w:r>
        <w:r>
          <w:rPr>
            <w:noProof/>
            <w:webHidden/>
          </w:rPr>
        </w:r>
        <w:r>
          <w:rPr>
            <w:noProof/>
            <w:webHidden/>
          </w:rPr>
          <w:fldChar w:fldCharType="separate"/>
        </w:r>
        <w:r w:rsidR="004068CF">
          <w:rPr>
            <w:noProof/>
            <w:webHidden/>
          </w:rPr>
          <w:t>1</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49" w:history="1">
        <w:r w:rsidR="004068CF" w:rsidRPr="00DE665A">
          <w:rPr>
            <w:rStyle w:val="Hyperlink"/>
          </w:rPr>
          <w:t>1.1</w:t>
        </w:r>
        <w:r w:rsidR="004068CF">
          <w:rPr>
            <w:rFonts w:asciiTheme="minorHAnsi" w:eastAsiaTheme="minorEastAsia" w:hAnsiTheme="minorHAnsi" w:cstheme="minorBidi"/>
            <w:sz w:val="22"/>
            <w:szCs w:val="22"/>
          </w:rPr>
          <w:tab/>
        </w:r>
        <w:r w:rsidR="004068CF" w:rsidRPr="00DE665A">
          <w:rPr>
            <w:rStyle w:val="Hyperlink"/>
          </w:rPr>
          <w:t>Net-centricity, Information Sharing, and the Future Army Enterprise</w:t>
        </w:r>
        <w:r w:rsidR="004068CF">
          <w:rPr>
            <w:webHidden/>
          </w:rPr>
          <w:tab/>
        </w:r>
        <w:r>
          <w:rPr>
            <w:webHidden/>
          </w:rPr>
          <w:fldChar w:fldCharType="begin"/>
        </w:r>
        <w:r w:rsidR="004068CF">
          <w:rPr>
            <w:webHidden/>
          </w:rPr>
          <w:instrText xml:space="preserve"> PAGEREF _Toc297200249 \h </w:instrText>
        </w:r>
        <w:r>
          <w:rPr>
            <w:webHidden/>
          </w:rPr>
        </w:r>
        <w:r>
          <w:rPr>
            <w:webHidden/>
          </w:rPr>
          <w:fldChar w:fldCharType="separate"/>
        </w:r>
        <w:r w:rsidR="004068CF">
          <w:rPr>
            <w:webHidden/>
          </w:rPr>
          <w:t>1</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0" w:history="1">
        <w:r w:rsidR="004068CF" w:rsidRPr="00DE665A">
          <w:rPr>
            <w:rStyle w:val="Hyperlink"/>
          </w:rPr>
          <w:t>1.2</w:t>
        </w:r>
        <w:r w:rsidR="004068CF">
          <w:rPr>
            <w:rFonts w:asciiTheme="minorHAnsi" w:eastAsiaTheme="minorEastAsia" w:hAnsiTheme="minorHAnsi" w:cstheme="minorBidi"/>
            <w:sz w:val="22"/>
            <w:szCs w:val="22"/>
          </w:rPr>
          <w:tab/>
        </w:r>
        <w:r w:rsidR="004068CF" w:rsidRPr="00DE665A">
          <w:rPr>
            <w:rStyle w:val="Hyperlink"/>
          </w:rPr>
          <w:t>Purpose</w:t>
        </w:r>
        <w:r w:rsidR="004068CF">
          <w:rPr>
            <w:webHidden/>
          </w:rPr>
          <w:tab/>
        </w:r>
        <w:r>
          <w:rPr>
            <w:webHidden/>
          </w:rPr>
          <w:fldChar w:fldCharType="begin"/>
        </w:r>
        <w:r w:rsidR="004068CF">
          <w:rPr>
            <w:webHidden/>
          </w:rPr>
          <w:instrText xml:space="preserve"> PAGEREF _Toc297200250 \h </w:instrText>
        </w:r>
        <w:r>
          <w:rPr>
            <w:webHidden/>
          </w:rPr>
        </w:r>
        <w:r>
          <w:rPr>
            <w:webHidden/>
          </w:rPr>
          <w:fldChar w:fldCharType="separate"/>
        </w:r>
        <w:r w:rsidR="004068CF">
          <w:rPr>
            <w:webHidden/>
          </w:rPr>
          <w:t>1</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1" w:history="1">
        <w:r w:rsidR="004068CF" w:rsidRPr="00DE665A">
          <w:rPr>
            <w:rStyle w:val="Hyperlink"/>
          </w:rPr>
          <w:t>1.3</w:t>
        </w:r>
        <w:r w:rsidR="004068CF">
          <w:rPr>
            <w:rFonts w:asciiTheme="minorHAnsi" w:eastAsiaTheme="minorEastAsia" w:hAnsiTheme="minorHAnsi" w:cstheme="minorBidi"/>
            <w:sz w:val="22"/>
            <w:szCs w:val="22"/>
          </w:rPr>
          <w:tab/>
        </w:r>
        <w:r w:rsidR="004068CF" w:rsidRPr="00DE665A">
          <w:rPr>
            <w:rStyle w:val="Hyperlink"/>
          </w:rPr>
          <w:t>Scope</w:t>
        </w:r>
        <w:r w:rsidR="004068CF">
          <w:rPr>
            <w:webHidden/>
          </w:rPr>
          <w:tab/>
        </w:r>
        <w:r>
          <w:rPr>
            <w:webHidden/>
          </w:rPr>
          <w:fldChar w:fldCharType="begin"/>
        </w:r>
        <w:r w:rsidR="004068CF">
          <w:rPr>
            <w:webHidden/>
          </w:rPr>
          <w:instrText xml:space="preserve"> PAGEREF _Toc297200251 \h </w:instrText>
        </w:r>
        <w:r>
          <w:rPr>
            <w:webHidden/>
          </w:rPr>
        </w:r>
        <w:r>
          <w:rPr>
            <w:webHidden/>
          </w:rPr>
          <w:fldChar w:fldCharType="separate"/>
        </w:r>
        <w:r w:rsidR="004068CF">
          <w:rPr>
            <w:webHidden/>
          </w:rPr>
          <w:t>2</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2" w:history="1">
        <w:r w:rsidR="004068CF" w:rsidRPr="00DE665A">
          <w:rPr>
            <w:rStyle w:val="Hyperlink"/>
          </w:rPr>
          <w:t>1.4</w:t>
        </w:r>
        <w:r w:rsidR="004068CF">
          <w:rPr>
            <w:rFonts w:asciiTheme="minorHAnsi" w:eastAsiaTheme="minorEastAsia" w:hAnsiTheme="minorHAnsi" w:cstheme="minorBidi"/>
            <w:sz w:val="22"/>
            <w:szCs w:val="22"/>
          </w:rPr>
          <w:tab/>
        </w:r>
        <w:r w:rsidR="004068CF" w:rsidRPr="00DE665A">
          <w:rPr>
            <w:rStyle w:val="Hyperlink"/>
          </w:rPr>
          <w:t>Objectives</w:t>
        </w:r>
        <w:r w:rsidR="004068CF">
          <w:rPr>
            <w:webHidden/>
          </w:rPr>
          <w:tab/>
        </w:r>
        <w:r>
          <w:rPr>
            <w:webHidden/>
          </w:rPr>
          <w:fldChar w:fldCharType="begin"/>
        </w:r>
        <w:r w:rsidR="004068CF">
          <w:rPr>
            <w:webHidden/>
          </w:rPr>
          <w:instrText xml:space="preserve"> PAGEREF _Toc297200252 \h </w:instrText>
        </w:r>
        <w:r>
          <w:rPr>
            <w:webHidden/>
          </w:rPr>
        </w:r>
        <w:r>
          <w:rPr>
            <w:webHidden/>
          </w:rPr>
          <w:fldChar w:fldCharType="separate"/>
        </w:r>
        <w:r w:rsidR="004068CF">
          <w:rPr>
            <w:webHidden/>
          </w:rPr>
          <w:t>2</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3" w:history="1">
        <w:r w:rsidR="004068CF" w:rsidRPr="00DE665A">
          <w:rPr>
            <w:rStyle w:val="Hyperlink"/>
          </w:rPr>
          <w:t>1.5</w:t>
        </w:r>
        <w:r w:rsidR="004068CF">
          <w:rPr>
            <w:rFonts w:asciiTheme="minorHAnsi" w:eastAsiaTheme="minorEastAsia" w:hAnsiTheme="minorHAnsi" w:cstheme="minorBidi"/>
            <w:sz w:val="22"/>
            <w:szCs w:val="22"/>
          </w:rPr>
          <w:tab/>
        </w:r>
        <w:r w:rsidR="004068CF" w:rsidRPr="00DE665A">
          <w:rPr>
            <w:rStyle w:val="Hyperlink"/>
          </w:rPr>
          <w:t>Assumptions</w:t>
        </w:r>
        <w:r w:rsidR="004068CF">
          <w:rPr>
            <w:webHidden/>
          </w:rPr>
          <w:tab/>
        </w:r>
        <w:r>
          <w:rPr>
            <w:webHidden/>
          </w:rPr>
          <w:fldChar w:fldCharType="begin"/>
        </w:r>
        <w:r w:rsidR="004068CF">
          <w:rPr>
            <w:webHidden/>
          </w:rPr>
          <w:instrText xml:space="preserve"> PAGEREF _Toc297200253 \h </w:instrText>
        </w:r>
        <w:r>
          <w:rPr>
            <w:webHidden/>
          </w:rPr>
        </w:r>
        <w:r>
          <w:rPr>
            <w:webHidden/>
          </w:rPr>
          <w:fldChar w:fldCharType="separate"/>
        </w:r>
        <w:r w:rsidR="004068CF">
          <w:rPr>
            <w:webHidden/>
          </w:rPr>
          <w:t>3</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4" w:history="1">
        <w:r w:rsidR="004068CF" w:rsidRPr="00DE665A">
          <w:rPr>
            <w:rStyle w:val="Hyperlink"/>
          </w:rPr>
          <w:t>1.6</w:t>
        </w:r>
        <w:r w:rsidR="004068CF">
          <w:rPr>
            <w:rFonts w:asciiTheme="minorHAnsi" w:eastAsiaTheme="minorEastAsia" w:hAnsiTheme="minorHAnsi" w:cstheme="minorBidi"/>
            <w:sz w:val="22"/>
            <w:szCs w:val="22"/>
          </w:rPr>
          <w:tab/>
        </w:r>
        <w:r w:rsidR="004068CF" w:rsidRPr="00DE665A">
          <w:rPr>
            <w:rStyle w:val="Hyperlink"/>
          </w:rPr>
          <w:t>Audience/stakeholders</w:t>
        </w:r>
        <w:r w:rsidR="004068CF">
          <w:rPr>
            <w:webHidden/>
          </w:rPr>
          <w:tab/>
        </w:r>
        <w:r>
          <w:rPr>
            <w:webHidden/>
          </w:rPr>
          <w:fldChar w:fldCharType="begin"/>
        </w:r>
        <w:r w:rsidR="004068CF">
          <w:rPr>
            <w:webHidden/>
          </w:rPr>
          <w:instrText xml:space="preserve"> PAGEREF _Toc297200254 \h </w:instrText>
        </w:r>
        <w:r>
          <w:rPr>
            <w:webHidden/>
          </w:rPr>
        </w:r>
        <w:r>
          <w:rPr>
            <w:webHidden/>
          </w:rPr>
          <w:fldChar w:fldCharType="separate"/>
        </w:r>
        <w:r w:rsidR="004068CF">
          <w:rPr>
            <w:webHidden/>
          </w:rPr>
          <w:t>3</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5" w:history="1">
        <w:r w:rsidR="004068CF" w:rsidRPr="00DE665A">
          <w:rPr>
            <w:rStyle w:val="Hyperlink"/>
          </w:rPr>
          <w:t>1.7</w:t>
        </w:r>
        <w:r w:rsidR="004068CF">
          <w:rPr>
            <w:rFonts w:asciiTheme="minorHAnsi" w:eastAsiaTheme="minorEastAsia" w:hAnsiTheme="minorHAnsi" w:cstheme="minorBidi"/>
            <w:sz w:val="22"/>
            <w:szCs w:val="22"/>
          </w:rPr>
          <w:tab/>
        </w:r>
        <w:r w:rsidR="004068CF" w:rsidRPr="00DE665A">
          <w:rPr>
            <w:rStyle w:val="Hyperlink"/>
          </w:rPr>
          <w:t>Army Information Enterprise Priorities</w:t>
        </w:r>
        <w:r w:rsidR="004068CF">
          <w:rPr>
            <w:webHidden/>
          </w:rPr>
          <w:tab/>
        </w:r>
        <w:r>
          <w:rPr>
            <w:webHidden/>
          </w:rPr>
          <w:fldChar w:fldCharType="begin"/>
        </w:r>
        <w:r w:rsidR="004068CF">
          <w:rPr>
            <w:webHidden/>
          </w:rPr>
          <w:instrText xml:space="preserve"> PAGEREF _Toc297200255 \h </w:instrText>
        </w:r>
        <w:r>
          <w:rPr>
            <w:webHidden/>
          </w:rPr>
        </w:r>
        <w:r>
          <w:rPr>
            <w:webHidden/>
          </w:rPr>
          <w:fldChar w:fldCharType="separate"/>
        </w:r>
        <w:r w:rsidR="004068CF">
          <w:rPr>
            <w:webHidden/>
          </w:rPr>
          <w:t>5</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56" w:history="1">
        <w:r w:rsidR="004068CF" w:rsidRPr="00DE665A">
          <w:rPr>
            <w:rStyle w:val="Hyperlink"/>
          </w:rPr>
          <w:t>1.8</w:t>
        </w:r>
        <w:r w:rsidR="004068CF">
          <w:rPr>
            <w:rFonts w:asciiTheme="minorHAnsi" w:eastAsiaTheme="minorEastAsia" w:hAnsiTheme="minorHAnsi" w:cstheme="minorBidi"/>
            <w:sz w:val="22"/>
            <w:szCs w:val="22"/>
          </w:rPr>
          <w:tab/>
        </w:r>
        <w:r w:rsidR="004068CF" w:rsidRPr="00DE665A">
          <w:rPr>
            <w:rStyle w:val="Hyperlink"/>
          </w:rPr>
          <w:t>Document Overview</w:t>
        </w:r>
        <w:r w:rsidR="004068CF">
          <w:rPr>
            <w:webHidden/>
          </w:rPr>
          <w:tab/>
        </w:r>
        <w:r>
          <w:rPr>
            <w:webHidden/>
          </w:rPr>
          <w:fldChar w:fldCharType="begin"/>
        </w:r>
        <w:r w:rsidR="004068CF">
          <w:rPr>
            <w:webHidden/>
          </w:rPr>
          <w:instrText xml:space="preserve"> PAGEREF _Toc297200256 \h </w:instrText>
        </w:r>
        <w:r>
          <w:rPr>
            <w:webHidden/>
          </w:rPr>
        </w:r>
        <w:r>
          <w:rPr>
            <w:webHidden/>
          </w:rPr>
          <w:fldChar w:fldCharType="separate"/>
        </w:r>
        <w:r w:rsidR="004068CF">
          <w:rPr>
            <w:webHidden/>
          </w:rPr>
          <w:t>5</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57" w:history="1">
        <w:r w:rsidR="004068CF" w:rsidRPr="00DE665A">
          <w:rPr>
            <w:rStyle w:val="Hyperlink"/>
          </w:rPr>
          <w:t>1.8.1</w:t>
        </w:r>
        <w:r w:rsidR="004068CF">
          <w:rPr>
            <w:rFonts w:asciiTheme="minorHAnsi" w:eastAsiaTheme="minorEastAsia" w:hAnsiTheme="minorHAnsi" w:cstheme="minorBidi"/>
            <w:sz w:val="22"/>
            <w:szCs w:val="22"/>
          </w:rPr>
          <w:tab/>
        </w:r>
        <w:r w:rsidR="004068CF" w:rsidRPr="00DE665A">
          <w:rPr>
            <w:rStyle w:val="Hyperlink"/>
          </w:rPr>
          <w:t>Overview of AIA Document Organization</w:t>
        </w:r>
        <w:r w:rsidR="004068CF">
          <w:rPr>
            <w:webHidden/>
          </w:rPr>
          <w:tab/>
        </w:r>
        <w:r>
          <w:rPr>
            <w:webHidden/>
          </w:rPr>
          <w:fldChar w:fldCharType="begin"/>
        </w:r>
        <w:r w:rsidR="004068CF">
          <w:rPr>
            <w:webHidden/>
          </w:rPr>
          <w:instrText xml:space="preserve"> PAGEREF _Toc297200257 \h </w:instrText>
        </w:r>
        <w:r>
          <w:rPr>
            <w:webHidden/>
          </w:rPr>
        </w:r>
        <w:r>
          <w:rPr>
            <w:webHidden/>
          </w:rPr>
          <w:fldChar w:fldCharType="separate"/>
        </w:r>
        <w:r w:rsidR="004068CF">
          <w:rPr>
            <w:webHidden/>
          </w:rPr>
          <w:t>5</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58" w:history="1">
        <w:r w:rsidR="004068CF" w:rsidRPr="00DE665A">
          <w:rPr>
            <w:rStyle w:val="Hyperlink"/>
          </w:rPr>
          <w:t>1.8.2</w:t>
        </w:r>
        <w:r w:rsidR="004068CF">
          <w:rPr>
            <w:rFonts w:asciiTheme="minorHAnsi" w:eastAsiaTheme="minorEastAsia" w:hAnsiTheme="minorHAnsi" w:cstheme="minorBidi"/>
            <w:sz w:val="22"/>
            <w:szCs w:val="22"/>
          </w:rPr>
          <w:tab/>
        </w:r>
        <w:r w:rsidR="004068CF" w:rsidRPr="00DE665A">
          <w:rPr>
            <w:rStyle w:val="Hyperlink"/>
          </w:rPr>
          <w:t>Overview of Principle and Business Rule Organization</w:t>
        </w:r>
        <w:r w:rsidR="004068CF">
          <w:rPr>
            <w:webHidden/>
          </w:rPr>
          <w:tab/>
        </w:r>
        <w:r>
          <w:rPr>
            <w:webHidden/>
          </w:rPr>
          <w:fldChar w:fldCharType="begin"/>
        </w:r>
        <w:r w:rsidR="004068CF">
          <w:rPr>
            <w:webHidden/>
          </w:rPr>
          <w:instrText xml:space="preserve"> PAGEREF _Toc297200258 \h </w:instrText>
        </w:r>
        <w:r>
          <w:rPr>
            <w:webHidden/>
          </w:rPr>
        </w:r>
        <w:r>
          <w:rPr>
            <w:webHidden/>
          </w:rPr>
          <w:fldChar w:fldCharType="separate"/>
        </w:r>
        <w:r w:rsidR="004068CF">
          <w:rPr>
            <w:webHidden/>
          </w:rPr>
          <w:t>7</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59" w:history="1">
        <w:r w:rsidR="004068CF" w:rsidRPr="00DE665A">
          <w:rPr>
            <w:rStyle w:val="Hyperlink"/>
          </w:rPr>
          <w:t>1.8.3</w:t>
        </w:r>
        <w:r w:rsidR="004068CF">
          <w:rPr>
            <w:rFonts w:asciiTheme="minorHAnsi" w:eastAsiaTheme="minorEastAsia" w:hAnsiTheme="minorHAnsi" w:cstheme="minorBidi"/>
            <w:sz w:val="22"/>
            <w:szCs w:val="22"/>
          </w:rPr>
          <w:tab/>
        </w:r>
        <w:r w:rsidR="004068CF" w:rsidRPr="00DE665A">
          <w:rPr>
            <w:rStyle w:val="Hyperlink"/>
          </w:rPr>
          <w:t>AIA Relationship to Other Documents</w:t>
        </w:r>
        <w:r w:rsidR="004068CF">
          <w:rPr>
            <w:webHidden/>
          </w:rPr>
          <w:tab/>
        </w:r>
        <w:r>
          <w:rPr>
            <w:webHidden/>
          </w:rPr>
          <w:fldChar w:fldCharType="begin"/>
        </w:r>
        <w:r w:rsidR="004068CF">
          <w:rPr>
            <w:webHidden/>
          </w:rPr>
          <w:instrText xml:space="preserve"> PAGEREF _Toc297200259 \h </w:instrText>
        </w:r>
        <w:r>
          <w:rPr>
            <w:webHidden/>
          </w:rPr>
        </w:r>
        <w:r>
          <w:rPr>
            <w:webHidden/>
          </w:rPr>
          <w:fldChar w:fldCharType="separate"/>
        </w:r>
        <w:r w:rsidR="004068CF">
          <w:rPr>
            <w:webHidden/>
          </w:rPr>
          <w:t>8</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60" w:history="1">
        <w:r w:rsidR="004068CF" w:rsidRPr="00DE665A">
          <w:rPr>
            <w:rStyle w:val="Hyperlink"/>
            <w:noProof/>
          </w:rPr>
          <w:t>2.</w:t>
        </w:r>
        <w:r w:rsidR="004068CF">
          <w:rPr>
            <w:rFonts w:asciiTheme="minorHAnsi" w:eastAsiaTheme="minorEastAsia" w:hAnsiTheme="minorHAnsi" w:cstheme="minorBidi"/>
            <w:noProof/>
            <w:sz w:val="22"/>
            <w:szCs w:val="22"/>
          </w:rPr>
          <w:tab/>
        </w:r>
        <w:r w:rsidR="004068CF" w:rsidRPr="00DE665A">
          <w:rPr>
            <w:rStyle w:val="Hyperlink"/>
            <w:noProof/>
          </w:rPr>
          <w:t>How Is This Document To Be Used?</w:t>
        </w:r>
        <w:r w:rsidR="004068CF">
          <w:rPr>
            <w:noProof/>
            <w:webHidden/>
          </w:rPr>
          <w:tab/>
        </w:r>
        <w:r>
          <w:rPr>
            <w:noProof/>
            <w:webHidden/>
          </w:rPr>
          <w:fldChar w:fldCharType="begin"/>
        </w:r>
        <w:r w:rsidR="004068CF">
          <w:rPr>
            <w:noProof/>
            <w:webHidden/>
          </w:rPr>
          <w:instrText xml:space="preserve"> PAGEREF _Toc297200260 \h </w:instrText>
        </w:r>
        <w:r>
          <w:rPr>
            <w:noProof/>
            <w:webHidden/>
          </w:rPr>
        </w:r>
        <w:r>
          <w:rPr>
            <w:noProof/>
            <w:webHidden/>
          </w:rPr>
          <w:fldChar w:fldCharType="separate"/>
        </w:r>
        <w:r w:rsidR="004068CF">
          <w:rPr>
            <w:noProof/>
            <w:webHidden/>
          </w:rPr>
          <w:t>9</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61" w:history="1">
        <w:r w:rsidR="004068CF" w:rsidRPr="00DE665A">
          <w:rPr>
            <w:rStyle w:val="Hyperlink"/>
          </w:rPr>
          <w:t>2.1</w:t>
        </w:r>
        <w:r w:rsidR="004068CF">
          <w:rPr>
            <w:rFonts w:asciiTheme="minorHAnsi" w:eastAsiaTheme="minorEastAsia" w:hAnsiTheme="minorHAnsi" w:cstheme="minorBidi"/>
            <w:sz w:val="22"/>
            <w:szCs w:val="22"/>
          </w:rPr>
          <w:tab/>
        </w:r>
        <w:r w:rsidR="004068CF" w:rsidRPr="00DE665A">
          <w:rPr>
            <w:rStyle w:val="Hyperlink"/>
          </w:rPr>
          <w:t>Guidance</w:t>
        </w:r>
        <w:r w:rsidR="004068CF">
          <w:rPr>
            <w:webHidden/>
          </w:rPr>
          <w:tab/>
        </w:r>
        <w:r>
          <w:rPr>
            <w:webHidden/>
          </w:rPr>
          <w:fldChar w:fldCharType="begin"/>
        </w:r>
        <w:r w:rsidR="004068CF">
          <w:rPr>
            <w:webHidden/>
          </w:rPr>
          <w:instrText xml:space="preserve"> PAGEREF _Toc297200261 \h </w:instrText>
        </w:r>
        <w:r>
          <w:rPr>
            <w:webHidden/>
          </w:rPr>
        </w:r>
        <w:r>
          <w:rPr>
            <w:webHidden/>
          </w:rPr>
          <w:fldChar w:fldCharType="separate"/>
        </w:r>
        <w:r w:rsidR="004068CF">
          <w:rPr>
            <w:webHidden/>
          </w:rPr>
          <w:t>9</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62" w:history="1">
        <w:r w:rsidR="004068CF" w:rsidRPr="00DE665A">
          <w:rPr>
            <w:rStyle w:val="Hyperlink"/>
          </w:rPr>
          <w:t>2.2</w:t>
        </w:r>
        <w:r w:rsidR="004068CF">
          <w:rPr>
            <w:rFonts w:asciiTheme="minorHAnsi" w:eastAsiaTheme="minorEastAsia" w:hAnsiTheme="minorHAnsi" w:cstheme="minorBidi"/>
            <w:sz w:val="22"/>
            <w:szCs w:val="22"/>
          </w:rPr>
          <w:tab/>
        </w:r>
        <w:r w:rsidR="004068CF" w:rsidRPr="00DE665A">
          <w:rPr>
            <w:rStyle w:val="Hyperlink"/>
          </w:rPr>
          <w:t>Compliance</w:t>
        </w:r>
        <w:r w:rsidR="004068CF">
          <w:rPr>
            <w:webHidden/>
          </w:rPr>
          <w:tab/>
        </w:r>
        <w:r>
          <w:rPr>
            <w:webHidden/>
          </w:rPr>
          <w:fldChar w:fldCharType="begin"/>
        </w:r>
        <w:r w:rsidR="004068CF">
          <w:rPr>
            <w:webHidden/>
          </w:rPr>
          <w:instrText xml:space="preserve"> PAGEREF _Toc297200262 \h </w:instrText>
        </w:r>
        <w:r>
          <w:rPr>
            <w:webHidden/>
          </w:rPr>
        </w:r>
        <w:r>
          <w:rPr>
            <w:webHidden/>
          </w:rPr>
          <w:fldChar w:fldCharType="separate"/>
        </w:r>
        <w:r w:rsidR="004068CF">
          <w:rPr>
            <w:webHidden/>
          </w:rPr>
          <w:t>10</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63" w:history="1">
        <w:r w:rsidR="004068CF" w:rsidRPr="00DE665A">
          <w:rPr>
            <w:rStyle w:val="Hyperlink"/>
            <w:noProof/>
          </w:rPr>
          <w:t>3.</w:t>
        </w:r>
        <w:r w:rsidR="004068CF">
          <w:rPr>
            <w:rFonts w:asciiTheme="minorHAnsi" w:eastAsiaTheme="minorEastAsia" w:hAnsiTheme="minorHAnsi" w:cstheme="minorBidi"/>
            <w:noProof/>
            <w:sz w:val="22"/>
            <w:szCs w:val="22"/>
          </w:rPr>
          <w:tab/>
        </w:r>
        <w:r w:rsidR="004068CF" w:rsidRPr="00DE665A">
          <w:rPr>
            <w:rStyle w:val="Hyperlink"/>
            <w:noProof/>
          </w:rPr>
          <w:t>End-State Information Sharing Framework</w:t>
        </w:r>
        <w:r w:rsidR="004068CF">
          <w:rPr>
            <w:noProof/>
            <w:webHidden/>
          </w:rPr>
          <w:tab/>
        </w:r>
        <w:r>
          <w:rPr>
            <w:noProof/>
            <w:webHidden/>
          </w:rPr>
          <w:fldChar w:fldCharType="begin"/>
        </w:r>
        <w:r w:rsidR="004068CF">
          <w:rPr>
            <w:noProof/>
            <w:webHidden/>
          </w:rPr>
          <w:instrText xml:space="preserve"> PAGEREF _Toc297200263 \h </w:instrText>
        </w:r>
        <w:r>
          <w:rPr>
            <w:noProof/>
            <w:webHidden/>
          </w:rPr>
        </w:r>
        <w:r>
          <w:rPr>
            <w:noProof/>
            <w:webHidden/>
          </w:rPr>
          <w:fldChar w:fldCharType="separate"/>
        </w:r>
        <w:r w:rsidR="004068CF">
          <w:rPr>
            <w:noProof/>
            <w:webHidden/>
          </w:rPr>
          <w:t>10</w:t>
        </w:r>
        <w:r>
          <w:rPr>
            <w:noProof/>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64" w:history="1">
        <w:r w:rsidR="004068CF" w:rsidRPr="00DE665A">
          <w:rPr>
            <w:rStyle w:val="Hyperlink"/>
            <w:noProof/>
          </w:rPr>
          <w:t>4.</w:t>
        </w:r>
        <w:r w:rsidR="004068CF">
          <w:rPr>
            <w:rFonts w:asciiTheme="minorHAnsi" w:eastAsiaTheme="minorEastAsia" w:hAnsiTheme="minorHAnsi" w:cstheme="minorBidi"/>
            <w:noProof/>
            <w:sz w:val="22"/>
            <w:szCs w:val="22"/>
          </w:rPr>
          <w:tab/>
        </w:r>
        <w:r w:rsidR="004068CF" w:rsidRPr="00DE665A">
          <w:rPr>
            <w:rStyle w:val="Hyperlink"/>
            <w:noProof/>
          </w:rPr>
          <w:t>Global Principles &amp; Business Rules</w:t>
        </w:r>
        <w:r w:rsidR="004068CF">
          <w:rPr>
            <w:noProof/>
            <w:webHidden/>
          </w:rPr>
          <w:tab/>
        </w:r>
        <w:r>
          <w:rPr>
            <w:noProof/>
            <w:webHidden/>
          </w:rPr>
          <w:fldChar w:fldCharType="begin"/>
        </w:r>
        <w:r w:rsidR="004068CF">
          <w:rPr>
            <w:noProof/>
            <w:webHidden/>
          </w:rPr>
          <w:instrText xml:space="preserve"> PAGEREF _Toc297200264 \h </w:instrText>
        </w:r>
        <w:r>
          <w:rPr>
            <w:noProof/>
            <w:webHidden/>
          </w:rPr>
        </w:r>
        <w:r>
          <w:rPr>
            <w:noProof/>
            <w:webHidden/>
          </w:rPr>
          <w:fldChar w:fldCharType="separate"/>
        </w:r>
        <w:r w:rsidR="004068CF">
          <w:rPr>
            <w:noProof/>
            <w:webHidden/>
          </w:rPr>
          <w:t>13</w:t>
        </w:r>
        <w:r>
          <w:rPr>
            <w:noProof/>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65" w:history="1">
        <w:r w:rsidR="004068CF" w:rsidRPr="00DE665A">
          <w:rPr>
            <w:rStyle w:val="Hyperlink"/>
            <w:noProof/>
          </w:rPr>
          <w:t>5.</w:t>
        </w:r>
        <w:r w:rsidR="004068CF">
          <w:rPr>
            <w:rFonts w:asciiTheme="minorHAnsi" w:eastAsiaTheme="minorEastAsia" w:hAnsiTheme="minorHAnsi" w:cstheme="minorBidi"/>
            <w:noProof/>
            <w:sz w:val="22"/>
            <w:szCs w:val="22"/>
          </w:rPr>
          <w:tab/>
        </w:r>
        <w:r w:rsidR="004068CF" w:rsidRPr="00DE665A">
          <w:rPr>
            <w:rStyle w:val="Hyperlink"/>
            <w:noProof/>
          </w:rPr>
          <w:t>Data and Services Deployment (DSD)</w:t>
        </w:r>
        <w:r w:rsidR="004068CF">
          <w:rPr>
            <w:noProof/>
            <w:webHidden/>
          </w:rPr>
          <w:tab/>
        </w:r>
        <w:r>
          <w:rPr>
            <w:noProof/>
            <w:webHidden/>
          </w:rPr>
          <w:fldChar w:fldCharType="begin"/>
        </w:r>
        <w:r w:rsidR="004068CF">
          <w:rPr>
            <w:noProof/>
            <w:webHidden/>
          </w:rPr>
          <w:instrText xml:space="preserve"> PAGEREF _Toc297200265 \h </w:instrText>
        </w:r>
        <w:r>
          <w:rPr>
            <w:noProof/>
            <w:webHidden/>
          </w:rPr>
        </w:r>
        <w:r>
          <w:rPr>
            <w:noProof/>
            <w:webHidden/>
          </w:rPr>
          <w:fldChar w:fldCharType="separate"/>
        </w:r>
        <w:r w:rsidR="004068CF">
          <w:rPr>
            <w:noProof/>
            <w:webHidden/>
          </w:rPr>
          <w:t>15</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66" w:history="1">
        <w:r w:rsidR="004068CF" w:rsidRPr="00DE665A">
          <w:rPr>
            <w:rStyle w:val="Hyperlink"/>
          </w:rPr>
          <w:t>5.1</w:t>
        </w:r>
        <w:r w:rsidR="004068CF">
          <w:rPr>
            <w:rFonts w:asciiTheme="minorHAnsi" w:eastAsiaTheme="minorEastAsia" w:hAnsiTheme="minorHAnsi" w:cstheme="minorBidi"/>
            <w:sz w:val="22"/>
            <w:szCs w:val="22"/>
          </w:rPr>
          <w:tab/>
        </w:r>
        <w:r w:rsidR="004068CF" w:rsidRPr="00DE665A">
          <w:rPr>
            <w:rStyle w:val="Hyperlink"/>
          </w:rPr>
          <w:t>Enabling Information Sharing and Usage</w:t>
        </w:r>
        <w:r w:rsidR="004068CF">
          <w:rPr>
            <w:webHidden/>
          </w:rPr>
          <w:tab/>
        </w:r>
        <w:r>
          <w:rPr>
            <w:webHidden/>
          </w:rPr>
          <w:fldChar w:fldCharType="begin"/>
        </w:r>
        <w:r w:rsidR="004068CF">
          <w:rPr>
            <w:webHidden/>
          </w:rPr>
          <w:instrText xml:space="preserve"> PAGEREF _Toc297200266 \h </w:instrText>
        </w:r>
        <w:r>
          <w:rPr>
            <w:webHidden/>
          </w:rPr>
        </w:r>
        <w:r>
          <w:rPr>
            <w:webHidden/>
          </w:rPr>
          <w:fldChar w:fldCharType="separate"/>
        </w:r>
        <w:r w:rsidR="004068CF">
          <w:rPr>
            <w:webHidden/>
          </w:rPr>
          <w:t>15</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67" w:history="1">
        <w:r w:rsidR="004068CF" w:rsidRPr="00DE665A">
          <w:rPr>
            <w:rStyle w:val="Hyperlink"/>
          </w:rPr>
          <w:t>5.2</w:t>
        </w:r>
        <w:r w:rsidR="004068CF">
          <w:rPr>
            <w:rFonts w:asciiTheme="minorHAnsi" w:eastAsiaTheme="minorEastAsia" w:hAnsiTheme="minorHAnsi" w:cstheme="minorBidi"/>
            <w:sz w:val="22"/>
            <w:szCs w:val="22"/>
          </w:rPr>
          <w:tab/>
        </w:r>
        <w:r w:rsidR="004068CF" w:rsidRPr="00DE665A">
          <w:rPr>
            <w:rStyle w:val="Hyperlink"/>
          </w:rPr>
          <w:t>Data Planning and Implementation</w:t>
        </w:r>
        <w:r w:rsidR="004068CF">
          <w:rPr>
            <w:webHidden/>
          </w:rPr>
          <w:tab/>
        </w:r>
        <w:r>
          <w:rPr>
            <w:webHidden/>
          </w:rPr>
          <w:fldChar w:fldCharType="begin"/>
        </w:r>
        <w:r w:rsidR="004068CF">
          <w:rPr>
            <w:webHidden/>
          </w:rPr>
          <w:instrText xml:space="preserve"> PAGEREF _Toc297200267 \h </w:instrText>
        </w:r>
        <w:r>
          <w:rPr>
            <w:webHidden/>
          </w:rPr>
        </w:r>
        <w:r>
          <w:rPr>
            <w:webHidden/>
          </w:rPr>
          <w:fldChar w:fldCharType="separate"/>
        </w:r>
        <w:r w:rsidR="004068CF">
          <w:rPr>
            <w:webHidden/>
          </w:rPr>
          <w:t>17</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68" w:history="1">
        <w:r w:rsidR="004068CF" w:rsidRPr="00DE665A">
          <w:rPr>
            <w:rStyle w:val="Hyperlink"/>
          </w:rPr>
          <w:t>5.2.1</w:t>
        </w:r>
        <w:r w:rsidR="004068CF">
          <w:rPr>
            <w:rFonts w:asciiTheme="minorHAnsi" w:eastAsiaTheme="minorEastAsia" w:hAnsiTheme="minorHAnsi" w:cstheme="minorBidi"/>
            <w:sz w:val="22"/>
            <w:szCs w:val="22"/>
          </w:rPr>
          <w:tab/>
        </w:r>
        <w:r w:rsidR="004068CF" w:rsidRPr="00DE665A">
          <w:rPr>
            <w:rStyle w:val="Hyperlink"/>
          </w:rPr>
          <w:t>Anticipated and Unanticipated Information Sharing</w:t>
        </w:r>
        <w:r w:rsidR="004068CF">
          <w:rPr>
            <w:webHidden/>
          </w:rPr>
          <w:tab/>
        </w:r>
        <w:r>
          <w:rPr>
            <w:webHidden/>
          </w:rPr>
          <w:fldChar w:fldCharType="begin"/>
        </w:r>
        <w:r w:rsidR="004068CF">
          <w:rPr>
            <w:webHidden/>
          </w:rPr>
          <w:instrText xml:space="preserve"> PAGEREF _Toc297200268 \h </w:instrText>
        </w:r>
        <w:r>
          <w:rPr>
            <w:webHidden/>
          </w:rPr>
        </w:r>
        <w:r>
          <w:rPr>
            <w:webHidden/>
          </w:rPr>
          <w:fldChar w:fldCharType="separate"/>
        </w:r>
        <w:r w:rsidR="004068CF">
          <w:rPr>
            <w:webHidden/>
          </w:rPr>
          <w:t>17</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69" w:history="1">
        <w:r w:rsidR="004068CF" w:rsidRPr="00DE665A">
          <w:rPr>
            <w:rStyle w:val="Hyperlink"/>
          </w:rPr>
          <w:t>5.2.2</w:t>
        </w:r>
        <w:r w:rsidR="004068CF">
          <w:rPr>
            <w:rFonts w:asciiTheme="minorHAnsi" w:eastAsiaTheme="minorEastAsia" w:hAnsiTheme="minorHAnsi" w:cstheme="minorBidi"/>
            <w:sz w:val="22"/>
            <w:szCs w:val="22"/>
          </w:rPr>
          <w:tab/>
        </w:r>
        <w:r w:rsidR="004068CF" w:rsidRPr="00DE665A">
          <w:rPr>
            <w:rStyle w:val="Hyperlink"/>
          </w:rPr>
          <w:t>Physical Structuring of Data</w:t>
        </w:r>
        <w:r w:rsidR="004068CF">
          <w:rPr>
            <w:webHidden/>
          </w:rPr>
          <w:tab/>
        </w:r>
        <w:r>
          <w:rPr>
            <w:webHidden/>
          </w:rPr>
          <w:fldChar w:fldCharType="begin"/>
        </w:r>
        <w:r w:rsidR="004068CF">
          <w:rPr>
            <w:webHidden/>
          </w:rPr>
          <w:instrText xml:space="preserve"> PAGEREF _Toc297200269 \h </w:instrText>
        </w:r>
        <w:r>
          <w:rPr>
            <w:webHidden/>
          </w:rPr>
        </w:r>
        <w:r>
          <w:rPr>
            <w:webHidden/>
          </w:rPr>
          <w:fldChar w:fldCharType="separate"/>
        </w:r>
        <w:r w:rsidR="004068CF">
          <w:rPr>
            <w:webHidden/>
          </w:rPr>
          <w:t>18</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0" w:history="1">
        <w:r w:rsidR="004068CF" w:rsidRPr="00DE665A">
          <w:rPr>
            <w:rStyle w:val="Hyperlink"/>
          </w:rPr>
          <w:t>5.2.3</w:t>
        </w:r>
        <w:r w:rsidR="004068CF">
          <w:rPr>
            <w:rFonts w:asciiTheme="minorHAnsi" w:eastAsiaTheme="minorEastAsia" w:hAnsiTheme="minorHAnsi" w:cstheme="minorBidi"/>
            <w:sz w:val="22"/>
            <w:szCs w:val="22"/>
          </w:rPr>
          <w:tab/>
        </w:r>
        <w:r w:rsidR="004068CF" w:rsidRPr="00DE665A">
          <w:rPr>
            <w:rStyle w:val="Hyperlink"/>
          </w:rPr>
          <w:t>Structured Data</w:t>
        </w:r>
        <w:r w:rsidR="004068CF">
          <w:rPr>
            <w:webHidden/>
          </w:rPr>
          <w:tab/>
        </w:r>
        <w:r>
          <w:rPr>
            <w:webHidden/>
          </w:rPr>
          <w:fldChar w:fldCharType="begin"/>
        </w:r>
        <w:r w:rsidR="004068CF">
          <w:rPr>
            <w:webHidden/>
          </w:rPr>
          <w:instrText xml:space="preserve"> PAGEREF _Toc297200270 \h </w:instrText>
        </w:r>
        <w:r>
          <w:rPr>
            <w:webHidden/>
          </w:rPr>
        </w:r>
        <w:r>
          <w:rPr>
            <w:webHidden/>
          </w:rPr>
          <w:fldChar w:fldCharType="separate"/>
        </w:r>
        <w:r w:rsidR="004068CF">
          <w:rPr>
            <w:webHidden/>
          </w:rPr>
          <w:t>18</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1" w:history="1">
        <w:r w:rsidR="004068CF" w:rsidRPr="00DE665A">
          <w:rPr>
            <w:rStyle w:val="Hyperlink"/>
          </w:rPr>
          <w:t>5.2.4</w:t>
        </w:r>
        <w:r w:rsidR="004068CF">
          <w:rPr>
            <w:rFonts w:asciiTheme="minorHAnsi" w:eastAsiaTheme="minorEastAsia" w:hAnsiTheme="minorHAnsi" w:cstheme="minorBidi"/>
            <w:sz w:val="22"/>
            <w:szCs w:val="22"/>
          </w:rPr>
          <w:tab/>
        </w:r>
        <w:r w:rsidR="004068CF" w:rsidRPr="00DE665A">
          <w:rPr>
            <w:rStyle w:val="Hyperlink"/>
          </w:rPr>
          <w:t>Information Exchange Specifications</w:t>
        </w:r>
        <w:r w:rsidR="004068CF">
          <w:rPr>
            <w:webHidden/>
          </w:rPr>
          <w:tab/>
        </w:r>
        <w:r>
          <w:rPr>
            <w:webHidden/>
          </w:rPr>
          <w:fldChar w:fldCharType="begin"/>
        </w:r>
        <w:r w:rsidR="004068CF">
          <w:rPr>
            <w:webHidden/>
          </w:rPr>
          <w:instrText xml:space="preserve"> PAGEREF _Toc297200271 \h </w:instrText>
        </w:r>
        <w:r>
          <w:rPr>
            <w:webHidden/>
          </w:rPr>
        </w:r>
        <w:r>
          <w:rPr>
            <w:webHidden/>
          </w:rPr>
          <w:fldChar w:fldCharType="separate"/>
        </w:r>
        <w:r w:rsidR="004068CF">
          <w:rPr>
            <w:webHidden/>
          </w:rPr>
          <w:t>19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2" w:history="1">
        <w:r w:rsidR="004068CF" w:rsidRPr="00DE665A">
          <w:rPr>
            <w:rStyle w:val="Hyperlink"/>
          </w:rPr>
          <w:t>5.2.5</w:t>
        </w:r>
        <w:r w:rsidR="004068CF">
          <w:rPr>
            <w:rFonts w:asciiTheme="minorHAnsi" w:eastAsiaTheme="minorEastAsia" w:hAnsiTheme="minorHAnsi" w:cstheme="minorBidi"/>
            <w:sz w:val="22"/>
            <w:szCs w:val="22"/>
          </w:rPr>
          <w:tab/>
        </w:r>
        <w:r w:rsidR="004068CF" w:rsidRPr="00DE665A">
          <w:rPr>
            <w:rStyle w:val="Hyperlink"/>
          </w:rPr>
          <w:t>Data Model Guidance</w:t>
        </w:r>
        <w:r w:rsidR="004068CF">
          <w:rPr>
            <w:webHidden/>
          </w:rPr>
          <w:tab/>
        </w:r>
        <w:r>
          <w:rPr>
            <w:webHidden/>
          </w:rPr>
          <w:fldChar w:fldCharType="begin"/>
        </w:r>
        <w:r w:rsidR="004068CF">
          <w:rPr>
            <w:webHidden/>
          </w:rPr>
          <w:instrText xml:space="preserve"> PAGEREF _Toc297200272 \h </w:instrText>
        </w:r>
        <w:r>
          <w:rPr>
            <w:webHidden/>
          </w:rPr>
        </w:r>
        <w:r>
          <w:rPr>
            <w:webHidden/>
          </w:rPr>
          <w:fldChar w:fldCharType="separate"/>
        </w:r>
        <w:r w:rsidR="004068CF">
          <w:rPr>
            <w:webHidden/>
          </w:rPr>
          <w:t>20</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3" w:history="1">
        <w:r w:rsidR="004068CF" w:rsidRPr="00DE665A">
          <w:rPr>
            <w:rStyle w:val="Hyperlink"/>
          </w:rPr>
          <w:t>5.2.6</w:t>
        </w:r>
        <w:r w:rsidR="004068CF">
          <w:rPr>
            <w:rFonts w:asciiTheme="minorHAnsi" w:eastAsiaTheme="minorEastAsia" w:hAnsiTheme="minorHAnsi" w:cstheme="minorBidi"/>
            <w:sz w:val="22"/>
            <w:szCs w:val="22"/>
          </w:rPr>
          <w:tab/>
        </w:r>
        <w:r w:rsidR="004068CF" w:rsidRPr="00DE665A">
          <w:rPr>
            <w:rStyle w:val="Hyperlink"/>
          </w:rPr>
          <w:t>Unstructured Data</w:t>
        </w:r>
        <w:r w:rsidR="004068CF">
          <w:rPr>
            <w:webHidden/>
          </w:rPr>
          <w:tab/>
        </w:r>
        <w:r>
          <w:rPr>
            <w:webHidden/>
          </w:rPr>
          <w:fldChar w:fldCharType="begin"/>
        </w:r>
        <w:r w:rsidR="004068CF">
          <w:rPr>
            <w:webHidden/>
          </w:rPr>
          <w:instrText xml:space="preserve"> PAGEREF _Toc297200273 \h </w:instrText>
        </w:r>
        <w:r>
          <w:rPr>
            <w:webHidden/>
          </w:rPr>
        </w:r>
        <w:r>
          <w:rPr>
            <w:webHidden/>
          </w:rPr>
          <w:fldChar w:fldCharType="separate"/>
        </w:r>
        <w:r w:rsidR="004068CF">
          <w:rPr>
            <w:webHidden/>
          </w:rPr>
          <w:t>22</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4" w:history="1">
        <w:r w:rsidR="004068CF" w:rsidRPr="00DE665A">
          <w:rPr>
            <w:rStyle w:val="Hyperlink"/>
          </w:rPr>
          <w:t>5.2.7</w:t>
        </w:r>
        <w:r w:rsidR="004068CF">
          <w:rPr>
            <w:rFonts w:asciiTheme="minorHAnsi" w:eastAsiaTheme="minorEastAsia" w:hAnsiTheme="minorHAnsi" w:cstheme="minorBidi"/>
            <w:sz w:val="22"/>
            <w:szCs w:val="22"/>
          </w:rPr>
          <w:tab/>
        </w:r>
        <w:r w:rsidR="004068CF" w:rsidRPr="00DE665A">
          <w:rPr>
            <w:rStyle w:val="Hyperlink"/>
          </w:rPr>
          <w:t>Information Requirements Traceability</w:t>
        </w:r>
        <w:r w:rsidR="004068CF">
          <w:rPr>
            <w:webHidden/>
          </w:rPr>
          <w:tab/>
        </w:r>
        <w:r>
          <w:rPr>
            <w:webHidden/>
          </w:rPr>
          <w:fldChar w:fldCharType="begin"/>
        </w:r>
        <w:r w:rsidR="004068CF">
          <w:rPr>
            <w:webHidden/>
          </w:rPr>
          <w:instrText xml:space="preserve"> PAGEREF _Toc297200274 \h </w:instrText>
        </w:r>
        <w:r>
          <w:rPr>
            <w:webHidden/>
          </w:rPr>
        </w:r>
        <w:r>
          <w:rPr>
            <w:webHidden/>
          </w:rPr>
          <w:fldChar w:fldCharType="separate"/>
        </w:r>
        <w:r w:rsidR="004068CF">
          <w:rPr>
            <w:webHidden/>
          </w:rPr>
          <w:t>23</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5" w:history="1">
        <w:r w:rsidR="004068CF" w:rsidRPr="00DE665A">
          <w:rPr>
            <w:rStyle w:val="Hyperlink"/>
          </w:rPr>
          <w:t>5.2.8</w:t>
        </w:r>
        <w:r w:rsidR="004068CF">
          <w:rPr>
            <w:rFonts w:asciiTheme="minorHAnsi" w:eastAsiaTheme="minorEastAsia" w:hAnsiTheme="minorHAnsi" w:cstheme="minorBidi"/>
            <w:sz w:val="22"/>
            <w:szCs w:val="22"/>
          </w:rPr>
          <w:tab/>
        </w:r>
        <w:r w:rsidR="004068CF" w:rsidRPr="00DE665A">
          <w:rPr>
            <w:rStyle w:val="Hyperlink"/>
          </w:rPr>
          <w:t>Data Quality</w:t>
        </w:r>
        <w:r w:rsidR="004068CF">
          <w:rPr>
            <w:webHidden/>
          </w:rPr>
          <w:tab/>
        </w:r>
        <w:r>
          <w:rPr>
            <w:webHidden/>
          </w:rPr>
          <w:fldChar w:fldCharType="begin"/>
        </w:r>
        <w:r w:rsidR="004068CF">
          <w:rPr>
            <w:webHidden/>
          </w:rPr>
          <w:instrText xml:space="preserve"> PAGEREF _Toc297200275 \h </w:instrText>
        </w:r>
        <w:r>
          <w:rPr>
            <w:webHidden/>
          </w:rPr>
        </w:r>
        <w:r>
          <w:rPr>
            <w:webHidden/>
          </w:rPr>
          <w:fldChar w:fldCharType="separate"/>
        </w:r>
        <w:r w:rsidR="004068CF">
          <w:rPr>
            <w:webHidden/>
          </w:rPr>
          <w:t>23</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6" w:history="1">
        <w:r w:rsidR="004068CF" w:rsidRPr="00DE665A">
          <w:rPr>
            <w:rStyle w:val="Hyperlink"/>
          </w:rPr>
          <w:t>5.2.9</w:t>
        </w:r>
        <w:r w:rsidR="004068CF">
          <w:rPr>
            <w:rFonts w:asciiTheme="minorHAnsi" w:eastAsiaTheme="minorEastAsia" w:hAnsiTheme="minorHAnsi" w:cstheme="minorBidi"/>
            <w:sz w:val="22"/>
            <w:szCs w:val="22"/>
          </w:rPr>
          <w:tab/>
        </w:r>
        <w:r w:rsidR="004068CF" w:rsidRPr="00DE665A">
          <w:rPr>
            <w:rStyle w:val="Hyperlink"/>
          </w:rPr>
          <w:t>Authoritative Data Sources (ADS)</w:t>
        </w:r>
        <w:r w:rsidR="004068CF">
          <w:rPr>
            <w:webHidden/>
          </w:rPr>
          <w:tab/>
        </w:r>
        <w:r>
          <w:rPr>
            <w:webHidden/>
          </w:rPr>
          <w:fldChar w:fldCharType="begin"/>
        </w:r>
        <w:r w:rsidR="004068CF">
          <w:rPr>
            <w:webHidden/>
          </w:rPr>
          <w:instrText xml:space="preserve"> PAGEREF _Toc297200276 \h </w:instrText>
        </w:r>
        <w:r>
          <w:rPr>
            <w:webHidden/>
          </w:rPr>
        </w:r>
        <w:r>
          <w:rPr>
            <w:webHidden/>
          </w:rPr>
          <w:fldChar w:fldCharType="separate"/>
        </w:r>
        <w:r w:rsidR="004068CF">
          <w:rPr>
            <w:webHidden/>
          </w:rPr>
          <w:t>24</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77" w:history="1">
        <w:r w:rsidR="004068CF" w:rsidRPr="00DE665A">
          <w:rPr>
            <w:rStyle w:val="Hyperlink"/>
          </w:rPr>
          <w:t>5.3</w:t>
        </w:r>
        <w:r w:rsidR="004068CF">
          <w:rPr>
            <w:rFonts w:asciiTheme="minorHAnsi" w:eastAsiaTheme="minorEastAsia" w:hAnsiTheme="minorHAnsi" w:cstheme="minorBidi"/>
            <w:sz w:val="22"/>
            <w:szCs w:val="22"/>
          </w:rPr>
          <w:tab/>
        </w:r>
        <w:r w:rsidR="004068CF" w:rsidRPr="00DE665A">
          <w:rPr>
            <w:rStyle w:val="Hyperlink"/>
          </w:rPr>
          <w:t>Data Service Planning and Implementation</w:t>
        </w:r>
        <w:r w:rsidR="004068CF">
          <w:rPr>
            <w:webHidden/>
          </w:rPr>
          <w:tab/>
        </w:r>
        <w:r>
          <w:rPr>
            <w:webHidden/>
          </w:rPr>
          <w:fldChar w:fldCharType="begin"/>
        </w:r>
        <w:r w:rsidR="004068CF">
          <w:rPr>
            <w:webHidden/>
          </w:rPr>
          <w:instrText xml:space="preserve"> PAGEREF _Toc297200277 \h </w:instrText>
        </w:r>
        <w:r>
          <w:rPr>
            <w:webHidden/>
          </w:rPr>
        </w:r>
        <w:r>
          <w:rPr>
            <w:webHidden/>
          </w:rPr>
          <w:fldChar w:fldCharType="separate"/>
        </w:r>
        <w:r w:rsidR="004068CF">
          <w:rPr>
            <w:webHidden/>
          </w:rPr>
          <w:t>25</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8" w:history="1">
        <w:r w:rsidR="004068CF" w:rsidRPr="00DE665A">
          <w:rPr>
            <w:rStyle w:val="Hyperlink"/>
          </w:rPr>
          <w:t>5.3.1</w:t>
        </w:r>
        <w:r w:rsidR="004068CF">
          <w:rPr>
            <w:rFonts w:asciiTheme="minorHAnsi" w:eastAsiaTheme="minorEastAsia" w:hAnsiTheme="minorHAnsi" w:cstheme="minorBidi"/>
            <w:sz w:val="22"/>
            <w:szCs w:val="22"/>
          </w:rPr>
          <w:tab/>
        </w:r>
        <w:r w:rsidR="004068CF" w:rsidRPr="00DE665A">
          <w:rPr>
            <w:rStyle w:val="Hyperlink"/>
          </w:rPr>
          <w:t>Data Services</w:t>
        </w:r>
        <w:r w:rsidR="004068CF">
          <w:rPr>
            <w:webHidden/>
          </w:rPr>
          <w:tab/>
        </w:r>
        <w:r>
          <w:rPr>
            <w:webHidden/>
          </w:rPr>
          <w:fldChar w:fldCharType="begin"/>
        </w:r>
        <w:r w:rsidR="004068CF">
          <w:rPr>
            <w:webHidden/>
          </w:rPr>
          <w:instrText xml:space="preserve"> PAGEREF _Toc297200278 \h </w:instrText>
        </w:r>
        <w:r>
          <w:rPr>
            <w:webHidden/>
          </w:rPr>
        </w:r>
        <w:r>
          <w:rPr>
            <w:webHidden/>
          </w:rPr>
          <w:fldChar w:fldCharType="separate"/>
        </w:r>
        <w:r w:rsidR="004068CF">
          <w:rPr>
            <w:webHidden/>
          </w:rPr>
          <w:t>25</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79" w:history="1">
        <w:r w:rsidR="004068CF" w:rsidRPr="00DE665A">
          <w:rPr>
            <w:rStyle w:val="Hyperlink"/>
          </w:rPr>
          <w:t>5.3.2</w:t>
        </w:r>
        <w:r w:rsidR="004068CF">
          <w:rPr>
            <w:rFonts w:asciiTheme="minorHAnsi" w:eastAsiaTheme="minorEastAsia" w:hAnsiTheme="minorHAnsi" w:cstheme="minorBidi"/>
            <w:sz w:val="22"/>
            <w:szCs w:val="22"/>
          </w:rPr>
          <w:tab/>
        </w:r>
        <w:r w:rsidR="004068CF" w:rsidRPr="00DE665A">
          <w:rPr>
            <w:rStyle w:val="Hyperlink"/>
          </w:rPr>
          <w:t>Data Service Guidance</w:t>
        </w:r>
        <w:r w:rsidR="004068CF">
          <w:rPr>
            <w:webHidden/>
          </w:rPr>
          <w:tab/>
        </w:r>
        <w:r>
          <w:rPr>
            <w:webHidden/>
          </w:rPr>
          <w:fldChar w:fldCharType="begin"/>
        </w:r>
        <w:r w:rsidR="004068CF">
          <w:rPr>
            <w:webHidden/>
          </w:rPr>
          <w:instrText xml:space="preserve"> PAGEREF _Toc297200279 \h </w:instrText>
        </w:r>
        <w:r>
          <w:rPr>
            <w:webHidden/>
          </w:rPr>
        </w:r>
        <w:r>
          <w:rPr>
            <w:webHidden/>
          </w:rPr>
          <w:fldChar w:fldCharType="separate"/>
        </w:r>
        <w:r w:rsidR="004068CF">
          <w:rPr>
            <w:webHidden/>
          </w:rPr>
          <w:t>28</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0" w:history="1">
        <w:r w:rsidR="004068CF" w:rsidRPr="00DE665A">
          <w:rPr>
            <w:rStyle w:val="Hyperlink"/>
          </w:rPr>
          <w:t>5.4</w:t>
        </w:r>
        <w:r w:rsidR="004068CF">
          <w:rPr>
            <w:rFonts w:asciiTheme="minorHAnsi" w:eastAsiaTheme="minorEastAsia" w:hAnsiTheme="minorHAnsi" w:cstheme="minorBidi"/>
            <w:sz w:val="22"/>
            <w:szCs w:val="22"/>
          </w:rPr>
          <w:tab/>
        </w:r>
        <w:r w:rsidR="004068CF" w:rsidRPr="00DE665A">
          <w:rPr>
            <w:rStyle w:val="Hyperlink"/>
          </w:rPr>
          <w:t>Interoperability Planning and Implementation</w:t>
        </w:r>
        <w:r w:rsidR="004068CF">
          <w:rPr>
            <w:webHidden/>
          </w:rPr>
          <w:tab/>
        </w:r>
        <w:r>
          <w:rPr>
            <w:webHidden/>
          </w:rPr>
          <w:fldChar w:fldCharType="begin"/>
        </w:r>
        <w:r w:rsidR="004068CF">
          <w:rPr>
            <w:webHidden/>
          </w:rPr>
          <w:instrText xml:space="preserve"> PAGEREF _Toc297200280 \h </w:instrText>
        </w:r>
        <w:r>
          <w:rPr>
            <w:webHidden/>
          </w:rPr>
        </w:r>
        <w:r>
          <w:rPr>
            <w:webHidden/>
          </w:rPr>
          <w:fldChar w:fldCharType="separate"/>
        </w:r>
        <w:r w:rsidR="004068CF">
          <w:rPr>
            <w:webHidden/>
          </w:rPr>
          <w:t>29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81" w:history="1">
        <w:r w:rsidR="004068CF" w:rsidRPr="00DE665A">
          <w:rPr>
            <w:rStyle w:val="Hyperlink"/>
          </w:rPr>
          <w:t>5.4.1</w:t>
        </w:r>
        <w:r w:rsidR="004068CF">
          <w:rPr>
            <w:rFonts w:asciiTheme="minorHAnsi" w:eastAsiaTheme="minorEastAsia" w:hAnsiTheme="minorHAnsi" w:cstheme="minorBidi"/>
            <w:sz w:val="22"/>
            <w:szCs w:val="22"/>
          </w:rPr>
          <w:tab/>
        </w:r>
        <w:r w:rsidR="004068CF" w:rsidRPr="00DE665A">
          <w:rPr>
            <w:rStyle w:val="Hyperlink"/>
          </w:rPr>
          <w:t>Community-based Information Sharing</w:t>
        </w:r>
        <w:r w:rsidR="004068CF">
          <w:rPr>
            <w:webHidden/>
          </w:rPr>
          <w:tab/>
        </w:r>
        <w:r>
          <w:rPr>
            <w:webHidden/>
          </w:rPr>
          <w:fldChar w:fldCharType="begin"/>
        </w:r>
        <w:r w:rsidR="004068CF">
          <w:rPr>
            <w:webHidden/>
          </w:rPr>
          <w:instrText xml:space="preserve"> PAGEREF _Toc297200281 \h </w:instrText>
        </w:r>
        <w:r>
          <w:rPr>
            <w:webHidden/>
          </w:rPr>
        </w:r>
        <w:r>
          <w:rPr>
            <w:webHidden/>
          </w:rPr>
          <w:fldChar w:fldCharType="separate"/>
        </w:r>
        <w:r w:rsidR="004068CF">
          <w:rPr>
            <w:webHidden/>
          </w:rPr>
          <w:t>29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282" w:history="1">
        <w:r w:rsidR="004068CF" w:rsidRPr="00DE665A">
          <w:rPr>
            <w:rStyle w:val="Hyperlink"/>
          </w:rPr>
          <w:t>5.4.2</w:t>
        </w:r>
        <w:r w:rsidR="004068CF">
          <w:rPr>
            <w:rFonts w:asciiTheme="minorHAnsi" w:eastAsiaTheme="minorEastAsia" w:hAnsiTheme="minorHAnsi" w:cstheme="minorBidi"/>
            <w:sz w:val="22"/>
            <w:szCs w:val="22"/>
          </w:rPr>
          <w:tab/>
        </w:r>
        <w:r w:rsidR="004068CF" w:rsidRPr="00DE665A">
          <w:rPr>
            <w:rStyle w:val="Hyperlink"/>
          </w:rPr>
          <w:t>Translation and Mediation</w:t>
        </w:r>
        <w:r w:rsidR="004068CF">
          <w:rPr>
            <w:webHidden/>
          </w:rPr>
          <w:tab/>
        </w:r>
        <w:r>
          <w:rPr>
            <w:webHidden/>
          </w:rPr>
          <w:fldChar w:fldCharType="begin"/>
        </w:r>
        <w:r w:rsidR="004068CF">
          <w:rPr>
            <w:webHidden/>
          </w:rPr>
          <w:instrText xml:space="preserve"> PAGEREF _Toc297200282 \h </w:instrText>
        </w:r>
        <w:r>
          <w:rPr>
            <w:webHidden/>
          </w:rPr>
        </w:r>
        <w:r>
          <w:rPr>
            <w:webHidden/>
          </w:rPr>
          <w:fldChar w:fldCharType="separate"/>
        </w:r>
        <w:r w:rsidR="004068CF">
          <w:rPr>
            <w:webHidden/>
          </w:rPr>
          <w:t>31</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3" w:history="1">
        <w:r w:rsidR="004068CF" w:rsidRPr="00DE665A">
          <w:rPr>
            <w:rStyle w:val="Hyperlink"/>
          </w:rPr>
          <w:t>5.5</w:t>
        </w:r>
        <w:r w:rsidR="004068CF">
          <w:rPr>
            <w:rFonts w:asciiTheme="minorHAnsi" w:eastAsiaTheme="minorEastAsia" w:hAnsiTheme="minorHAnsi" w:cstheme="minorBidi"/>
            <w:sz w:val="22"/>
            <w:szCs w:val="22"/>
          </w:rPr>
          <w:tab/>
        </w:r>
        <w:r w:rsidR="004068CF" w:rsidRPr="00DE665A">
          <w:rPr>
            <w:rStyle w:val="Hyperlink"/>
          </w:rPr>
          <w:t>Registration</w:t>
        </w:r>
        <w:r w:rsidR="004068CF">
          <w:rPr>
            <w:webHidden/>
          </w:rPr>
          <w:tab/>
        </w:r>
        <w:r>
          <w:rPr>
            <w:webHidden/>
          </w:rPr>
          <w:fldChar w:fldCharType="begin"/>
        </w:r>
        <w:r w:rsidR="004068CF">
          <w:rPr>
            <w:webHidden/>
          </w:rPr>
          <w:instrText xml:space="preserve"> PAGEREF _Toc297200283 \h </w:instrText>
        </w:r>
        <w:r>
          <w:rPr>
            <w:webHidden/>
          </w:rPr>
        </w:r>
        <w:r>
          <w:rPr>
            <w:webHidden/>
          </w:rPr>
          <w:fldChar w:fldCharType="separate"/>
        </w:r>
        <w:r w:rsidR="004068CF">
          <w:rPr>
            <w:webHidden/>
          </w:rPr>
          <w:t>32</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84" w:history="1">
        <w:r w:rsidR="004068CF" w:rsidRPr="00DE665A">
          <w:rPr>
            <w:rStyle w:val="Hyperlink"/>
            <w:noProof/>
          </w:rPr>
          <w:t>6.</w:t>
        </w:r>
        <w:r w:rsidR="004068CF">
          <w:rPr>
            <w:rFonts w:asciiTheme="minorHAnsi" w:eastAsiaTheme="minorEastAsia" w:hAnsiTheme="minorHAnsi" w:cstheme="minorBidi"/>
            <w:noProof/>
            <w:sz w:val="22"/>
            <w:szCs w:val="22"/>
          </w:rPr>
          <w:tab/>
        </w:r>
        <w:r w:rsidR="004068CF" w:rsidRPr="00DE665A">
          <w:rPr>
            <w:rStyle w:val="Hyperlink"/>
            <w:noProof/>
          </w:rPr>
          <w:t>Secure Availability (SA)</w:t>
        </w:r>
        <w:r w:rsidR="004068CF">
          <w:rPr>
            <w:noProof/>
            <w:webHidden/>
          </w:rPr>
          <w:tab/>
        </w:r>
        <w:r>
          <w:rPr>
            <w:noProof/>
            <w:webHidden/>
          </w:rPr>
          <w:fldChar w:fldCharType="begin"/>
        </w:r>
        <w:r w:rsidR="004068CF">
          <w:rPr>
            <w:noProof/>
            <w:webHidden/>
          </w:rPr>
          <w:instrText xml:space="preserve"> PAGEREF _Toc297200284 \h </w:instrText>
        </w:r>
        <w:r>
          <w:rPr>
            <w:noProof/>
            <w:webHidden/>
          </w:rPr>
        </w:r>
        <w:r>
          <w:rPr>
            <w:noProof/>
            <w:webHidden/>
          </w:rPr>
          <w:fldChar w:fldCharType="separate"/>
        </w:r>
        <w:r w:rsidR="004068CF">
          <w:rPr>
            <w:noProof/>
            <w:webHidden/>
          </w:rPr>
          <w:t>33</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5" w:history="1">
        <w:r w:rsidR="004068CF" w:rsidRPr="00DE665A">
          <w:rPr>
            <w:rStyle w:val="Hyperlink"/>
          </w:rPr>
          <w:t>6.1</w:t>
        </w:r>
        <w:r w:rsidR="004068CF">
          <w:rPr>
            <w:rFonts w:asciiTheme="minorHAnsi" w:eastAsiaTheme="minorEastAsia" w:hAnsiTheme="minorHAnsi" w:cstheme="minorBidi"/>
            <w:sz w:val="22"/>
            <w:szCs w:val="22"/>
          </w:rPr>
          <w:tab/>
        </w:r>
        <w:r w:rsidR="004068CF" w:rsidRPr="00DE665A">
          <w:rPr>
            <w:rStyle w:val="Hyperlink"/>
          </w:rPr>
          <w:t>Enabling Availability and Access through Identity and other Security Mechanisms</w:t>
        </w:r>
        <w:r w:rsidR="004068CF">
          <w:rPr>
            <w:webHidden/>
          </w:rPr>
          <w:tab/>
        </w:r>
        <w:r>
          <w:rPr>
            <w:webHidden/>
          </w:rPr>
          <w:fldChar w:fldCharType="begin"/>
        </w:r>
        <w:r w:rsidR="004068CF">
          <w:rPr>
            <w:webHidden/>
          </w:rPr>
          <w:instrText xml:space="preserve"> PAGEREF _Toc297200285 \h </w:instrText>
        </w:r>
        <w:r>
          <w:rPr>
            <w:webHidden/>
          </w:rPr>
        </w:r>
        <w:r>
          <w:rPr>
            <w:webHidden/>
          </w:rPr>
          <w:fldChar w:fldCharType="separate"/>
        </w:r>
        <w:r w:rsidR="004068CF">
          <w:rPr>
            <w:webHidden/>
          </w:rPr>
          <w:t>34</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6" w:history="1">
        <w:r w:rsidR="004068CF" w:rsidRPr="00DE665A">
          <w:rPr>
            <w:rStyle w:val="Hyperlink"/>
          </w:rPr>
          <w:t>6.2</w:t>
        </w:r>
        <w:r w:rsidR="004068CF">
          <w:rPr>
            <w:rFonts w:asciiTheme="minorHAnsi" w:eastAsiaTheme="minorEastAsia" w:hAnsiTheme="minorHAnsi" w:cstheme="minorBidi"/>
            <w:sz w:val="22"/>
            <w:szCs w:val="22"/>
          </w:rPr>
          <w:tab/>
        </w:r>
        <w:r w:rsidR="004068CF" w:rsidRPr="00DE665A">
          <w:rPr>
            <w:rStyle w:val="Hyperlink"/>
          </w:rPr>
          <w:t>Principles and Business Rules</w:t>
        </w:r>
        <w:r w:rsidR="004068CF">
          <w:rPr>
            <w:webHidden/>
          </w:rPr>
          <w:tab/>
        </w:r>
        <w:r>
          <w:rPr>
            <w:webHidden/>
          </w:rPr>
          <w:fldChar w:fldCharType="begin"/>
        </w:r>
        <w:r w:rsidR="004068CF">
          <w:rPr>
            <w:webHidden/>
          </w:rPr>
          <w:instrText xml:space="preserve"> PAGEREF _Toc297200286 \h </w:instrText>
        </w:r>
        <w:r>
          <w:rPr>
            <w:webHidden/>
          </w:rPr>
        </w:r>
        <w:r>
          <w:rPr>
            <w:webHidden/>
          </w:rPr>
          <w:fldChar w:fldCharType="separate"/>
        </w:r>
        <w:r w:rsidR="004068CF">
          <w:rPr>
            <w:webHidden/>
          </w:rPr>
          <w:t>35</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287" w:history="1">
        <w:r w:rsidR="004068CF" w:rsidRPr="00DE665A">
          <w:rPr>
            <w:rStyle w:val="Hyperlink"/>
            <w:noProof/>
          </w:rPr>
          <w:t>7.</w:t>
        </w:r>
        <w:r w:rsidR="004068CF">
          <w:rPr>
            <w:rFonts w:asciiTheme="minorHAnsi" w:eastAsiaTheme="minorEastAsia" w:hAnsiTheme="minorHAnsi" w:cstheme="minorBidi"/>
            <w:noProof/>
            <w:sz w:val="22"/>
            <w:szCs w:val="22"/>
          </w:rPr>
          <w:tab/>
        </w:r>
        <w:r w:rsidR="004068CF" w:rsidRPr="00DE665A">
          <w:rPr>
            <w:rStyle w:val="Hyperlink"/>
            <w:noProof/>
          </w:rPr>
          <w:t>Governance</w:t>
        </w:r>
        <w:r w:rsidR="004068CF">
          <w:rPr>
            <w:noProof/>
            <w:webHidden/>
          </w:rPr>
          <w:tab/>
        </w:r>
        <w:r>
          <w:rPr>
            <w:noProof/>
            <w:webHidden/>
          </w:rPr>
          <w:fldChar w:fldCharType="begin"/>
        </w:r>
        <w:r w:rsidR="004068CF">
          <w:rPr>
            <w:noProof/>
            <w:webHidden/>
          </w:rPr>
          <w:instrText xml:space="preserve"> PAGEREF _Toc297200287 \h </w:instrText>
        </w:r>
        <w:r>
          <w:rPr>
            <w:noProof/>
            <w:webHidden/>
          </w:rPr>
        </w:r>
        <w:r>
          <w:rPr>
            <w:noProof/>
            <w:webHidden/>
          </w:rPr>
          <w:fldChar w:fldCharType="separate"/>
        </w:r>
        <w:r w:rsidR="004068CF">
          <w:rPr>
            <w:noProof/>
            <w:webHidden/>
          </w:rPr>
          <w:t>36</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8" w:history="1">
        <w:r w:rsidR="004068CF" w:rsidRPr="00DE665A">
          <w:rPr>
            <w:rStyle w:val="Hyperlink"/>
          </w:rPr>
          <w:t>7.1</w:t>
        </w:r>
        <w:r w:rsidR="004068CF">
          <w:rPr>
            <w:rFonts w:asciiTheme="minorHAnsi" w:eastAsiaTheme="minorEastAsia" w:hAnsiTheme="minorHAnsi" w:cstheme="minorBidi"/>
            <w:sz w:val="22"/>
            <w:szCs w:val="22"/>
          </w:rPr>
          <w:tab/>
        </w:r>
        <w:r w:rsidR="004068CF" w:rsidRPr="00DE665A">
          <w:rPr>
            <w:rStyle w:val="Hyperlink"/>
          </w:rPr>
          <w:t>Chief Data Officer</w:t>
        </w:r>
        <w:r w:rsidR="004068CF">
          <w:rPr>
            <w:webHidden/>
          </w:rPr>
          <w:tab/>
        </w:r>
        <w:r>
          <w:rPr>
            <w:webHidden/>
          </w:rPr>
          <w:fldChar w:fldCharType="begin"/>
        </w:r>
        <w:r w:rsidR="004068CF">
          <w:rPr>
            <w:webHidden/>
          </w:rPr>
          <w:instrText xml:space="preserve"> PAGEREF _Toc297200288 \h </w:instrText>
        </w:r>
        <w:r>
          <w:rPr>
            <w:webHidden/>
          </w:rPr>
        </w:r>
        <w:r>
          <w:rPr>
            <w:webHidden/>
          </w:rPr>
          <w:fldChar w:fldCharType="separate"/>
        </w:r>
        <w:r w:rsidR="004068CF">
          <w:rPr>
            <w:webHidden/>
          </w:rPr>
          <w:t>36</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289" w:history="1">
        <w:r w:rsidR="004068CF" w:rsidRPr="00DE665A">
          <w:rPr>
            <w:rStyle w:val="Hyperlink"/>
          </w:rPr>
          <w:t>7.2</w:t>
        </w:r>
        <w:r w:rsidR="004068CF">
          <w:rPr>
            <w:rFonts w:asciiTheme="minorHAnsi" w:eastAsiaTheme="minorEastAsia" w:hAnsiTheme="minorHAnsi" w:cstheme="minorBidi"/>
            <w:sz w:val="22"/>
            <w:szCs w:val="22"/>
          </w:rPr>
          <w:tab/>
        </w:r>
        <w:r w:rsidR="004068CF" w:rsidRPr="00DE665A">
          <w:rPr>
            <w:rStyle w:val="Hyperlink"/>
          </w:rPr>
          <w:t>Army Data Board</w:t>
        </w:r>
        <w:r w:rsidR="004068CF">
          <w:rPr>
            <w:webHidden/>
          </w:rPr>
          <w:tab/>
        </w:r>
        <w:r>
          <w:rPr>
            <w:webHidden/>
          </w:rPr>
          <w:fldChar w:fldCharType="begin"/>
        </w:r>
        <w:r w:rsidR="004068CF">
          <w:rPr>
            <w:webHidden/>
          </w:rPr>
          <w:instrText xml:space="preserve"> PAGEREF _Toc297200289 \h </w:instrText>
        </w:r>
        <w:r>
          <w:rPr>
            <w:webHidden/>
          </w:rPr>
        </w:r>
        <w:r>
          <w:rPr>
            <w:webHidden/>
          </w:rPr>
          <w:fldChar w:fldCharType="separate"/>
        </w:r>
        <w:r w:rsidR="004068CF">
          <w:rPr>
            <w:webHidden/>
          </w:rPr>
          <w:t>37</w:t>
        </w:r>
        <w:r>
          <w:rPr>
            <w:webHidden/>
          </w:rPr>
          <w:fldChar w:fldCharType="end"/>
        </w:r>
      </w:hyperlink>
    </w:p>
    <w:p w:rsidR="005D777E" w:rsidRDefault="0022440C" w:rsidP="004068CF">
      <w:pPr>
        <w:pStyle w:val="TOCTitle"/>
        <w:keepNext/>
      </w:pPr>
      <w:r>
        <w:rPr>
          <w:noProof/>
        </w:rPr>
        <w:lastRenderedPageBreak/>
        <w:fldChar w:fldCharType="end"/>
      </w:r>
      <w:r w:rsidR="005D777E">
        <w:t>Figures</w:t>
      </w:r>
    </w:p>
    <w:p w:rsidR="004068CF" w:rsidRDefault="0022440C">
      <w:pPr>
        <w:pStyle w:val="TableofFigures"/>
        <w:tabs>
          <w:tab w:val="right" w:leader="dot" w:pos="9350"/>
        </w:tabs>
        <w:rPr>
          <w:rFonts w:asciiTheme="minorHAnsi" w:eastAsiaTheme="minorEastAsia" w:hAnsiTheme="minorHAnsi" w:cstheme="minorBidi"/>
          <w:noProof/>
          <w:sz w:val="22"/>
          <w:szCs w:val="22"/>
        </w:rPr>
      </w:pPr>
      <w:r w:rsidRPr="0022440C">
        <w:rPr>
          <w:b/>
        </w:rPr>
        <w:fldChar w:fldCharType="begin"/>
      </w:r>
      <w:r w:rsidR="005D777E">
        <w:rPr>
          <w:b/>
        </w:rPr>
        <w:instrText xml:space="preserve"> TOC \h \z \c "Figure" </w:instrText>
      </w:r>
      <w:r w:rsidRPr="0022440C">
        <w:rPr>
          <w:b/>
        </w:rPr>
        <w:fldChar w:fldCharType="separate"/>
      </w:r>
      <w:hyperlink w:anchor="_Toc297200290" w:history="1">
        <w:r w:rsidR="004068CF" w:rsidRPr="00D7712D">
          <w:rPr>
            <w:rStyle w:val="Hyperlink"/>
            <w:noProof/>
          </w:rPr>
          <w:t>Figure 1 – Document Organization Overview</w:t>
        </w:r>
        <w:r w:rsidR="004068CF">
          <w:rPr>
            <w:noProof/>
            <w:webHidden/>
          </w:rPr>
          <w:tab/>
        </w:r>
        <w:r>
          <w:rPr>
            <w:noProof/>
            <w:webHidden/>
          </w:rPr>
          <w:fldChar w:fldCharType="begin"/>
        </w:r>
        <w:r w:rsidR="004068CF">
          <w:rPr>
            <w:noProof/>
            <w:webHidden/>
          </w:rPr>
          <w:instrText xml:space="preserve"> PAGEREF _Toc297200290 \h </w:instrText>
        </w:r>
        <w:r>
          <w:rPr>
            <w:noProof/>
            <w:webHidden/>
          </w:rPr>
        </w:r>
        <w:r>
          <w:rPr>
            <w:noProof/>
            <w:webHidden/>
          </w:rPr>
          <w:fldChar w:fldCharType="separate"/>
        </w:r>
        <w:r w:rsidR="004068CF">
          <w:rPr>
            <w:noProof/>
            <w:webHidden/>
          </w:rPr>
          <w:t>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1" w:history="1">
        <w:r w:rsidR="004068CF" w:rsidRPr="00D7712D">
          <w:rPr>
            <w:rStyle w:val="Hyperlink"/>
            <w:noProof/>
          </w:rPr>
          <w:t>Figure 2 – Organization of Principles and Business Rules</w:t>
        </w:r>
        <w:r w:rsidR="004068CF">
          <w:rPr>
            <w:noProof/>
            <w:webHidden/>
          </w:rPr>
          <w:tab/>
        </w:r>
        <w:r>
          <w:rPr>
            <w:noProof/>
            <w:webHidden/>
          </w:rPr>
          <w:fldChar w:fldCharType="begin"/>
        </w:r>
        <w:r w:rsidR="004068CF">
          <w:rPr>
            <w:noProof/>
            <w:webHidden/>
          </w:rPr>
          <w:instrText xml:space="preserve"> PAGEREF _Toc297200291 \h </w:instrText>
        </w:r>
        <w:r>
          <w:rPr>
            <w:noProof/>
            <w:webHidden/>
          </w:rPr>
        </w:r>
        <w:r>
          <w:rPr>
            <w:noProof/>
            <w:webHidden/>
          </w:rPr>
          <w:fldChar w:fldCharType="separate"/>
        </w:r>
        <w:r w:rsidR="004068CF">
          <w:rPr>
            <w:noProof/>
            <w:webHidden/>
          </w:rPr>
          <w:t>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2" w:history="1">
        <w:r w:rsidR="004068CF" w:rsidRPr="00D7712D">
          <w:rPr>
            <w:rStyle w:val="Hyperlink"/>
            <w:noProof/>
          </w:rPr>
          <w:t>Figure 3 – Relationship of AIA to Other Document Products</w:t>
        </w:r>
        <w:r w:rsidR="004068CF">
          <w:rPr>
            <w:noProof/>
            <w:webHidden/>
          </w:rPr>
          <w:tab/>
        </w:r>
        <w:r>
          <w:rPr>
            <w:noProof/>
            <w:webHidden/>
          </w:rPr>
          <w:fldChar w:fldCharType="begin"/>
        </w:r>
        <w:r w:rsidR="004068CF">
          <w:rPr>
            <w:noProof/>
            <w:webHidden/>
          </w:rPr>
          <w:instrText xml:space="preserve"> PAGEREF _Toc297200292 \h </w:instrText>
        </w:r>
        <w:r>
          <w:rPr>
            <w:noProof/>
            <w:webHidden/>
          </w:rPr>
        </w:r>
        <w:r>
          <w:rPr>
            <w:noProof/>
            <w:webHidden/>
          </w:rPr>
          <w:fldChar w:fldCharType="separate"/>
        </w:r>
        <w:r w:rsidR="004068CF">
          <w:rPr>
            <w:noProof/>
            <w:webHidden/>
          </w:rPr>
          <w:t>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3" w:history="1">
        <w:r w:rsidR="004068CF" w:rsidRPr="00D7712D">
          <w:rPr>
            <w:rStyle w:val="Hyperlink"/>
            <w:noProof/>
          </w:rPr>
          <w:t>Figure 4 – End-State Information Sharing Framework (Simple Form)</w:t>
        </w:r>
        <w:r w:rsidR="004068CF">
          <w:rPr>
            <w:noProof/>
            <w:webHidden/>
          </w:rPr>
          <w:tab/>
        </w:r>
        <w:r>
          <w:rPr>
            <w:noProof/>
            <w:webHidden/>
          </w:rPr>
          <w:fldChar w:fldCharType="begin"/>
        </w:r>
        <w:r w:rsidR="004068CF">
          <w:rPr>
            <w:noProof/>
            <w:webHidden/>
          </w:rPr>
          <w:instrText xml:space="preserve"> PAGEREF _Toc297200293 \h </w:instrText>
        </w:r>
        <w:r>
          <w:rPr>
            <w:noProof/>
            <w:webHidden/>
          </w:rPr>
        </w:r>
        <w:r>
          <w:rPr>
            <w:noProof/>
            <w:webHidden/>
          </w:rPr>
          <w:fldChar w:fldCharType="separate"/>
        </w:r>
        <w:r w:rsidR="004068CF">
          <w:rPr>
            <w:noProof/>
            <w:webHidden/>
          </w:rPr>
          <w:t>11</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4" w:history="1">
        <w:r w:rsidR="004068CF" w:rsidRPr="00D7712D">
          <w:rPr>
            <w:rStyle w:val="Hyperlink"/>
            <w:noProof/>
          </w:rPr>
          <w:t>Figure 5 – Army Information Architecture End-State Information Sharing Framework</w:t>
        </w:r>
        <w:r w:rsidR="004068CF">
          <w:rPr>
            <w:noProof/>
            <w:webHidden/>
          </w:rPr>
          <w:tab/>
        </w:r>
        <w:r>
          <w:rPr>
            <w:noProof/>
            <w:webHidden/>
          </w:rPr>
          <w:fldChar w:fldCharType="begin"/>
        </w:r>
        <w:r w:rsidR="004068CF">
          <w:rPr>
            <w:noProof/>
            <w:webHidden/>
          </w:rPr>
          <w:instrText xml:space="preserve"> PAGEREF _Toc297200294 \h </w:instrText>
        </w:r>
        <w:r>
          <w:rPr>
            <w:noProof/>
            <w:webHidden/>
          </w:rPr>
        </w:r>
        <w:r>
          <w:rPr>
            <w:noProof/>
            <w:webHidden/>
          </w:rPr>
          <w:fldChar w:fldCharType="separate"/>
        </w:r>
        <w:r w:rsidR="004068CF">
          <w:rPr>
            <w:noProof/>
            <w:webHidden/>
          </w:rPr>
          <w:t>12</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5" w:history="1">
        <w:r w:rsidR="004068CF" w:rsidRPr="00D7712D">
          <w:rPr>
            <w:rStyle w:val="Hyperlink"/>
            <w:noProof/>
          </w:rPr>
          <w:t>Figure 6 – Service Reuse and Development Flow Chart</w:t>
        </w:r>
        <w:r w:rsidR="004068CF">
          <w:rPr>
            <w:noProof/>
            <w:webHidden/>
          </w:rPr>
          <w:tab/>
        </w:r>
        <w:r>
          <w:rPr>
            <w:noProof/>
            <w:webHidden/>
          </w:rPr>
          <w:fldChar w:fldCharType="begin"/>
        </w:r>
        <w:r w:rsidR="004068CF">
          <w:rPr>
            <w:noProof/>
            <w:webHidden/>
          </w:rPr>
          <w:instrText xml:space="preserve"> PAGEREF _Toc297200295 \h </w:instrText>
        </w:r>
        <w:r>
          <w:rPr>
            <w:noProof/>
            <w:webHidden/>
          </w:rPr>
        </w:r>
        <w:r>
          <w:rPr>
            <w:noProof/>
            <w:webHidden/>
          </w:rPr>
          <w:fldChar w:fldCharType="separate"/>
        </w:r>
        <w:r w:rsidR="004068CF">
          <w:rPr>
            <w:noProof/>
            <w:webHidden/>
          </w:rPr>
          <w:t>27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6" w:history="1">
        <w:r w:rsidR="004068CF" w:rsidRPr="00D7712D">
          <w:rPr>
            <w:rStyle w:val="Hyperlink"/>
            <w:noProof/>
          </w:rPr>
          <w:t>Figure 7 – COE Implementation Plan Technical Reference Model</w:t>
        </w:r>
        <w:r w:rsidR="004068CF">
          <w:rPr>
            <w:noProof/>
            <w:webHidden/>
          </w:rPr>
          <w:tab/>
        </w:r>
        <w:r>
          <w:rPr>
            <w:noProof/>
            <w:webHidden/>
          </w:rPr>
          <w:fldChar w:fldCharType="begin"/>
        </w:r>
        <w:r w:rsidR="004068CF">
          <w:rPr>
            <w:noProof/>
            <w:webHidden/>
          </w:rPr>
          <w:instrText xml:space="preserve"> PAGEREF _Toc297200296 \h </w:instrText>
        </w:r>
        <w:r>
          <w:rPr>
            <w:noProof/>
            <w:webHidden/>
          </w:rPr>
        </w:r>
        <w:r>
          <w:rPr>
            <w:noProof/>
            <w:webHidden/>
          </w:rPr>
          <w:fldChar w:fldCharType="separate"/>
        </w:r>
        <w:r w:rsidR="004068CF">
          <w:rPr>
            <w:noProof/>
            <w:webHidden/>
          </w:rPr>
          <w:t>97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7" w:history="1">
        <w:r w:rsidR="004068CF" w:rsidRPr="00D7712D">
          <w:rPr>
            <w:rStyle w:val="Hyperlink"/>
            <w:noProof/>
          </w:rPr>
          <w:t>Figure 8 – Data Standard Classifications</w:t>
        </w:r>
        <w:r w:rsidR="004068CF">
          <w:rPr>
            <w:noProof/>
            <w:webHidden/>
          </w:rPr>
          <w:tab/>
        </w:r>
        <w:r>
          <w:rPr>
            <w:noProof/>
            <w:webHidden/>
          </w:rPr>
          <w:fldChar w:fldCharType="begin"/>
        </w:r>
        <w:r w:rsidR="004068CF">
          <w:rPr>
            <w:noProof/>
            <w:webHidden/>
          </w:rPr>
          <w:instrText xml:space="preserve"> PAGEREF _Toc297200297 \h </w:instrText>
        </w:r>
        <w:r>
          <w:rPr>
            <w:noProof/>
            <w:webHidden/>
          </w:rPr>
        </w:r>
        <w:r>
          <w:rPr>
            <w:noProof/>
            <w:webHidden/>
          </w:rPr>
          <w:fldChar w:fldCharType="separate"/>
        </w:r>
        <w:r w:rsidR="004068CF">
          <w:rPr>
            <w:noProof/>
            <w:webHidden/>
          </w:rPr>
          <w:t>98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8" w:history="1">
        <w:r w:rsidR="004068CF" w:rsidRPr="00D7712D">
          <w:rPr>
            <w:rStyle w:val="Hyperlink"/>
            <w:noProof/>
          </w:rPr>
          <w:t>Figure 9 – DoD Data Services Environment</w:t>
        </w:r>
        <w:r w:rsidR="004068CF">
          <w:rPr>
            <w:noProof/>
            <w:webHidden/>
          </w:rPr>
          <w:tab/>
        </w:r>
        <w:r>
          <w:rPr>
            <w:noProof/>
            <w:webHidden/>
          </w:rPr>
          <w:fldChar w:fldCharType="begin"/>
        </w:r>
        <w:r w:rsidR="004068CF">
          <w:rPr>
            <w:noProof/>
            <w:webHidden/>
          </w:rPr>
          <w:instrText xml:space="preserve"> PAGEREF _Toc297200298 \h </w:instrText>
        </w:r>
        <w:r>
          <w:rPr>
            <w:noProof/>
            <w:webHidden/>
          </w:rPr>
        </w:r>
        <w:r>
          <w:rPr>
            <w:noProof/>
            <w:webHidden/>
          </w:rPr>
          <w:fldChar w:fldCharType="separate"/>
        </w:r>
        <w:r w:rsidR="004068CF">
          <w:rPr>
            <w:noProof/>
            <w:webHidden/>
          </w:rPr>
          <w:t>110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299" w:history="1">
        <w:r w:rsidR="004068CF" w:rsidRPr="00D7712D">
          <w:rPr>
            <w:rStyle w:val="Hyperlink"/>
            <w:noProof/>
          </w:rPr>
          <w:t>Figure 10 – NCP Operational Overview</w:t>
        </w:r>
        <w:r w:rsidR="004068CF">
          <w:rPr>
            <w:noProof/>
            <w:webHidden/>
          </w:rPr>
          <w:tab/>
        </w:r>
        <w:r>
          <w:rPr>
            <w:noProof/>
            <w:webHidden/>
          </w:rPr>
          <w:fldChar w:fldCharType="begin"/>
        </w:r>
        <w:r w:rsidR="004068CF">
          <w:rPr>
            <w:noProof/>
            <w:webHidden/>
          </w:rPr>
          <w:instrText xml:space="preserve"> PAGEREF _Toc297200299 \h </w:instrText>
        </w:r>
        <w:r>
          <w:rPr>
            <w:noProof/>
            <w:webHidden/>
          </w:rPr>
        </w:r>
        <w:r>
          <w:rPr>
            <w:noProof/>
            <w:webHidden/>
          </w:rPr>
          <w:fldChar w:fldCharType="separate"/>
        </w:r>
        <w:r w:rsidR="004068CF">
          <w:rPr>
            <w:noProof/>
            <w:webHidden/>
          </w:rPr>
          <w:t>111</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0" w:history="1">
        <w:r w:rsidR="004068CF" w:rsidRPr="00D7712D">
          <w:rPr>
            <w:rStyle w:val="Hyperlink"/>
            <w:noProof/>
          </w:rPr>
          <w:t>Figure 11 – EADS Home Page</w:t>
        </w:r>
        <w:r w:rsidR="004068CF">
          <w:rPr>
            <w:noProof/>
            <w:webHidden/>
          </w:rPr>
          <w:tab/>
        </w:r>
        <w:r>
          <w:rPr>
            <w:noProof/>
            <w:webHidden/>
          </w:rPr>
          <w:fldChar w:fldCharType="begin"/>
        </w:r>
        <w:r w:rsidR="004068CF">
          <w:rPr>
            <w:noProof/>
            <w:webHidden/>
          </w:rPr>
          <w:instrText xml:space="preserve"> PAGEREF _Toc297200300 \h </w:instrText>
        </w:r>
        <w:r>
          <w:rPr>
            <w:noProof/>
            <w:webHidden/>
          </w:rPr>
        </w:r>
        <w:r>
          <w:rPr>
            <w:noProof/>
            <w:webHidden/>
          </w:rPr>
          <w:fldChar w:fldCharType="separate"/>
        </w:r>
        <w:r w:rsidR="004068CF">
          <w:rPr>
            <w:noProof/>
            <w:webHidden/>
          </w:rPr>
          <w:t>111</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1" w:history="1">
        <w:r w:rsidR="004068CF" w:rsidRPr="00D7712D">
          <w:rPr>
            <w:rStyle w:val="Hyperlink"/>
            <w:noProof/>
          </w:rPr>
          <w:t>Figure 12 – EADS Data Source Publication Process Overview</w:t>
        </w:r>
        <w:r w:rsidR="004068CF">
          <w:rPr>
            <w:noProof/>
            <w:webHidden/>
          </w:rPr>
          <w:tab/>
        </w:r>
        <w:r>
          <w:rPr>
            <w:noProof/>
            <w:webHidden/>
          </w:rPr>
          <w:fldChar w:fldCharType="begin"/>
        </w:r>
        <w:r w:rsidR="004068CF">
          <w:rPr>
            <w:noProof/>
            <w:webHidden/>
          </w:rPr>
          <w:instrText xml:space="preserve"> PAGEREF _Toc297200301 \h </w:instrText>
        </w:r>
        <w:r>
          <w:rPr>
            <w:noProof/>
            <w:webHidden/>
          </w:rPr>
        </w:r>
        <w:r>
          <w:rPr>
            <w:noProof/>
            <w:webHidden/>
          </w:rPr>
          <w:fldChar w:fldCharType="separate"/>
        </w:r>
        <w:r w:rsidR="004068CF">
          <w:rPr>
            <w:noProof/>
            <w:webHidden/>
          </w:rPr>
          <w:t>112</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2" w:history="1">
        <w:r w:rsidR="004068CF" w:rsidRPr="00D7712D">
          <w:rPr>
            <w:rStyle w:val="Hyperlink"/>
            <w:noProof/>
          </w:rPr>
          <w:t>Figure 13 – EADS Home Page</w:t>
        </w:r>
        <w:r w:rsidR="004068CF">
          <w:rPr>
            <w:noProof/>
            <w:webHidden/>
          </w:rPr>
          <w:tab/>
        </w:r>
        <w:r>
          <w:rPr>
            <w:noProof/>
            <w:webHidden/>
          </w:rPr>
          <w:fldChar w:fldCharType="begin"/>
        </w:r>
        <w:r w:rsidR="004068CF">
          <w:rPr>
            <w:noProof/>
            <w:webHidden/>
          </w:rPr>
          <w:instrText xml:space="preserve"> PAGEREF _Toc297200302 \h </w:instrText>
        </w:r>
        <w:r>
          <w:rPr>
            <w:noProof/>
            <w:webHidden/>
          </w:rPr>
        </w:r>
        <w:r>
          <w:rPr>
            <w:noProof/>
            <w:webHidden/>
          </w:rPr>
          <w:fldChar w:fldCharType="separate"/>
        </w:r>
        <w:r w:rsidR="004068CF">
          <w:rPr>
            <w:noProof/>
            <w:webHidden/>
          </w:rPr>
          <w:t>114</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3" w:history="1">
        <w:r w:rsidR="004068CF" w:rsidRPr="00D7712D">
          <w:rPr>
            <w:rStyle w:val="Hyperlink"/>
            <w:noProof/>
          </w:rPr>
          <w:t>Figure 14 – Establishing an ADS in the EADS Registry</w:t>
        </w:r>
        <w:r w:rsidR="004068CF">
          <w:rPr>
            <w:noProof/>
            <w:webHidden/>
          </w:rPr>
          <w:tab/>
        </w:r>
        <w:r>
          <w:rPr>
            <w:noProof/>
            <w:webHidden/>
          </w:rPr>
          <w:fldChar w:fldCharType="begin"/>
        </w:r>
        <w:r w:rsidR="004068CF">
          <w:rPr>
            <w:noProof/>
            <w:webHidden/>
          </w:rPr>
          <w:instrText xml:space="preserve"> PAGEREF _Toc297200303 \h </w:instrText>
        </w:r>
        <w:r>
          <w:rPr>
            <w:noProof/>
            <w:webHidden/>
          </w:rPr>
        </w:r>
        <w:r>
          <w:rPr>
            <w:noProof/>
            <w:webHidden/>
          </w:rPr>
          <w:fldChar w:fldCharType="separate"/>
        </w:r>
        <w:r w:rsidR="004068CF">
          <w:rPr>
            <w:noProof/>
            <w:webHidden/>
          </w:rPr>
          <w:t>117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4" w:history="1">
        <w:r w:rsidR="004068CF" w:rsidRPr="00D7712D">
          <w:rPr>
            <w:rStyle w:val="Hyperlink"/>
            <w:noProof/>
          </w:rPr>
          <w:t>Figure 15 – Lifecycle of Technical Specifications</w:t>
        </w:r>
        <w:r w:rsidR="004068CF">
          <w:rPr>
            <w:noProof/>
            <w:webHidden/>
          </w:rPr>
          <w:tab/>
        </w:r>
        <w:r>
          <w:rPr>
            <w:noProof/>
            <w:webHidden/>
          </w:rPr>
          <w:fldChar w:fldCharType="begin"/>
        </w:r>
        <w:r w:rsidR="004068CF">
          <w:rPr>
            <w:noProof/>
            <w:webHidden/>
          </w:rPr>
          <w:instrText xml:space="preserve"> PAGEREF _Toc297200304 \h </w:instrText>
        </w:r>
        <w:r>
          <w:rPr>
            <w:noProof/>
            <w:webHidden/>
          </w:rPr>
        </w:r>
        <w:r>
          <w:rPr>
            <w:noProof/>
            <w:webHidden/>
          </w:rPr>
          <w:fldChar w:fldCharType="separate"/>
        </w:r>
        <w:r w:rsidR="004068CF">
          <w:rPr>
            <w:noProof/>
            <w:webHidden/>
          </w:rPr>
          <w:t>118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5" w:history="1">
        <w:r w:rsidR="004068CF" w:rsidRPr="00D7712D">
          <w:rPr>
            <w:rStyle w:val="Hyperlink"/>
            <w:noProof/>
          </w:rPr>
          <w:t>Figure 16 – Total Data Quality Management (TDQM) Cycle</w:t>
        </w:r>
        <w:r w:rsidR="004068CF">
          <w:rPr>
            <w:noProof/>
            <w:webHidden/>
          </w:rPr>
          <w:tab/>
        </w:r>
        <w:r>
          <w:rPr>
            <w:noProof/>
            <w:webHidden/>
          </w:rPr>
          <w:fldChar w:fldCharType="begin"/>
        </w:r>
        <w:r w:rsidR="004068CF">
          <w:rPr>
            <w:noProof/>
            <w:webHidden/>
          </w:rPr>
          <w:instrText xml:space="preserve"> PAGEREF _Toc297200305 \h </w:instrText>
        </w:r>
        <w:r>
          <w:rPr>
            <w:noProof/>
            <w:webHidden/>
          </w:rPr>
        </w:r>
        <w:r>
          <w:rPr>
            <w:noProof/>
            <w:webHidden/>
          </w:rPr>
          <w:fldChar w:fldCharType="separate"/>
        </w:r>
        <w:r w:rsidR="004068CF">
          <w:rPr>
            <w:noProof/>
            <w:webHidden/>
          </w:rPr>
          <w:t>120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6" w:history="1">
        <w:r w:rsidR="004068CF" w:rsidRPr="00D7712D">
          <w:rPr>
            <w:rStyle w:val="Hyperlink"/>
            <w:noProof/>
          </w:rPr>
          <w:t>Figure 17 – Rainmaker DDF (Conceptual)</w:t>
        </w:r>
        <w:r w:rsidR="004068CF">
          <w:rPr>
            <w:noProof/>
            <w:webHidden/>
          </w:rPr>
          <w:tab/>
        </w:r>
        <w:r>
          <w:rPr>
            <w:noProof/>
            <w:webHidden/>
          </w:rPr>
          <w:fldChar w:fldCharType="begin"/>
        </w:r>
        <w:r w:rsidR="004068CF">
          <w:rPr>
            <w:noProof/>
            <w:webHidden/>
          </w:rPr>
          <w:instrText xml:space="preserve"> PAGEREF _Toc297200306 \h </w:instrText>
        </w:r>
        <w:r>
          <w:rPr>
            <w:noProof/>
            <w:webHidden/>
          </w:rPr>
        </w:r>
        <w:r>
          <w:rPr>
            <w:noProof/>
            <w:webHidden/>
          </w:rPr>
          <w:fldChar w:fldCharType="separate"/>
        </w:r>
        <w:r w:rsidR="004068CF">
          <w:rPr>
            <w:noProof/>
            <w:webHidden/>
          </w:rPr>
          <w:t>123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07" w:history="1">
        <w:r w:rsidR="004068CF" w:rsidRPr="00D7712D">
          <w:rPr>
            <w:rStyle w:val="Hyperlink"/>
            <w:noProof/>
          </w:rPr>
          <w:t>Figure 18 – Data Service Development Process</w:t>
        </w:r>
        <w:r w:rsidR="004068CF">
          <w:rPr>
            <w:noProof/>
            <w:webHidden/>
          </w:rPr>
          <w:tab/>
        </w:r>
        <w:r>
          <w:rPr>
            <w:noProof/>
            <w:webHidden/>
          </w:rPr>
          <w:fldChar w:fldCharType="begin"/>
        </w:r>
        <w:r w:rsidR="004068CF">
          <w:rPr>
            <w:noProof/>
            <w:webHidden/>
          </w:rPr>
          <w:instrText xml:space="preserve"> PAGEREF _Toc297200307 \h </w:instrText>
        </w:r>
        <w:r>
          <w:rPr>
            <w:noProof/>
            <w:webHidden/>
          </w:rPr>
        </w:r>
        <w:r>
          <w:rPr>
            <w:noProof/>
            <w:webHidden/>
          </w:rPr>
          <w:fldChar w:fldCharType="separate"/>
        </w:r>
        <w:r w:rsidR="004068CF">
          <w:rPr>
            <w:noProof/>
            <w:webHidden/>
          </w:rPr>
          <w:t>130</w:t>
        </w:r>
        <w:r>
          <w:rPr>
            <w:noProof/>
            <w:webHidden/>
          </w:rPr>
          <w:fldChar w:fldCharType="end"/>
        </w:r>
      </w:hyperlink>
    </w:p>
    <w:p w:rsidR="005D777E" w:rsidRPr="00502C0E" w:rsidRDefault="0022440C">
      <w:pPr>
        <w:pStyle w:val="TOCTitle"/>
      </w:pPr>
      <w:r>
        <w:rPr>
          <w:b w:val="0"/>
        </w:rPr>
        <w:fldChar w:fldCharType="end"/>
      </w:r>
      <w:r w:rsidR="005D777E">
        <w:t>Tables</w:t>
      </w:r>
    </w:p>
    <w:p w:rsidR="004068CF" w:rsidRDefault="0022440C">
      <w:pPr>
        <w:pStyle w:val="TableofFigures"/>
        <w:tabs>
          <w:tab w:val="right" w:leader="dot" w:pos="9350"/>
        </w:tabs>
        <w:rPr>
          <w:rFonts w:asciiTheme="minorHAnsi" w:eastAsiaTheme="minorEastAsia" w:hAnsiTheme="minorHAnsi" w:cstheme="minorBidi"/>
          <w:noProof/>
          <w:sz w:val="22"/>
          <w:szCs w:val="22"/>
        </w:rPr>
      </w:pPr>
      <w:r w:rsidRPr="005765DB">
        <w:fldChar w:fldCharType="begin"/>
      </w:r>
      <w:r w:rsidR="005D777E" w:rsidRPr="005765DB">
        <w:instrText xml:space="preserve"> TOC \h \z \c "Table" </w:instrText>
      </w:r>
      <w:r w:rsidRPr="005765DB">
        <w:fldChar w:fldCharType="separate"/>
      </w:r>
      <w:hyperlink w:anchor="_Toc297200316" w:history="1">
        <w:r w:rsidR="004068CF" w:rsidRPr="005456E2">
          <w:rPr>
            <w:rStyle w:val="Hyperlink"/>
            <w:noProof/>
          </w:rPr>
          <w:t>Table 1 – Data Service Categories</w:t>
        </w:r>
        <w:r w:rsidR="004068CF">
          <w:rPr>
            <w:noProof/>
            <w:webHidden/>
          </w:rPr>
          <w:tab/>
        </w:r>
        <w:r>
          <w:rPr>
            <w:noProof/>
            <w:webHidden/>
          </w:rPr>
          <w:fldChar w:fldCharType="begin"/>
        </w:r>
        <w:r w:rsidR="004068CF">
          <w:rPr>
            <w:noProof/>
            <w:webHidden/>
          </w:rPr>
          <w:instrText xml:space="preserve"> PAGEREF _Toc297200316 \h </w:instrText>
        </w:r>
        <w:r>
          <w:rPr>
            <w:noProof/>
            <w:webHidden/>
          </w:rPr>
        </w:r>
        <w:r>
          <w:rPr>
            <w:noProof/>
            <w:webHidden/>
          </w:rPr>
          <w:fldChar w:fldCharType="separate"/>
        </w:r>
        <w:r w:rsidR="004068CF">
          <w:rPr>
            <w:noProof/>
            <w:webHidden/>
          </w:rPr>
          <w:t>13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17" w:history="1">
        <w:r w:rsidR="004068CF" w:rsidRPr="005456E2">
          <w:rPr>
            <w:rStyle w:val="Hyperlink"/>
            <w:noProof/>
          </w:rPr>
          <w:t>Table 2 – AIA Companion Products</w:t>
        </w:r>
        <w:r w:rsidR="004068CF">
          <w:rPr>
            <w:noProof/>
            <w:webHidden/>
          </w:rPr>
          <w:tab/>
        </w:r>
        <w:r>
          <w:rPr>
            <w:noProof/>
            <w:webHidden/>
          </w:rPr>
          <w:fldChar w:fldCharType="begin"/>
        </w:r>
        <w:r w:rsidR="004068CF">
          <w:rPr>
            <w:noProof/>
            <w:webHidden/>
          </w:rPr>
          <w:instrText xml:space="preserve"> PAGEREF _Toc297200317 \h </w:instrText>
        </w:r>
        <w:r>
          <w:rPr>
            <w:noProof/>
            <w:webHidden/>
          </w:rPr>
        </w:r>
        <w:r>
          <w:rPr>
            <w:noProof/>
            <w:webHidden/>
          </w:rPr>
          <w:fldChar w:fldCharType="separate"/>
        </w:r>
        <w:r w:rsidR="004068CF">
          <w:rPr>
            <w:noProof/>
            <w:webHidden/>
          </w:rPr>
          <w:t>96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18" w:history="1">
        <w:r w:rsidR="004068CF" w:rsidRPr="005456E2">
          <w:rPr>
            <w:rStyle w:val="Hyperlink"/>
            <w:noProof/>
          </w:rPr>
          <w:t>Table 3 – Foundation Data Standards</w:t>
        </w:r>
        <w:r w:rsidR="004068CF">
          <w:rPr>
            <w:noProof/>
            <w:webHidden/>
          </w:rPr>
          <w:tab/>
        </w:r>
        <w:r>
          <w:rPr>
            <w:noProof/>
            <w:webHidden/>
          </w:rPr>
          <w:fldChar w:fldCharType="begin"/>
        </w:r>
        <w:r w:rsidR="004068CF">
          <w:rPr>
            <w:noProof/>
            <w:webHidden/>
          </w:rPr>
          <w:instrText xml:space="preserve"> PAGEREF _Toc297200318 \h </w:instrText>
        </w:r>
        <w:r>
          <w:rPr>
            <w:noProof/>
            <w:webHidden/>
          </w:rPr>
        </w:r>
        <w:r>
          <w:rPr>
            <w:noProof/>
            <w:webHidden/>
          </w:rPr>
          <w:fldChar w:fldCharType="separate"/>
        </w:r>
        <w:r w:rsidR="004068CF">
          <w:rPr>
            <w:noProof/>
            <w:webHidden/>
          </w:rPr>
          <w:t>99</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19" w:history="1">
        <w:r w:rsidR="004068CF" w:rsidRPr="005456E2">
          <w:rPr>
            <w:rStyle w:val="Hyperlink"/>
            <w:noProof/>
          </w:rPr>
          <w:t>Table 4 – Infrastructure Data Standards</w:t>
        </w:r>
        <w:r w:rsidR="004068CF">
          <w:rPr>
            <w:noProof/>
            <w:webHidden/>
          </w:rPr>
          <w:tab/>
        </w:r>
        <w:r>
          <w:rPr>
            <w:noProof/>
            <w:webHidden/>
          </w:rPr>
          <w:fldChar w:fldCharType="begin"/>
        </w:r>
        <w:r w:rsidR="004068CF">
          <w:rPr>
            <w:noProof/>
            <w:webHidden/>
          </w:rPr>
          <w:instrText xml:space="preserve"> PAGEREF _Toc297200319 \h </w:instrText>
        </w:r>
        <w:r>
          <w:rPr>
            <w:noProof/>
            <w:webHidden/>
          </w:rPr>
        </w:r>
        <w:r>
          <w:rPr>
            <w:noProof/>
            <w:webHidden/>
          </w:rPr>
          <w:fldChar w:fldCharType="separate"/>
        </w:r>
        <w:r w:rsidR="004068CF">
          <w:rPr>
            <w:noProof/>
            <w:webHidden/>
          </w:rPr>
          <w:t>99</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0" w:history="1">
        <w:r w:rsidR="004068CF" w:rsidRPr="005456E2">
          <w:rPr>
            <w:rStyle w:val="Hyperlink"/>
            <w:noProof/>
          </w:rPr>
          <w:t>Table 5 – Data Exchange Standards</w:t>
        </w:r>
        <w:r w:rsidR="004068CF">
          <w:rPr>
            <w:noProof/>
            <w:webHidden/>
          </w:rPr>
          <w:tab/>
        </w:r>
        <w:r>
          <w:rPr>
            <w:noProof/>
            <w:webHidden/>
          </w:rPr>
          <w:fldChar w:fldCharType="begin"/>
        </w:r>
        <w:r w:rsidR="004068CF">
          <w:rPr>
            <w:noProof/>
            <w:webHidden/>
          </w:rPr>
          <w:instrText xml:space="preserve"> PAGEREF _Toc297200320 \h </w:instrText>
        </w:r>
        <w:r>
          <w:rPr>
            <w:noProof/>
            <w:webHidden/>
          </w:rPr>
        </w:r>
        <w:r>
          <w:rPr>
            <w:noProof/>
            <w:webHidden/>
          </w:rPr>
          <w:fldChar w:fldCharType="separate"/>
        </w:r>
        <w:r w:rsidR="004068CF">
          <w:rPr>
            <w:noProof/>
            <w:webHidden/>
          </w:rPr>
          <w:t>100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1" w:history="1">
        <w:r w:rsidR="004068CF" w:rsidRPr="005456E2">
          <w:rPr>
            <w:rStyle w:val="Hyperlink"/>
            <w:noProof/>
          </w:rPr>
          <w:t>Table 6 – Data Access Standards</w:t>
        </w:r>
        <w:r w:rsidR="004068CF">
          <w:rPr>
            <w:noProof/>
            <w:webHidden/>
          </w:rPr>
          <w:tab/>
        </w:r>
        <w:r>
          <w:rPr>
            <w:noProof/>
            <w:webHidden/>
          </w:rPr>
          <w:fldChar w:fldCharType="begin"/>
        </w:r>
        <w:r w:rsidR="004068CF">
          <w:rPr>
            <w:noProof/>
            <w:webHidden/>
          </w:rPr>
          <w:instrText xml:space="preserve"> PAGEREF _Toc297200321 \h </w:instrText>
        </w:r>
        <w:r>
          <w:rPr>
            <w:noProof/>
            <w:webHidden/>
          </w:rPr>
        </w:r>
        <w:r>
          <w:rPr>
            <w:noProof/>
            <w:webHidden/>
          </w:rPr>
          <w:fldChar w:fldCharType="separate"/>
        </w:r>
        <w:r w:rsidR="004068CF">
          <w:rPr>
            <w:noProof/>
            <w:webHidden/>
          </w:rPr>
          <w:t>103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2" w:history="1">
        <w:r w:rsidR="004068CF" w:rsidRPr="005456E2">
          <w:rPr>
            <w:rStyle w:val="Hyperlink"/>
            <w:noProof/>
          </w:rPr>
          <w:t>Table 7 – Data Service Categories</w:t>
        </w:r>
        <w:r w:rsidR="004068CF">
          <w:rPr>
            <w:noProof/>
            <w:webHidden/>
          </w:rPr>
          <w:tab/>
        </w:r>
        <w:r>
          <w:rPr>
            <w:noProof/>
            <w:webHidden/>
          </w:rPr>
          <w:fldChar w:fldCharType="begin"/>
        </w:r>
        <w:r w:rsidR="004068CF">
          <w:rPr>
            <w:noProof/>
            <w:webHidden/>
          </w:rPr>
          <w:instrText xml:space="preserve"> PAGEREF _Toc297200322 \h </w:instrText>
        </w:r>
        <w:r>
          <w:rPr>
            <w:noProof/>
            <w:webHidden/>
          </w:rPr>
        </w:r>
        <w:r>
          <w:rPr>
            <w:noProof/>
            <w:webHidden/>
          </w:rPr>
          <w:fldChar w:fldCharType="separate"/>
        </w:r>
        <w:r w:rsidR="004068CF">
          <w:rPr>
            <w:noProof/>
            <w:webHidden/>
          </w:rPr>
          <w:t>105</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3" w:history="1">
        <w:r w:rsidR="004068CF" w:rsidRPr="005456E2">
          <w:rPr>
            <w:rStyle w:val="Hyperlink"/>
            <w:noProof/>
          </w:rPr>
          <w:t>Table 8 – Consumer-Accessible Data Services</w:t>
        </w:r>
        <w:r w:rsidR="004068CF">
          <w:rPr>
            <w:noProof/>
            <w:webHidden/>
          </w:rPr>
          <w:tab/>
        </w:r>
        <w:r>
          <w:rPr>
            <w:noProof/>
            <w:webHidden/>
          </w:rPr>
          <w:fldChar w:fldCharType="begin"/>
        </w:r>
        <w:r w:rsidR="004068CF">
          <w:rPr>
            <w:noProof/>
            <w:webHidden/>
          </w:rPr>
          <w:instrText xml:space="preserve"> PAGEREF _Toc297200323 \h </w:instrText>
        </w:r>
        <w:r>
          <w:rPr>
            <w:noProof/>
            <w:webHidden/>
          </w:rPr>
        </w:r>
        <w:r>
          <w:rPr>
            <w:noProof/>
            <w:webHidden/>
          </w:rPr>
          <w:fldChar w:fldCharType="separate"/>
        </w:r>
        <w:r w:rsidR="004068CF">
          <w:rPr>
            <w:noProof/>
            <w:webHidden/>
          </w:rPr>
          <w:t>105</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4" w:history="1">
        <w:r w:rsidR="004068CF" w:rsidRPr="005456E2">
          <w:rPr>
            <w:rStyle w:val="Hyperlink"/>
            <w:noProof/>
          </w:rPr>
          <w:t>Table 9 – Data Management Services</w:t>
        </w:r>
        <w:r w:rsidR="004068CF">
          <w:rPr>
            <w:noProof/>
            <w:webHidden/>
          </w:rPr>
          <w:tab/>
        </w:r>
        <w:r>
          <w:rPr>
            <w:noProof/>
            <w:webHidden/>
          </w:rPr>
          <w:fldChar w:fldCharType="begin"/>
        </w:r>
        <w:r w:rsidR="004068CF">
          <w:rPr>
            <w:noProof/>
            <w:webHidden/>
          </w:rPr>
          <w:instrText xml:space="preserve"> PAGEREF _Toc297200324 \h </w:instrText>
        </w:r>
        <w:r>
          <w:rPr>
            <w:noProof/>
            <w:webHidden/>
          </w:rPr>
        </w:r>
        <w:r>
          <w:rPr>
            <w:noProof/>
            <w:webHidden/>
          </w:rPr>
          <w:fldChar w:fldCharType="separate"/>
        </w:r>
        <w:r w:rsidR="004068CF">
          <w:rPr>
            <w:noProof/>
            <w:webHidden/>
          </w:rPr>
          <w:t>106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5" w:history="1">
        <w:r w:rsidR="004068CF" w:rsidRPr="005456E2">
          <w:rPr>
            <w:rStyle w:val="Hyperlink"/>
            <w:noProof/>
          </w:rPr>
          <w:t>Table 10 – Data Service Descriptions</w:t>
        </w:r>
        <w:r w:rsidR="004068CF">
          <w:rPr>
            <w:noProof/>
            <w:webHidden/>
          </w:rPr>
          <w:tab/>
        </w:r>
        <w:r>
          <w:rPr>
            <w:noProof/>
            <w:webHidden/>
          </w:rPr>
          <w:fldChar w:fldCharType="begin"/>
        </w:r>
        <w:r w:rsidR="004068CF">
          <w:rPr>
            <w:noProof/>
            <w:webHidden/>
          </w:rPr>
          <w:instrText xml:space="preserve"> PAGEREF _Toc297200325 \h </w:instrText>
        </w:r>
        <w:r>
          <w:rPr>
            <w:noProof/>
            <w:webHidden/>
          </w:rPr>
        </w:r>
        <w:r>
          <w:rPr>
            <w:noProof/>
            <w:webHidden/>
          </w:rPr>
          <w:fldChar w:fldCharType="separate"/>
        </w:r>
        <w:r w:rsidR="004068CF">
          <w:rPr>
            <w:noProof/>
            <w:webHidden/>
          </w:rPr>
          <w:t>106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6" w:history="1">
        <w:r w:rsidR="004068CF" w:rsidRPr="005456E2">
          <w:rPr>
            <w:rStyle w:val="Hyperlink"/>
            <w:noProof/>
          </w:rPr>
          <w:t>Table 11 – DoD Registries and Repositories</w:t>
        </w:r>
        <w:r w:rsidR="004068CF">
          <w:rPr>
            <w:noProof/>
            <w:webHidden/>
          </w:rPr>
          <w:tab/>
        </w:r>
        <w:r>
          <w:rPr>
            <w:noProof/>
            <w:webHidden/>
          </w:rPr>
          <w:fldChar w:fldCharType="begin"/>
        </w:r>
        <w:r w:rsidR="004068CF">
          <w:rPr>
            <w:noProof/>
            <w:webHidden/>
          </w:rPr>
          <w:instrText xml:space="preserve"> PAGEREF _Toc297200326 \h </w:instrText>
        </w:r>
        <w:r>
          <w:rPr>
            <w:noProof/>
            <w:webHidden/>
          </w:rPr>
        </w:r>
        <w:r>
          <w:rPr>
            <w:noProof/>
            <w:webHidden/>
          </w:rPr>
          <w:fldChar w:fldCharType="separate"/>
        </w:r>
        <w:r w:rsidR="004068CF">
          <w:rPr>
            <w:noProof/>
            <w:webHidden/>
          </w:rPr>
          <w:t>114</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7" w:history="1">
        <w:r w:rsidR="004068CF" w:rsidRPr="005456E2">
          <w:rPr>
            <w:rStyle w:val="Hyperlink"/>
            <w:noProof/>
          </w:rPr>
          <w:t>Table 12 – Data Service Development Process Description</w:t>
        </w:r>
        <w:r w:rsidR="004068CF">
          <w:rPr>
            <w:noProof/>
            <w:webHidden/>
          </w:rPr>
          <w:tab/>
        </w:r>
        <w:r>
          <w:rPr>
            <w:noProof/>
            <w:webHidden/>
          </w:rPr>
          <w:fldChar w:fldCharType="begin"/>
        </w:r>
        <w:r w:rsidR="004068CF">
          <w:rPr>
            <w:noProof/>
            <w:webHidden/>
          </w:rPr>
          <w:instrText xml:space="preserve"> PAGEREF _Toc297200327 \h </w:instrText>
        </w:r>
        <w:r>
          <w:rPr>
            <w:noProof/>
            <w:webHidden/>
          </w:rPr>
        </w:r>
        <w:r>
          <w:rPr>
            <w:noProof/>
            <w:webHidden/>
          </w:rPr>
          <w:fldChar w:fldCharType="separate"/>
        </w:r>
        <w:r w:rsidR="004068CF">
          <w:rPr>
            <w:noProof/>
            <w:webHidden/>
          </w:rPr>
          <w:t>130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8" w:history="1">
        <w:r w:rsidR="004068CF" w:rsidRPr="005456E2">
          <w:rPr>
            <w:rStyle w:val="Hyperlink"/>
            <w:noProof/>
          </w:rPr>
          <w:t>Table 13 – Principles and Business Rules for Contributing to Net-centric Data Sharing</w:t>
        </w:r>
        <w:r w:rsidR="004068CF">
          <w:rPr>
            <w:noProof/>
            <w:webHidden/>
          </w:rPr>
          <w:tab/>
        </w:r>
        <w:r>
          <w:rPr>
            <w:noProof/>
            <w:webHidden/>
          </w:rPr>
          <w:fldChar w:fldCharType="begin"/>
        </w:r>
        <w:r w:rsidR="004068CF">
          <w:rPr>
            <w:noProof/>
            <w:webHidden/>
          </w:rPr>
          <w:instrText xml:space="preserve"> PAGEREF _Toc297200328 \h </w:instrText>
        </w:r>
        <w:r>
          <w:rPr>
            <w:noProof/>
            <w:webHidden/>
          </w:rPr>
        </w:r>
        <w:r>
          <w:rPr>
            <w:noProof/>
            <w:webHidden/>
          </w:rPr>
          <w:fldChar w:fldCharType="separate"/>
        </w:r>
        <w:r w:rsidR="004068CF">
          <w:rPr>
            <w:noProof/>
            <w:webHidden/>
          </w:rPr>
          <w:t>133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29" w:history="1">
        <w:r w:rsidR="004068CF" w:rsidRPr="005456E2">
          <w:rPr>
            <w:rStyle w:val="Hyperlink"/>
            <w:noProof/>
          </w:rPr>
          <w:t>Table 14 – Principles and Business Rules for Making Data Available to Army Enterprise</w:t>
        </w:r>
        <w:r w:rsidR="004068CF">
          <w:rPr>
            <w:noProof/>
            <w:webHidden/>
          </w:rPr>
          <w:tab/>
        </w:r>
        <w:r>
          <w:rPr>
            <w:noProof/>
            <w:webHidden/>
          </w:rPr>
          <w:fldChar w:fldCharType="begin"/>
        </w:r>
        <w:r w:rsidR="004068CF">
          <w:rPr>
            <w:noProof/>
            <w:webHidden/>
          </w:rPr>
          <w:instrText xml:space="preserve"> PAGEREF _Toc297200329 \h </w:instrText>
        </w:r>
        <w:r>
          <w:rPr>
            <w:noProof/>
            <w:webHidden/>
          </w:rPr>
        </w:r>
        <w:r>
          <w:rPr>
            <w:noProof/>
            <w:webHidden/>
          </w:rPr>
          <w:fldChar w:fldCharType="separate"/>
        </w:r>
        <w:r w:rsidR="004068CF">
          <w:rPr>
            <w:noProof/>
            <w:webHidden/>
          </w:rPr>
          <w:t>133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0" w:history="1">
        <w:r w:rsidR="004068CF" w:rsidRPr="005456E2">
          <w:rPr>
            <w:rStyle w:val="Hyperlink"/>
            <w:noProof/>
          </w:rPr>
          <w:t>Table 15 – Principles and Business Rules for Registration</w:t>
        </w:r>
        <w:r w:rsidR="004068CF">
          <w:rPr>
            <w:noProof/>
            <w:webHidden/>
          </w:rPr>
          <w:tab/>
        </w:r>
        <w:r>
          <w:rPr>
            <w:noProof/>
            <w:webHidden/>
          </w:rPr>
          <w:fldChar w:fldCharType="begin"/>
        </w:r>
        <w:r w:rsidR="004068CF">
          <w:rPr>
            <w:noProof/>
            <w:webHidden/>
          </w:rPr>
          <w:instrText xml:space="preserve"> PAGEREF _Toc297200330 \h </w:instrText>
        </w:r>
        <w:r>
          <w:rPr>
            <w:noProof/>
            <w:webHidden/>
          </w:rPr>
        </w:r>
        <w:r>
          <w:rPr>
            <w:noProof/>
            <w:webHidden/>
          </w:rPr>
          <w:fldChar w:fldCharType="separate"/>
        </w:r>
        <w:r w:rsidR="004068CF">
          <w:rPr>
            <w:noProof/>
            <w:webHidden/>
          </w:rPr>
          <w:t>134</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1" w:history="1">
        <w:r w:rsidR="004068CF" w:rsidRPr="005456E2">
          <w:rPr>
            <w:rStyle w:val="Hyperlink"/>
            <w:noProof/>
          </w:rPr>
          <w:t>Table 16 – Principles and Business Rules for Authoritative Data Sources</w:t>
        </w:r>
        <w:r w:rsidR="004068CF">
          <w:rPr>
            <w:noProof/>
            <w:webHidden/>
          </w:rPr>
          <w:tab/>
        </w:r>
        <w:r>
          <w:rPr>
            <w:noProof/>
            <w:webHidden/>
          </w:rPr>
          <w:fldChar w:fldCharType="begin"/>
        </w:r>
        <w:r w:rsidR="004068CF">
          <w:rPr>
            <w:noProof/>
            <w:webHidden/>
          </w:rPr>
          <w:instrText xml:space="preserve"> PAGEREF _Toc297200331 \h </w:instrText>
        </w:r>
        <w:r>
          <w:rPr>
            <w:noProof/>
            <w:webHidden/>
          </w:rPr>
        </w:r>
        <w:r>
          <w:rPr>
            <w:noProof/>
            <w:webHidden/>
          </w:rPr>
          <w:fldChar w:fldCharType="separate"/>
        </w:r>
        <w:r w:rsidR="004068CF">
          <w:rPr>
            <w:noProof/>
            <w:webHidden/>
          </w:rPr>
          <w:t>135</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2" w:history="1">
        <w:r w:rsidR="004068CF" w:rsidRPr="005456E2">
          <w:rPr>
            <w:rStyle w:val="Hyperlink"/>
            <w:noProof/>
          </w:rPr>
          <w:t>Table 17 – Principles and Business Rules for Security</w:t>
        </w:r>
        <w:r w:rsidR="004068CF">
          <w:rPr>
            <w:noProof/>
            <w:webHidden/>
          </w:rPr>
          <w:tab/>
        </w:r>
        <w:r>
          <w:rPr>
            <w:noProof/>
            <w:webHidden/>
          </w:rPr>
          <w:fldChar w:fldCharType="begin"/>
        </w:r>
        <w:r w:rsidR="004068CF">
          <w:rPr>
            <w:noProof/>
            <w:webHidden/>
          </w:rPr>
          <w:instrText xml:space="preserve"> PAGEREF _Toc297200332 \h </w:instrText>
        </w:r>
        <w:r>
          <w:rPr>
            <w:noProof/>
            <w:webHidden/>
          </w:rPr>
        </w:r>
        <w:r>
          <w:rPr>
            <w:noProof/>
            <w:webHidden/>
          </w:rPr>
          <w:fldChar w:fldCharType="separate"/>
        </w:r>
        <w:r w:rsidR="004068CF">
          <w:rPr>
            <w:noProof/>
            <w:webHidden/>
          </w:rPr>
          <w:t>135</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3" w:history="1">
        <w:r w:rsidR="004068CF" w:rsidRPr="005456E2">
          <w:rPr>
            <w:rStyle w:val="Hyperlink"/>
            <w:noProof/>
          </w:rPr>
          <w:t>Table 18 – Principles and Business Rules for COIs and IESs</w:t>
        </w:r>
        <w:r w:rsidR="004068CF">
          <w:rPr>
            <w:noProof/>
            <w:webHidden/>
          </w:rPr>
          <w:tab/>
        </w:r>
        <w:r>
          <w:rPr>
            <w:noProof/>
            <w:webHidden/>
          </w:rPr>
          <w:fldChar w:fldCharType="begin"/>
        </w:r>
        <w:r w:rsidR="004068CF">
          <w:rPr>
            <w:noProof/>
            <w:webHidden/>
          </w:rPr>
          <w:instrText xml:space="preserve"> PAGEREF _Toc297200333 \h </w:instrText>
        </w:r>
        <w:r>
          <w:rPr>
            <w:noProof/>
            <w:webHidden/>
          </w:rPr>
        </w:r>
        <w:r>
          <w:rPr>
            <w:noProof/>
            <w:webHidden/>
          </w:rPr>
          <w:fldChar w:fldCharType="separate"/>
        </w:r>
        <w:r w:rsidR="004068CF">
          <w:rPr>
            <w:noProof/>
            <w:webHidden/>
          </w:rPr>
          <w:t>136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4" w:history="1">
        <w:r w:rsidR="004068CF" w:rsidRPr="005456E2">
          <w:rPr>
            <w:rStyle w:val="Hyperlink"/>
            <w:noProof/>
          </w:rPr>
          <w:t>Table 19 – Principles and Business Rules for Service Development and Fielding</w:t>
        </w:r>
        <w:r w:rsidR="004068CF">
          <w:rPr>
            <w:noProof/>
            <w:webHidden/>
          </w:rPr>
          <w:tab/>
        </w:r>
        <w:r>
          <w:rPr>
            <w:noProof/>
            <w:webHidden/>
          </w:rPr>
          <w:fldChar w:fldCharType="begin"/>
        </w:r>
        <w:r w:rsidR="004068CF">
          <w:rPr>
            <w:noProof/>
            <w:webHidden/>
          </w:rPr>
          <w:instrText xml:space="preserve"> PAGEREF _Toc297200334 \h </w:instrText>
        </w:r>
        <w:r>
          <w:rPr>
            <w:noProof/>
            <w:webHidden/>
          </w:rPr>
        </w:r>
        <w:r>
          <w:rPr>
            <w:noProof/>
            <w:webHidden/>
          </w:rPr>
          <w:fldChar w:fldCharType="separate"/>
        </w:r>
        <w:r w:rsidR="004068CF">
          <w:rPr>
            <w:noProof/>
            <w:webHidden/>
          </w:rPr>
          <w:t>137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5" w:history="1">
        <w:r w:rsidR="004068CF" w:rsidRPr="005456E2">
          <w:rPr>
            <w:rStyle w:val="Hyperlink"/>
            <w:noProof/>
          </w:rPr>
          <w:t>Table 20 – Principles and Business Rules for Data Quality</w:t>
        </w:r>
        <w:r w:rsidR="004068CF">
          <w:rPr>
            <w:noProof/>
            <w:webHidden/>
          </w:rPr>
          <w:tab/>
        </w:r>
        <w:r>
          <w:rPr>
            <w:noProof/>
            <w:webHidden/>
          </w:rPr>
          <w:fldChar w:fldCharType="begin"/>
        </w:r>
        <w:r w:rsidR="004068CF">
          <w:rPr>
            <w:noProof/>
            <w:webHidden/>
          </w:rPr>
          <w:instrText xml:space="preserve"> PAGEREF _Toc297200335 \h </w:instrText>
        </w:r>
        <w:r>
          <w:rPr>
            <w:noProof/>
            <w:webHidden/>
          </w:rPr>
        </w:r>
        <w:r>
          <w:rPr>
            <w:noProof/>
            <w:webHidden/>
          </w:rPr>
          <w:fldChar w:fldCharType="separate"/>
        </w:r>
        <w:r w:rsidR="004068CF">
          <w:rPr>
            <w:noProof/>
            <w:webHidden/>
          </w:rPr>
          <w:t>138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6" w:history="1">
        <w:r w:rsidR="004068CF" w:rsidRPr="005456E2">
          <w:rPr>
            <w:rStyle w:val="Hyperlink"/>
            <w:noProof/>
          </w:rPr>
          <w:t>Table 21 – Principles and Business Rules for Unstructured Data</w:t>
        </w:r>
        <w:r w:rsidR="004068CF">
          <w:rPr>
            <w:noProof/>
            <w:webHidden/>
          </w:rPr>
          <w:tab/>
        </w:r>
        <w:r>
          <w:rPr>
            <w:noProof/>
            <w:webHidden/>
          </w:rPr>
          <w:fldChar w:fldCharType="begin"/>
        </w:r>
        <w:r w:rsidR="004068CF">
          <w:rPr>
            <w:noProof/>
            <w:webHidden/>
          </w:rPr>
          <w:instrText xml:space="preserve"> PAGEREF _Toc297200336 \h </w:instrText>
        </w:r>
        <w:r>
          <w:rPr>
            <w:noProof/>
            <w:webHidden/>
          </w:rPr>
        </w:r>
        <w:r>
          <w:rPr>
            <w:noProof/>
            <w:webHidden/>
          </w:rPr>
          <w:fldChar w:fldCharType="separate"/>
        </w:r>
        <w:r w:rsidR="004068CF">
          <w:rPr>
            <w:noProof/>
            <w:webHidden/>
          </w:rPr>
          <w:t>138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7" w:history="1">
        <w:r w:rsidR="004068CF" w:rsidRPr="005456E2">
          <w:rPr>
            <w:rStyle w:val="Hyperlink"/>
            <w:noProof/>
          </w:rPr>
          <w:t>Table 22 – Principles and Business Rules for Security Characteristics</w:t>
        </w:r>
        <w:r w:rsidR="004068CF">
          <w:rPr>
            <w:noProof/>
            <w:webHidden/>
          </w:rPr>
          <w:tab/>
        </w:r>
        <w:r>
          <w:rPr>
            <w:noProof/>
            <w:webHidden/>
          </w:rPr>
          <w:fldChar w:fldCharType="begin"/>
        </w:r>
        <w:r w:rsidR="004068CF">
          <w:rPr>
            <w:noProof/>
            <w:webHidden/>
          </w:rPr>
          <w:instrText xml:space="preserve"> PAGEREF _Toc297200337 \h </w:instrText>
        </w:r>
        <w:r>
          <w:rPr>
            <w:noProof/>
            <w:webHidden/>
          </w:rPr>
        </w:r>
        <w:r>
          <w:rPr>
            <w:noProof/>
            <w:webHidden/>
          </w:rPr>
          <w:fldChar w:fldCharType="separate"/>
        </w:r>
        <w:r w:rsidR="004068CF">
          <w:rPr>
            <w:noProof/>
            <w:webHidden/>
          </w:rPr>
          <w:t>138</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8" w:history="1">
        <w:r w:rsidR="004068CF" w:rsidRPr="005456E2">
          <w:rPr>
            <w:rStyle w:val="Hyperlink"/>
            <w:noProof/>
          </w:rPr>
          <w:t>Table 23 – Principles and Business Rules for Interoperability Mapping</w:t>
        </w:r>
        <w:r w:rsidR="004068CF">
          <w:rPr>
            <w:noProof/>
            <w:webHidden/>
          </w:rPr>
          <w:tab/>
        </w:r>
        <w:r>
          <w:rPr>
            <w:noProof/>
            <w:webHidden/>
          </w:rPr>
          <w:fldChar w:fldCharType="begin"/>
        </w:r>
        <w:r w:rsidR="004068CF">
          <w:rPr>
            <w:noProof/>
            <w:webHidden/>
          </w:rPr>
          <w:instrText xml:space="preserve"> PAGEREF _Toc297200338 \h </w:instrText>
        </w:r>
        <w:r>
          <w:rPr>
            <w:noProof/>
            <w:webHidden/>
          </w:rPr>
        </w:r>
        <w:r>
          <w:rPr>
            <w:noProof/>
            <w:webHidden/>
          </w:rPr>
          <w:fldChar w:fldCharType="separate"/>
        </w:r>
        <w:r w:rsidR="004068CF">
          <w:rPr>
            <w:noProof/>
            <w:webHidden/>
          </w:rPr>
          <w:t>139</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39" w:history="1">
        <w:r w:rsidR="004068CF" w:rsidRPr="005456E2">
          <w:rPr>
            <w:rStyle w:val="Hyperlink"/>
            <w:noProof/>
          </w:rPr>
          <w:t>Table 24 – Principles and Business Rules for Development Support</w:t>
        </w:r>
        <w:r w:rsidR="004068CF">
          <w:rPr>
            <w:noProof/>
            <w:webHidden/>
          </w:rPr>
          <w:tab/>
        </w:r>
        <w:r>
          <w:rPr>
            <w:noProof/>
            <w:webHidden/>
          </w:rPr>
          <w:fldChar w:fldCharType="begin"/>
        </w:r>
        <w:r w:rsidR="004068CF">
          <w:rPr>
            <w:noProof/>
            <w:webHidden/>
          </w:rPr>
          <w:instrText xml:space="preserve"> PAGEREF _Toc297200339 \h </w:instrText>
        </w:r>
        <w:r>
          <w:rPr>
            <w:noProof/>
            <w:webHidden/>
          </w:rPr>
        </w:r>
        <w:r>
          <w:rPr>
            <w:noProof/>
            <w:webHidden/>
          </w:rPr>
          <w:fldChar w:fldCharType="separate"/>
        </w:r>
        <w:r w:rsidR="004068CF">
          <w:rPr>
            <w:noProof/>
            <w:webHidden/>
          </w:rPr>
          <w:t>140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0" w:history="1">
        <w:r w:rsidR="004068CF" w:rsidRPr="005456E2">
          <w:rPr>
            <w:rStyle w:val="Hyperlink"/>
            <w:noProof/>
          </w:rPr>
          <w:t>Table 25 – Principles and Business Rules for a Data Governance Body</w:t>
        </w:r>
        <w:r w:rsidR="004068CF">
          <w:rPr>
            <w:noProof/>
            <w:webHidden/>
          </w:rPr>
          <w:tab/>
        </w:r>
        <w:r>
          <w:rPr>
            <w:noProof/>
            <w:webHidden/>
          </w:rPr>
          <w:fldChar w:fldCharType="begin"/>
        </w:r>
        <w:r w:rsidR="004068CF">
          <w:rPr>
            <w:noProof/>
            <w:webHidden/>
          </w:rPr>
          <w:instrText xml:space="preserve"> PAGEREF _Toc297200340 \h </w:instrText>
        </w:r>
        <w:r>
          <w:rPr>
            <w:noProof/>
            <w:webHidden/>
          </w:rPr>
        </w:r>
        <w:r>
          <w:rPr>
            <w:noProof/>
            <w:webHidden/>
          </w:rPr>
          <w:fldChar w:fldCharType="separate"/>
        </w:r>
        <w:r w:rsidR="004068CF">
          <w:rPr>
            <w:noProof/>
            <w:webHidden/>
          </w:rPr>
          <w:t>141</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1" w:history="1">
        <w:r w:rsidR="004068CF" w:rsidRPr="005456E2">
          <w:rPr>
            <w:rStyle w:val="Hyperlink"/>
            <w:noProof/>
          </w:rPr>
          <w:t>Table 26 – Principles and Business Rules for a Service Governance Body</w:t>
        </w:r>
        <w:r w:rsidR="004068CF">
          <w:rPr>
            <w:noProof/>
            <w:webHidden/>
          </w:rPr>
          <w:tab/>
        </w:r>
        <w:r>
          <w:rPr>
            <w:noProof/>
            <w:webHidden/>
          </w:rPr>
          <w:fldChar w:fldCharType="begin"/>
        </w:r>
        <w:r w:rsidR="004068CF">
          <w:rPr>
            <w:noProof/>
            <w:webHidden/>
          </w:rPr>
          <w:instrText xml:space="preserve"> PAGEREF _Toc297200341 \h </w:instrText>
        </w:r>
        <w:r>
          <w:rPr>
            <w:noProof/>
            <w:webHidden/>
          </w:rPr>
        </w:r>
        <w:r>
          <w:rPr>
            <w:noProof/>
            <w:webHidden/>
          </w:rPr>
          <w:fldChar w:fldCharType="separate"/>
        </w:r>
        <w:r w:rsidR="004068CF">
          <w:rPr>
            <w:noProof/>
            <w:webHidden/>
          </w:rPr>
          <w:t>142</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2" w:history="1">
        <w:r w:rsidR="004068CF" w:rsidRPr="005456E2">
          <w:rPr>
            <w:rStyle w:val="Hyperlink"/>
            <w:noProof/>
          </w:rPr>
          <w:t>Table 27 – Principles and Business Rules for a System Owner/Sponsor</w:t>
        </w:r>
        <w:r w:rsidR="004068CF">
          <w:rPr>
            <w:noProof/>
            <w:webHidden/>
          </w:rPr>
          <w:tab/>
        </w:r>
        <w:r>
          <w:rPr>
            <w:noProof/>
            <w:webHidden/>
          </w:rPr>
          <w:fldChar w:fldCharType="begin"/>
        </w:r>
        <w:r w:rsidR="004068CF">
          <w:rPr>
            <w:noProof/>
            <w:webHidden/>
          </w:rPr>
          <w:instrText xml:space="preserve"> PAGEREF _Toc297200342 \h </w:instrText>
        </w:r>
        <w:r>
          <w:rPr>
            <w:noProof/>
            <w:webHidden/>
          </w:rPr>
        </w:r>
        <w:r>
          <w:rPr>
            <w:noProof/>
            <w:webHidden/>
          </w:rPr>
          <w:fldChar w:fldCharType="separate"/>
        </w:r>
        <w:r w:rsidR="004068CF">
          <w:rPr>
            <w:noProof/>
            <w:webHidden/>
          </w:rPr>
          <w:t>142</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3" w:history="1">
        <w:r w:rsidR="004068CF" w:rsidRPr="005456E2">
          <w:rPr>
            <w:rStyle w:val="Hyperlink"/>
            <w:noProof/>
          </w:rPr>
          <w:t>Table 28 – Principles and Business Rules for a Project/Program Manager</w:t>
        </w:r>
        <w:r w:rsidR="004068CF">
          <w:rPr>
            <w:noProof/>
            <w:webHidden/>
          </w:rPr>
          <w:tab/>
        </w:r>
        <w:r>
          <w:rPr>
            <w:noProof/>
            <w:webHidden/>
          </w:rPr>
          <w:fldChar w:fldCharType="begin"/>
        </w:r>
        <w:r w:rsidR="004068CF">
          <w:rPr>
            <w:noProof/>
            <w:webHidden/>
          </w:rPr>
          <w:instrText xml:space="preserve"> PAGEREF _Toc297200343 \h </w:instrText>
        </w:r>
        <w:r>
          <w:rPr>
            <w:noProof/>
            <w:webHidden/>
          </w:rPr>
        </w:r>
        <w:r>
          <w:rPr>
            <w:noProof/>
            <w:webHidden/>
          </w:rPr>
          <w:fldChar w:fldCharType="separate"/>
        </w:r>
        <w:r w:rsidR="004068CF">
          <w:rPr>
            <w:noProof/>
            <w:webHidden/>
          </w:rPr>
          <w:t>143</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4" w:history="1">
        <w:r w:rsidR="004068CF" w:rsidRPr="005456E2">
          <w:rPr>
            <w:rStyle w:val="Hyperlink"/>
            <w:noProof/>
          </w:rPr>
          <w:t>Table 29 – Principles and Business Rules for an Architect</w:t>
        </w:r>
        <w:r w:rsidR="004068CF">
          <w:rPr>
            <w:noProof/>
            <w:webHidden/>
          </w:rPr>
          <w:tab/>
        </w:r>
        <w:r>
          <w:rPr>
            <w:noProof/>
            <w:webHidden/>
          </w:rPr>
          <w:fldChar w:fldCharType="begin"/>
        </w:r>
        <w:r w:rsidR="004068CF">
          <w:rPr>
            <w:noProof/>
            <w:webHidden/>
          </w:rPr>
          <w:instrText xml:space="preserve"> PAGEREF _Toc297200344 \h </w:instrText>
        </w:r>
        <w:r>
          <w:rPr>
            <w:noProof/>
            <w:webHidden/>
          </w:rPr>
        </w:r>
        <w:r>
          <w:rPr>
            <w:noProof/>
            <w:webHidden/>
          </w:rPr>
          <w:fldChar w:fldCharType="separate"/>
        </w:r>
        <w:r w:rsidR="004068CF">
          <w:rPr>
            <w:noProof/>
            <w:webHidden/>
          </w:rPr>
          <w:t>144</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5" w:history="1">
        <w:r w:rsidR="004068CF" w:rsidRPr="005456E2">
          <w:rPr>
            <w:rStyle w:val="Hyperlink"/>
            <w:noProof/>
          </w:rPr>
          <w:t>Table 30 – Principles and Business Rules for a Data Resource Manager/Developer</w:t>
        </w:r>
        <w:r w:rsidR="004068CF">
          <w:rPr>
            <w:noProof/>
            <w:webHidden/>
          </w:rPr>
          <w:tab/>
        </w:r>
        <w:r>
          <w:rPr>
            <w:noProof/>
            <w:webHidden/>
          </w:rPr>
          <w:fldChar w:fldCharType="begin"/>
        </w:r>
        <w:r w:rsidR="004068CF">
          <w:rPr>
            <w:noProof/>
            <w:webHidden/>
          </w:rPr>
          <w:instrText xml:space="preserve"> PAGEREF _Toc297200345 \h </w:instrText>
        </w:r>
        <w:r>
          <w:rPr>
            <w:noProof/>
            <w:webHidden/>
          </w:rPr>
        </w:r>
        <w:r>
          <w:rPr>
            <w:noProof/>
            <w:webHidden/>
          </w:rPr>
          <w:fldChar w:fldCharType="separate"/>
        </w:r>
        <w:r w:rsidR="004068CF">
          <w:rPr>
            <w:noProof/>
            <w:webHidden/>
          </w:rPr>
          <w:t>146</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6" w:history="1">
        <w:r w:rsidR="004068CF" w:rsidRPr="005456E2">
          <w:rPr>
            <w:rStyle w:val="Hyperlink"/>
            <w:noProof/>
          </w:rPr>
          <w:t>Table 31 – Principles and Business Rules for a Data Service Manager/Developer</w:t>
        </w:r>
        <w:r w:rsidR="004068CF">
          <w:rPr>
            <w:noProof/>
            <w:webHidden/>
          </w:rPr>
          <w:tab/>
        </w:r>
        <w:r>
          <w:rPr>
            <w:noProof/>
            <w:webHidden/>
          </w:rPr>
          <w:fldChar w:fldCharType="begin"/>
        </w:r>
        <w:r w:rsidR="004068CF">
          <w:rPr>
            <w:noProof/>
            <w:webHidden/>
          </w:rPr>
          <w:instrText xml:space="preserve"> PAGEREF _Toc297200346 \h </w:instrText>
        </w:r>
        <w:r>
          <w:rPr>
            <w:noProof/>
            <w:webHidden/>
          </w:rPr>
        </w:r>
        <w:r>
          <w:rPr>
            <w:noProof/>
            <w:webHidden/>
          </w:rPr>
          <w:fldChar w:fldCharType="separate"/>
        </w:r>
        <w:r w:rsidR="004068CF">
          <w:rPr>
            <w:noProof/>
            <w:webHidden/>
          </w:rPr>
          <w:t>147</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7" w:history="1">
        <w:r w:rsidR="004068CF" w:rsidRPr="005456E2">
          <w:rPr>
            <w:rStyle w:val="Hyperlink"/>
            <w:noProof/>
          </w:rPr>
          <w:t>Table 32 – Principles and Business Rules for a COI Manager/Community Leader</w:t>
        </w:r>
        <w:r w:rsidR="004068CF">
          <w:rPr>
            <w:noProof/>
            <w:webHidden/>
          </w:rPr>
          <w:tab/>
        </w:r>
        <w:r>
          <w:rPr>
            <w:noProof/>
            <w:webHidden/>
          </w:rPr>
          <w:fldChar w:fldCharType="begin"/>
        </w:r>
        <w:r w:rsidR="004068CF">
          <w:rPr>
            <w:noProof/>
            <w:webHidden/>
          </w:rPr>
          <w:instrText xml:space="preserve"> PAGEREF _Toc297200347 \h </w:instrText>
        </w:r>
        <w:r>
          <w:rPr>
            <w:noProof/>
            <w:webHidden/>
          </w:rPr>
        </w:r>
        <w:r>
          <w:rPr>
            <w:noProof/>
            <w:webHidden/>
          </w:rPr>
          <w:fldChar w:fldCharType="separate"/>
        </w:r>
        <w:r w:rsidR="004068CF">
          <w:rPr>
            <w:noProof/>
            <w:webHidden/>
          </w:rPr>
          <w:t>149</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8" w:history="1">
        <w:r w:rsidR="004068CF" w:rsidRPr="005456E2">
          <w:rPr>
            <w:rStyle w:val="Hyperlink"/>
            <w:noProof/>
          </w:rPr>
          <w:t>Table 33 – Principles and Business Rules for an IES SME</w:t>
        </w:r>
        <w:r w:rsidR="004068CF">
          <w:rPr>
            <w:noProof/>
            <w:webHidden/>
          </w:rPr>
          <w:tab/>
        </w:r>
        <w:r>
          <w:rPr>
            <w:noProof/>
            <w:webHidden/>
          </w:rPr>
          <w:fldChar w:fldCharType="begin"/>
        </w:r>
        <w:r w:rsidR="004068CF">
          <w:rPr>
            <w:noProof/>
            <w:webHidden/>
          </w:rPr>
          <w:instrText xml:space="preserve"> PAGEREF _Toc297200348 \h </w:instrText>
        </w:r>
        <w:r>
          <w:rPr>
            <w:noProof/>
            <w:webHidden/>
          </w:rPr>
        </w:r>
        <w:r>
          <w:rPr>
            <w:noProof/>
            <w:webHidden/>
          </w:rPr>
          <w:fldChar w:fldCharType="separate"/>
        </w:r>
        <w:r w:rsidR="004068CF">
          <w:rPr>
            <w:noProof/>
            <w:webHidden/>
          </w:rPr>
          <w:t>150</w:t>
        </w:r>
        <w:r>
          <w:rPr>
            <w:noProof/>
            <w:webHidden/>
          </w:rPr>
          <w:fldChar w:fldCharType="end"/>
        </w:r>
      </w:hyperlink>
    </w:p>
    <w:p w:rsidR="004068CF" w:rsidRDefault="0022440C">
      <w:pPr>
        <w:pStyle w:val="TableofFigures"/>
        <w:tabs>
          <w:tab w:val="right" w:leader="dot" w:pos="9350"/>
        </w:tabs>
        <w:rPr>
          <w:rFonts w:asciiTheme="minorHAnsi" w:eastAsiaTheme="minorEastAsia" w:hAnsiTheme="minorHAnsi" w:cstheme="minorBidi"/>
          <w:noProof/>
          <w:sz w:val="22"/>
          <w:szCs w:val="22"/>
        </w:rPr>
      </w:pPr>
      <w:hyperlink w:anchor="_Toc297200349" w:history="1">
        <w:r w:rsidR="004068CF" w:rsidRPr="005456E2">
          <w:rPr>
            <w:rStyle w:val="Hyperlink"/>
            <w:noProof/>
          </w:rPr>
          <w:t>Table 34 – Principles and Business Rules for a Data Service Consumer</w:t>
        </w:r>
        <w:r w:rsidR="004068CF">
          <w:rPr>
            <w:noProof/>
            <w:webHidden/>
          </w:rPr>
          <w:tab/>
        </w:r>
        <w:r>
          <w:rPr>
            <w:noProof/>
            <w:webHidden/>
          </w:rPr>
          <w:fldChar w:fldCharType="begin"/>
        </w:r>
        <w:r w:rsidR="004068CF">
          <w:rPr>
            <w:noProof/>
            <w:webHidden/>
          </w:rPr>
          <w:instrText xml:space="preserve"> PAGEREF _Toc297200349 \h </w:instrText>
        </w:r>
        <w:r>
          <w:rPr>
            <w:noProof/>
            <w:webHidden/>
          </w:rPr>
        </w:r>
        <w:r>
          <w:rPr>
            <w:noProof/>
            <w:webHidden/>
          </w:rPr>
          <w:fldChar w:fldCharType="separate"/>
        </w:r>
        <w:r w:rsidR="004068CF">
          <w:rPr>
            <w:noProof/>
            <w:webHidden/>
          </w:rPr>
          <w:t>150</w:t>
        </w:r>
        <w:r>
          <w:rPr>
            <w:noProof/>
            <w:webHidden/>
          </w:rPr>
          <w:fldChar w:fldCharType="end"/>
        </w:r>
      </w:hyperlink>
    </w:p>
    <w:p w:rsidR="00680CB8" w:rsidRDefault="0022440C" w:rsidP="005765DB">
      <w:pPr>
        <w:pStyle w:val="TOC1"/>
        <w:tabs>
          <w:tab w:val="left" w:pos="1400"/>
        </w:tabs>
      </w:pPr>
      <w:r w:rsidRPr="005765DB">
        <w:fldChar w:fldCharType="end"/>
      </w:r>
    </w:p>
    <w:p w:rsidR="00680CB8" w:rsidRDefault="00680CB8" w:rsidP="00680CB8">
      <w:pPr>
        <w:pStyle w:val="TOCTitle"/>
      </w:pPr>
      <w:r>
        <w:t>Appendices</w:t>
      </w:r>
    </w:p>
    <w:p w:rsidR="004068CF" w:rsidRDefault="0022440C">
      <w:pPr>
        <w:pStyle w:val="TOC1"/>
        <w:rPr>
          <w:rFonts w:asciiTheme="minorHAnsi" w:eastAsiaTheme="minorEastAsia" w:hAnsiTheme="minorHAnsi" w:cstheme="minorBidi"/>
          <w:noProof/>
          <w:sz w:val="22"/>
          <w:szCs w:val="22"/>
        </w:rPr>
      </w:pPr>
      <w:r w:rsidRPr="0022440C">
        <w:rPr>
          <w:b/>
        </w:rPr>
        <w:fldChar w:fldCharType="begin"/>
      </w:r>
      <w:r w:rsidR="00A20BD0">
        <w:rPr>
          <w:b/>
        </w:rPr>
        <w:instrText xml:space="preserve"> TOC \h \z \t "Appendix</w:instrText>
      </w:r>
      <w:r w:rsidR="005765DB">
        <w:rPr>
          <w:b/>
        </w:rPr>
        <w:instrText xml:space="preserve"> Heading 1</w:instrText>
      </w:r>
      <w:r w:rsidR="00A20BD0">
        <w:rPr>
          <w:b/>
        </w:rPr>
        <w:instrText>,1</w:instrText>
      </w:r>
      <w:r w:rsidR="009B3504">
        <w:rPr>
          <w:b/>
        </w:rPr>
        <w:instrText>, Appendix Heading 2,2</w:instrText>
      </w:r>
      <w:r w:rsidR="00D76F1B">
        <w:rPr>
          <w:b/>
        </w:rPr>
        <w:instrText>,</w:instrText>
      </w:r>
      <w:r w:rsidR="00D76F1B" w:rsidRPr="00D76F1B">
        <w:rPr>
          <w:b/>
        </w:rPr>
        <w:instrText xml:space="preserve"> </w:instrText>
      </w:r>
      <w:r w:rsidR="00D76F1B">
        <w:rPr>
          <w:b/>
        </w:rPr>
        <w:instrText>Appendix Heading 3,3</w:instrText>
      </w:r>
      <w:r w:rsidR="00A20BD0">
        <w:rPr>
          <w:b/>
        </w:rPr>
        <w:instrText xml:space="preserve">" </w:instrText>
      </w:r>
      <w:r w:rsidRPr="0022440C">
        <w:rPr>
          <w:b/>
        </w:rPr>
        <w:fldChar w:fldCharType="separate"/>
      </w:r>
      <w:hyperlink w:anchor="_Toc297200350" w:history="1">
        <w:r w:rsidR="004068CF" w:rsidRPr="002B6647">
          <w:rPr>
            <w:rStyle w:val="Hyperlink"/>
            <w:noProof/>
          </w:rPr>
          <w:t>Appendix A References</w:t>
        </w:r>
        <w:r w:rsidR="004068CF">
          <w:rPr>
            <w:noProof/>
            <w:webHidden/>
          </w:rPr>
          <w:tab/>
        </w:r>
        <w:r>
          <w:rPr>
            <w:noProof/>
            <w:webHidden/>
          </w:rPr>
          <w:fldChar w:fldCharType="begin"/>
        </w:r>
        <w:r w:rsidR="004068CF">
          <w:rPr>
            <w:noProof/>
            <w:webHidden/>
          </w:rPr>
          <w:instrText xml:space="preserve"> PAGEREF _Toc297200350 \h </w:instrText>
        </w:r>
        <w:r>
          <w:rPr>
            <w:noProof/>
            <w:webHidden/>
          </w:rPr>
        </w:r>
        <w:r>
          <w:rPr>
            <w:noProof/>
            <w:webHidden/>
          </w:rPr>
          <w:fldChar w:fldCharType="separate"/>
        </w:r>
        <w:r w:rsidR="004068CF">
          <w:rPr>
            <w:noProof/>
            <w:webHidden/>
          </w:rPr>
          <w:t>38</w:t>
        </w:r>
        <w:r>
          <w:rPr>
            <w:noProof/>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51" w:history="1">
        <w:r w:rsidR="004068CF" w:rsidRPr="002B6647">
          <w:rPr>
            <w:rStyle w:val="Hyperlink"/>
            <w:noProof/>
          </w:rPr>
          <w:t>Appendix B Acronyms and Definitions</w:t>
        </w:r>
        <w:r w:rsidR="004068CF">
          <w:rPr>
            <w:noProof/>
            <w:webHidden/>
          </w:rPr>
          <w:tab/>
        </w:r>
        <w:r>
          <w:rPr>
            <w:noProof/>
            <w:webHidden/>
          </w:rPr>
          <w:fldChar w:fldCharType="begin"/>
        </w:r>
        <w:r w:rsidR="004068CF">
          <w:rPr>
            <w:noProof/>
            <w:webHidden/>
          </w:rPr>
          <w:instrText xml:space="preserve"> PAGEREF _Toc297200351 \h </w:instrText>
        </w:r>
        <w:r>
          <w:rPr>
            <w:noProof/>
            <w:webHidden/>
          </w:rPr>
        </w:r>
        <w:r>
          <w:rPr>
            <w:noProof/>
            <w:webHidden/>
          </w:rPr>
          <w:fldChar w:fldCharType="separate"/>
        </w:r>
        <w:r w:rsidR="004068CF">
          <w:rPr>
            <w:noProof/>
            <w:webHidden/>
          </w:rPr>
          <w:t>41</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52" w:history="1">
        <w:r w:rsidR="004068CF" w:rsidRPr="002B6647">
          <w:rPr>
            <w:rStyle w:val="Hyperlink"/>
          </w:rPr>
          <w:t>B.1</w:t>
        </w:r>
        <w:r w:rsidR="004068CF">
          <w:rPr>
            <w:rFonts w:asciiTheme="minorHAnsi" w:eastAsiaTheme="minorEastAsia" w:hAnsiTheme="minorHAnsi" w:cstheme="minorBidi"/>
            <w:sz w:val="22"/>
            <w:szCs w:val="22"/>
          </w:rPr>
          <w:tab/>
        </w:r>
        <w:r w:rsidR="004068CF" w:rsidRPr="002B6647">
          <w:rPr>
            <w:rStyle w:val="Hyperlink"/>
          </w:rPr>
          <w:t>Acronyms and Abbreviations</w:t>
        </w:r>
        <w:r w:rsidR="004068CF">
          <w:rPr>
            <w:webHidden/>
          </w:rPr>
          <w:tab/>
        </w:r>
        <w:r>
          <w:rPr>
            <w:webHidden/>
          </w:rPr>
          <w:fldChar w:fldCharType="begin"/>
        </w:r>
        <w:r w:rsidR="004068CF">
          <w:rPr>
            <w:webHidden/>
          </w:rPr>
          <w:instrText xml:space="preserve"> PAGEREF _Toc297200352 \h </w:instrText>
        </w:r>
        <w:r>
          <w:rPr>
            <w:webHidden/>
          </w:rPr>
        </w:r>
        <w:r>
          <w:rPr>
            <w:webHidden/>
          </w:rPr>
          <w:fldChar w:fldCharType="separate"/>
        </w:r>
        <w:r w:rsidR="004068CF">
          <w:rPr>
            <w:webHidden/>
          </w:rPr>
          <w:t>41</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53" w:history="1">
        <w:r w:rsidR="004068CF" w:rsidRPr="002B6647">
          <w:rPr>
            <w:rStyle w:val="Hyperlink"/>
          </w:rPr>
          <w:t>B.2</w:t>
        </w:r>
        <w:r w:rsidR="004068CF">
          <w:rPr>
            <w:rFonts w:asciiTheme="minorHAnsi" w:eastAsiaTheme="minorEastAsia" w:hAnsiTheme="minorHAnsi" w:cstheme="minorBidi"/>
            <w:sz w:val="22"/>
            <w:szCs w:val="22"/>
          </w:rPr>
          <w:tab/>
        </w:r>
        <w:r w:rsidR="004068CF" w:rsidRPr="002B6647">
          <w:rPr>
            <w:rStyle w:val="Hyperlink"/>
          </w:rPr>
          <w:t>Definitions</w:t>
        </w:r>
        <w:r w:rsidR="004068CF">
          <w:rPr>
            <w:webHidden/>
          </w:rPr>
          <w:tab/>
        </w:r>
        <w:r>
          <w:rPr>
            <w:webHidden/>
          </w:rPr>
          <w:fldChar w:fldCharType="begin"/>
        </w:r>
        <w:r w:rsidR="004068CF">
          <w:rPr>
            <w:webHidden/>
          </w:rPr>
          <w:instrText xml:space="preserve"> PAGEREF _Toc297200353 \h </w:instrText>
        </w:r>
        <w:r>
          <w:rPr>
            <w:webHidden/>
          </w:rPr>
        </w:r>
        <w:r>
          <w:rPr>
            <w:webHidden/>
          </w:rPr>
          <w:fldChar w:fldCharType="separate"/>
        </w:r>
        <w:r w:rsidR="004068CF">
          <w:rPr>
            <w:webHidden/>
          </w:rPr>
          <w:t>44</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54" w:history="1">
        <w:r w:rsidR="004068CF" w:rsidRPr="002B6647">
          <w:rPr>
            <w:rStyle w:val="Hyperlink"/>
            <w:noProof/>
          </w:rPr>
          <w:t>Appendix C Compliance</w:t>
        </w:r>
        <w:r w:rsidR="004068CF">
          <w:rPr>
            <w:noProof/>
            <w:webHidden/>
          </w:rPr>
          <w:tab/>
        </w:r>
        <w:r>
          <w:rPr>
            <w:noProof/>
            <w:webHidden/>
          </w:rPr>
          <w:fldChar w:fldCharType="begin"/>
        </w:r>
        <w:r w:rsidR="004068CF">
          <w:rPr>
            <w:noProof/>
            <w:webHidden/>
          </w:rPr>
          <w:instrText xml:space="preserve"> PAGEREF _Toc297200354 \h </w:instrText>
        </w:r>
        <w:r>
          <w:rPr>
            <w:noProof/>
            <w:webHidden/>
          </w:rPr>
        </w:r>
        <w:r>
          <w:rPr>
            <w:noProof/>
            <w:webHidden/>
          </w:rPr>
          <w:fldChar w:fldCharType="separate"/>
        </w:r>
        <w:r w:rsidR="004068CF">
          <w:rPr>
            <w:noProof/>
            <w:webHidden/>
          </w:rPr>
          <w:t>46</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55" w:history="1">
        <w:r w:rsidR="004068CF" w:rsidRPr="002B6647">
          <w:rPr>
            <w:rStyle w:val="Hyperlink"/>
          </w:rPr>
          <w:t>C.1</w:t>
        </w:r>
        <w:r w:rsidR="004068CF">
          <w:rPr>
            <w:rFonts w:asciiTheme="minorHAnsi" w:eastAsiaTheme="minorEastAsia" w:hAnsiTheme="minorHAnsi" w:cstheme="minorBidi"/>
            <w:sz w:val="22"/>
            <w:szCs w:val="22"/>
          </w:rPr>
          <w:tab/>
        </w:r>
        <w:r w:rsidR="004068CF" w:rsidRPr="002B6647">
          <w:rPr>
            <w:rStyle w:val="Hyperlink"/>
          </w:rPr>
          <w:t>Principles, Business Rules, and Compliance Properties</w:t>
        </w:r>
        <w:r w:rsidR="004068CF">
          <w:rPr>
            <w:webHidden/>
          </w:rPr>
          <w:tab/>
        </w:r>
        <w:r>
          <w:rPr>
            <w:webHidden/>
          </w:rPr>
          <w:fldChar w:fldCharType="begin"/>
        </w:r>
        <w:r w:rsidR="004068CF">
          <w:rPr>
            <w:webHidden/>
          </w:rPr>
          <w:instrText xml:space="preserve"> PAGEREF _Toc297200355 \h </w:instrText>
        </w:r>
        <w:r>
          <w:rPr>
            <w:webHidden/>
          </w:rPr>
        </w:r>
        <w:r>
          <w:rPr>
            <w:webHidden/>
          </w:rPr>
          <w:fldChar w:fldCharType="separate"/>
        </w:r>
        <w:r w:rsidR="004068CF">
          <w:rPr>
            <w:webHidden/>
          </w:rPr>
          <w:t>46</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56" w:history="1">
        <w:r w:rsidR="004068CF" w:rsidRPr="002B6647">
          <w:rPr>
            <w:rStyle w:val="Hyperlink"/>
          </w:rPr>
          <w:t>C.2</w:t>
        </w:r>
        <w:r w:rsidR="004068CF">
          <w:rPr>
            <w:rFonts w:asciiTheme="minorHAnsi" w:eastAsiaTheme="minorEastAsia" w:hAnsiTheme="minorHAnsi" w:cstheme="minorBidi"/>
            <w:sz w:val="22"/>
            <w:szCs w:val="22"/>
          </w:rPr>
          <w:tab/>
        </w:r>
        <w:r w:rsidR="004068CF" w:rsidRPr="002B6647">
          <w:rPr>
            <w:rStyle w:val="Hyperlink"/>
          </w:rPr>
          <w:t>Compliance Matrix</w:t>
        </w:r>
        <w:r w:rsidR="004068CF">
          <w:rPr>
            <w:webHidden/>
          </w:rPr>
          <w:tab/>
        </w:r>
        <w:r>
          <w:rPr>
            <w:webHidden/>
          </w:rPr>
          <w:fldChar w:fldCharType="begin"/>
        </w:r>
        <w:r w:rsidR="004068CF">
          <w:rPr>
            <w:webHidden/>
          </w:rPr>
          <w:instrText xml:space="preserve"> PAGEREF _Toc297200356 \h </w:instrText>
        </w:r>
        <w:r>
          <w:rPr>
            <w:webHidden/>
          </w:rPr>
        </w:r>
        <w:r>
          <w:rPr>
            <w:webHidden/>
          </w:rPr>
          <w:fldChar w:fldCharType="separate"/>
        </w:r>
        <w:r w:rsidR="004068CF">
          <w:rPr>
            <w:webHidden/>
          </w:rPr>
          <w:t>77</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57" w:history="1">
        <w:r w:rsidR="004068CF" w:rsidRPr="002B6647">
          <w:rPr>
            <w:rStyle w:val="Hyperlink"/>
            <w:noProof/>
          </w:rPr>
          <w:t>Appendix D Relationship to Other Data Strategy Products</w:t>
        </w:r>
        <w:r w:rsidR="004068CF">
          <w:rPr>
            <w:noProof/>
            <w:webHidden/>
          </w:rPr>
          <w:tab/>
        </w:r>
        <w:r>
          <w:rPr>
            <w:noProof/>
            <w:webHidden/>
          </w:rPr>
          <w:fldChar w:fldCharType="begin"/>
        </w:r>
        <w:r w:rsidR="004068CF">
          <w:rPr>
            <w:noProof/>
            <w:webHidden/>
          </w:rPr>
          <w:instrText xml:space="preserve"> PAGEREF _Toc297200357 \h </w:instrText>
        </w:r>
        <w:r>
          <w:rPr>
            <w:noProof/>
            <w:webHidden/>
          </w:rPr>
        </w:r>
        <w:r>
          <w:rPr>
            <w:noProof/>
            <w:webHidden/>
          </w:rPr>
          <w:fldChar w:fldCharType="separate"/>
        </w:r>
        <w:r w:rsidR="004068CF">
          <w:rPr>
            <w:noProof/>
            <w:webHidden/>
          </w:rPr>
          <w:t>96</w:t>
        </w:r>
        <w:r>
          <w:rPr>
            <w:noProof/>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58" w:history="1">
        <w:r w:rsidR="004068CF" w:rsidRPr="002B6647">
          <w:rPr>
            <w:rStyle w:val="Hyperlink"/>
            <w:noProof/>
          </w:rPr>
          <w:t>Appendix E Catalog of Data Standards</w:t>
        </w:r>
        <w:r w:rsidR="004068CF">
          <w:rPr>
            <w:noProof/>
            <w:webHidden/>
          </w:rPr>
          <w:tab/>
        </w:r>
        <w:r>
          <w:rPr>
            <w:noProof/>
            <w:webHidden/>
          </w:rPr>
          <w:fldChar w:fldCharType="begin"/>
        </w:r>
        <w:r w:rsidR="004068CF">
          <w:rPr>
            <w:noProof/>
            <w:webHidden/>
          </w:rPr>
          <w:instrText xml:space="preserve"> PAGEREF _Toc297200358 \h </w:instrText>
        </w:r>
        <w:r>
          <w:rPr>
            <w:noProof/>
            <w:webHidden/>
          </w:rPr>
        </w:r>
        <w:r>
          <w:rPr>
            <w:noProof/>
            <w:webHidden/>
          </w:rPr>
          <w:fldChar w:fldCharType="separate"/>
        </w:r>
        <w:r w:rsidR="004068CF">
          <w:rPr>
            <w:noProof/>
            <w:webHidden/>
          </w:rPr>
          <w:t>97</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59" w:history="1">
        <w:r w:rsidR="004068CF" w:rsidRPr="002B6647">
          <w:rPr>
            <w:rStyle w:val="Hyperlink"/>
          </w:rPr>
          <w:t>E.1</w:t>
        </w:r>
        <w:r w:rsidR="004068CF">
          <w:rPr>
            <w:rFonts w:asciiTheme="minorHAnsi" w:eastAsiaTheme="minorEastAsia" w:hAnsiTheme="minorHAnsi" w:cstheme="minorBidi"/>
            <w:sz w:val="22"/>
            <w:szCs w:val="22"/>
          </w:rPr>
          <w:tab/>
        </w:r>
        <w:r w:rsidR="004068CF" w:rsidRPr="002B6647">
          <w:rPr>
            <w:rStyle w:val="Hyperlink"/>
          </w:rPr>
          <w:t>Data Standards</w:t>
        </w:r>
        <w:r w:rsidR="004068CF">
          <w:rPr>
            <w:webHidden/>
          </w:rPr>
          <w:tab/>
        </w:r>
        <w:r>
          <w:rPr>
            <w:webHidden/>
          </w:rPr>
          <w:fldChar w:fldCharType="begin"/>
        </w:r>
        <w:r w:rsidR="004068CF">
          <w:rPr>
            <w:webHidden/>
          </w:rPr>
          <w:instrText xml:space="preserve"> PAGEREF _Toc297200359 \h </w:instrText>
        </w:r>
        <w:r>
          <w:rPr>
            <w:webHidden/>
          </w:rPr>
        </w:r>
        <w:r>
          <w:rPr>
            <w:webHidden/>
          </w:rPr>
          <w:fldChar w:fldCharType="separate"/>
        </w:r>
        <w:r w:rsidR="004068CF">
          <w:rPr>
            <w:webHidden/>
          </w:rPr>
          <w:t>97</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0" w:history="1">
        <w:r w:rsidR="004068CF" w:rsidRPr="002B6647">
          <w:rPr>
            <w:rStyle w:val="Hyperlink"/>
          </w:rPr>
          <w:t>E.2</w:t>
        </w:r>
        <w:r w:rsidR="004068CF">
          <w:rPr>
            <w:rFonts w:asciiTheme="minorHAnsi" w:eastAsiaTheme="minorEastAsia" w:hAnsiTheme="minorHAnsi" w:cstheme="minorBidi"/>
            <w:sz w:val="22"/>
            <w:szCs w:val="22"/>
          </w:rPr>
          <w:tab/>
        </w:r>
        <w:r w:rsidR="004068CF" w:rsidRPr="002B6647">
          <w:rPr>
            <w:rStyle w:val="Hyperlink"/>
          </w:rPr>
          <w:t>Foundation Data Standards</w:t>
        </w:r>
        <w:r w:rsidR="004068CF">
          <w:rPr>
            <w:webHidden/>
          </w:rPr>
          <w:tab/>
        </w:r>
        <w:r>
          <w:rPr>
            <w:webHidden/>
          </w:rPr>
          <w:fldChar w:fldCharType="begin"/>
        </w:r>
        <w:r w:rsidR="004068CF">
          <w:rPr>
            <w:webHidden/>
          </w:rPr>
          <w:instrText xml:space="preserve"> PAGEREF _Toc297200360 \h </w:instrText>
        </w:r>
        <w:r>
          <w:rPr>
            <w:webHidden/>
          </w:rPr>
        </w:r>
        <w:r>
          <w:rPr>
            <w:webHidden/>
          </w:rPr>
          <w:fldChar w:fldCharType="separate"/>
        </w:r>
        <w:r w:rsidR="004068CF">
          <w:rPr>
            <w:webHidden/>
          </w:rPr>
          <w:t>99</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1" w:history="1">
        <w:r w:rsidR="004068CF" w:rsidRPr="002B6647">
          <w:rPr>
            <w:rStyle w:val="Hyperlink"/>
          </w:rPr>
          <w:t>E.3</w:t>
        </w:r>
        <w:r w:rsidR="004068CF">
          <w:rPr>
            <w:rFonts w:asciiTheme="minorHAnsi" w:eastAsiaTheme="minorEastAsia" w:hAnsiTheme="minorHAnsi" w:cstheme="minorBidi"/>
            <w:sz w:val="22"/>
            <w:szCs w:val="22"/>
          </w:rPr>
          <w:tab/>
        </w:r>
        <w:r w:rsidR="004068CF" w:rsidRPr="002B6647">
          <w:rPr>
            <w:rStyle w:val="Hyperlink"/>
          </w:rPr>
          <w:t>Infrastructure Data Standards</w:t>
        </w:r>
        <w:r w:rsidR="004068CF">
          <w:rPr>
            <w:webHidden/>
          </w:rPr>
          <w:tab/>
        </w:r>
        <w:r>
          <w:rPr>
            <w:webHidden/>
          </w:rPr>
          <w:fldChar w:fldCharType="begin"/>
        </w:r>
        <w:r w:rsidR="004068CF">
          <w:rPr>
            <w:webHidden/>
          </w:rPr>
          <w:instrText xml:space="preserve"> PAGEREF _Toc297200361 \h </w:instrText>
        </w:r>
        <w:r>
          <w:rPr>
            <w:webHidden/>
          </w:rPr>
        </w:r>
        <w:r>
          <w:rPr>
            <w:webHidden/>
          </w:rPr>
          <w:fldChar w:fldCharType="separate"/>
        </w:r>
        <w:r w:rsidR="004068CF">
          <w:rPr>
            <w:webHidden/>
          </w:rPr>
          <w:t>99</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2" w:history="1">
        <w:r w:rsidR="004068CF" w:rsidRPr="002B6647">
          <w:rPr>
            <w:rStyle w:val="Hyperlink"/>
          </w:rPr>
          <w:t>E.4</w:t>
        </w:r>
        <w:r w:rsidR="004068CF">
          <w:rPr>
            <w:rFonts w:asciiTheme="minorHAnsi" w:eastAsiaTheme="minorEastAsia" w:hAnsiTheme="minorHAnsi" w:cstheme="minorBidi"/>
            <w:sz w:val="22"/>
            <w:szCs w:val="22"/>
          </w:rPr>
          <w:tab/>
        </w:r>
        <w:r w:rsidR="004068CF" w:rsidRPr="002B6647">
          <w:rPr>
            <w:rStyle w:val="Hyperlink"/>
          </w:rPr>
          <w:t>Domain-Specific-Information Data Exchange Standards</w:t>
        </w:r>
        <w:r w:rsidR="004068CF">
          <w:rPr>
            <w:webHidden/>
          </w:rPr>
          <w:tab/>
        </w:r>
        <w:r>
          <w:rPr>
            <w:webHidden/>
          </w:rPr>
          <w:fldChar w:fldCharType="begin"/>
        </w:r>
        <w:r w:rsidR="004068CF">
          <w:rPr>
            <w:webHidden/>
          </w:rPr>
          <w:instrText xml:space="preserve"> PAGEREF _Toc297200362 \h </w:instrText>
        </w:r>
        <w:r>
          <w:rPr>
            <w:webHidden/>
          </w:rPr>
        </w:r>
        <w:r>
          <w:rPr>
            <w:webHidden/>
          </w:rPr>
          <w:fldChar w:fldCharType="separate"/>
        </w:r>
        <w:r w:rsidR="004068CF">
          <w:rPr>
            <w:webHidden/>
          </w:rPr>
          <w:t>100</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3" w:history="1">
        <w:r w:rsidR="004068CF" w:rsidRPr="002B6647">
          <w:rPr>
            <w:rStyle w:val="Hyperlink"/>
          </w:rPr>
          <w:t>E.5</w:t>
        </w:r>
        <w:r w:rsidR="004068CF">
          <w:rPr>
            <w:rFonts w:asciiTheme="minorHAnsi" w:eastAsiaTheme="minorEastAsia" w:hAnsiTheme="minorHAnsi" w:cstheme="minorBidi"/>
            <w:sz w:val="22"/>
            <w:szCs w:val="22"/>
          </w:rPr>
          <w:tab/>
        </w:r>
        <w:r w:rsidR="004068CF" w:rsidRPr="002B6647">
          <w:rPr>
            <w:rStyle w:val="Hyperlink"/>
          </w:rPr>
          <w:t>Data Access Standards</w:t>
        </w:r>
        <w:r w:rsidR="004068CF">
          <w:rPr>
            <w:webHidden/>
          </w:rPr>
          <w:tab/>
        </w:r>
        <w:r>
          <w:rPr>
            <w:webHidden/>
          </w:rPr>
          <w:fldChar w:fldCharType="begin"/>
        </w:r>
        <w:r w:rsidR="004068CF">
          <w:rPr>
            <w:webHidden/>
          </w:rPr>
          <w:instrText xml:space="preserve"> PAGEREF _Toc297200363 \h </w:instrText>
        </w:r>
        <w:r>
          <w:rPr>
            <w:webHidden/>
          </w:rPr>
        </w:r>
        <w:r>
          <w:rPr>
            <w:webHidden/>
          </w:rPr>
          <w:fldChar w:fldCharType="separate"/>
        </w:r>
        <w:r w:rsidR="004068CF">
          <w:rPr>
            <w:webHidden/>
          </w:rPr>
          <w:t>103</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64" w:history="1">
        <w:r w:rsidR="004068CF" w:rsidRPr="002B6647">
          <w:rPr>
            <w:rStyle w:val="Hyperlink"/>
            <w:noProof/>
          </w:rPr>
          <w:t>Appendix F Data Services</w:t>
        </w:r>
        <w:r w:rsidR="004068CF">
          <w:rPr>
            <w:noProof/>
            <w:webHidden/>
          </w:rPr>
          <w:tab/>
        </w:r>
        <w:r>
          <w:rPr>
            <w:noProof/>
            <w:webHidden/>
          </w:rPr>
          <w:fldChar w:fldCharType="begin"/>
        </w:r>
        <w:r w:rsidR="004068CF">
          <w:rPr>
            <w:noProof/>
            <w:webHidden/>
          </w:rPr>
          <w:instrText xml:space="preserve"> PAGEREF _Toc297200364 \h </w:instrText>
        </w:r>
        <w:r>
          <w:rPr>
            <w:noProof/>
            <w:webHidden/>
          </w:rPr>
        </w:r>
        <w:r>
          <w:rPr>
            <w:noProof/>
            <w:webHidden/>
          </w:rPr>
          <w:fldChar w:fldCharType="separate"/>
        </w:r>
        <w:r w:rsidR="004068CF">
          <w:rPr>
            <w:noProof/>
            <w:webHidden/>
          </w:rPr>
          <w:t>105</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5" w:history="1">
        <w:r w:rsidR="004068CF" w:rsidRPr="002B6647">
          <w:rPr>
            <w:rStyle w:val="Hyperlink"/>
          </w:rPr>
          <w:t>F.1</w:t>
        </w:r>
        <w:r w:rsidR="004068CF">
          <w:rPr>
            <w:rFonts w:asciiTheme="minorHAnsi" w:eastAsiaTheme="minorEastAsia" w:hAnsiTheme="minorHAnsi" w:cstheme="minorBidi"/>
            <w:sz w:val="22"/>
            <w:szCs w:val="22"/>
          </w:rPr>
          <w:tab/>
        </w:r>
        <w:r w:rsidR="004068CF" w:rsidRPr="002B6647">
          <w:rPr>
            <w:rStyle w:val="Hyperlink"/>
          </w:rPr>
          <w:t>Data Service Family Descriptions</w:t>
        </w:r>
        <w:r w:rsidR="004068CF">
          <w:rPr>
            <w:webHidden/>
          </w:rPr>
          <w:tab/>
        </w:r>
        <w:r>
          <w:rPr>
            <w:webHidden/>
          </w:rPr>
          <w:fldChar w:fldCharType="begin"/>
        </w:r>
        <w:r w:rsidR="004068CF">
          <w:rPr>
            <w:webHidden/>
          </w:rPr>
          <w:instrText xml:space="preserve"> PAGEREF _Toc297200365 \h </w:instrText>
        </w:r>
        <w:r>
          <w:rPr>
            <w:webHidden/>
          </w:rPr>
        </w:r>
        <w:r>
          <w:rPr>
            <w:webHidden/>
          </w:rPr>
          <w:fldChar w:fldCharType="separate"/>
        </w:r>
        <w:r w:rsidR="004068CF">
          <w:rPr>
            <w:webHidden/>
          </w:rPr>
          <w:t>105</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6" w:history="1">
        <w:r w:rsidR="004068CF" w:rsidRPr="002B6647">
          <w:rPr>
            <w:rStyle w:val="Hyperlink"/>
          </w:rPr>
          <w:t>F.2</w:t>
        </w:r>
        <w:r w:rsidR="004068CF">
          <w:rPr>
            <w:rFonts w:asciiTheme="minorHAnsi" w:eastAsiaTheme="minorEastAsia" w:hAnsiTheme="minorHAnsi" w:cstheme="minorBidi"/>
            <w:sz w:val="22"/>
            <w:szCs w:val="22"/>
          </w:rPr>
          <w:tab/>
        </w:r>
        <w:r w:rsidR="004068CF" w:rsidRPr="002B6647">
          <w:rPr>
            <w:rStyle w:val="Hyperlink"/>
          </w:rPr>
          <w:t>Data Service Descriptions</w:t>
        </w:r>
        <w:r w:rsidR="004068CF">
          <w:rPr>
            <w:webHidden/>
          </w:rPr>
          <w:tab/>
        </w:r>
        <w:r>
          <w:rPr>
            <w:webHidden/>
          </w:rPr>
          <w:fldChar w:fldCharType="begin"/>
        </w:r>
        <w:r w:rsidR="004068CF">
          <w:rPr>
            <w:webHidden/>
          </w:rPr>
          <w:instrText xml:space="preserve"> PAGEREF _Toc297200366 \h </w:instrText>
        </w:r>
        <w:r>
          <w:rPr>
            <w:webHidden/>
          </w:rPr>
        </w:r>
        <w:r>
          <w:rPr>
            <w:webHidden/>
          </w:rPr>
          <w:fldChar w:fldCharType="separate"/>
        </w:r>
        <w:r w:rsidR="004068CF">
          <w:rPr>
            <w:webHidden/>
          </w:rPr>
          <w:t>106</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67" w:history="1">
        <w:r w:rsidR="004068CF" w:rsidRPr="002B6647">
          <w:rPr>
            <w:rStyle w:val="Hyperlink"/>
            <w:noProof/>
          </w:rPr>
          <w:t>Appendix G Processes and Activity Models</w:t>
        </w:r>
        <w:r w:rsidR="004068CF">
          <w:rPr>
            <w:noProof/>
            <w:webHidden/>
          </w:rPr>
          <w:tab/>
        </w:r>
        <w:r>
          <w:rPr>
            <w:noProof/>
            <w:webHidden/>
          </w:rPr>
          <w:fldChar w:fldCharType="begin"/>
        </w:r>
        <w:r w:rsidR="004068CF">
          <w:rPr>
            <w:noProof/>
            <w:webHidden/>
          </w:rPr>
          <w:instrText xml:space="preserve"> PAGEREF _Toc297200367 \h </w:instrText>
        </w:r>
        <w:r>
          <w:rPr>
            <w:noProof/>
            <w:webHidden/>
          </w:rPr>
        </w:r>
        <w:r>
          <w:rPr>
            <w:noProof/>
            <w:webHidden/>
          </w:rPr>
          <w:fldChar w:fldCharType="separate"/>
        </w:r>
        <w:r w:rsidR="004068CF">
          <w:rPr>
            <w:noProof/>
            <w:webHidden/>
          </w:rPr>
          <w:t>109</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68" w:history="1">
        <w:r w:rsidR="004068CF" w:rsidRPr="002B6647">
          <w:rPr>
            <w:rStyle w:val="Hyperlink"/>
          </w:rPr>
          <w:t>G.1</w:t>
        </w:r>
        <w:r w:rsidR="004068CF">
          <w:rPr>
            <w:rFonts w:asciiTheme="minorHAnsi" w:eastAsiaTheme="minorEastAsia" w:hAnsiTheme="minorHAnsi" w:cstheme="minorBidi"/>
            <w:sz w:val="22"/>
            <w:szCs w:val="22"/>
          </w:rPr>
          <w:tab/>
        </w:r>
        <w:r w:rsidR="004068CF" w:rsidRPr="002B6647">
          <w:rPr>
            <w:rStyle w:val="Hyperlink"/>
          </w:rPr>
          <w:t>Registration Processes</w:t>
        </w:r>
        <w:r w:rsidR="004068CF">
          <w:rPr>
            <w:webHidden/>
          </w:rPr>
          <w:tab/>
        </w:r>
        <w:r>
          <w:rPr>
            <w:webHidden/>
          </w:rPr>
          <w:fldChar w:fldCharType="begin"/>
        </w:r>
        <w:r w:rsidR="004068CF">
          <w:rPr>
            <w:webHidden/>
          </w:rPr>
          <w:instrText xml:space="preserve"> PAGEREF _Toc297200368 \h </w:instrText>
        </w:r>
        <w:r>
          <w:rPr>
            <w:webHidden/>
          </w:rPr>
        </w:r>
        <w:r>
          <w:rPr>
            <w:webHidden/>
          </w:rPr>
          <w:fldChar w:fldCharType="separate"/>
        </w:r>
        <w:r w:rsidR="004068CF">
          <w:rPr>
            <w:webHidden/>
          </w:rPr>
          <w:t>109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69" w:history="1">
        <w:r w:rsidR="004068CF" w:rsidRPr="002B6647">
          <w:rPr>
            <w:rStyle w:val="Hyperlink"/>
          </w:rPr>
          <w:t>G.1.1</w:t>
        </w:r>
        <w:r w:rsidR="004068CF">
          <w:rPr>
            <w:rFonts w:asciiTheme="minorHAnsi" w:eastAsiaTheme="minorEastAsia" w:hAnsiTheme="minorHAnsi" w:cstheme="minorBidi"/>
            <w:sz w:val="22"/>
            <w:szCs w:val="22"/>
          </w:rPr>
          <w:tab/>
        </w:r>
        <w:r w:rsidR="004068CF" w:rsidRPr="002B6647">
          <w:rPr>
            <w:rStyle w:val="Hyperlink"/>
          </w:rPr>
          <w:t>Registration Process overview</w:t>
        </w:r>
        <w:r w:rsidR="004068CF">
          <w:rPr>
            <w:webHidden/>
          </w:rPr>
          <w:tab/>
        </w:r>
        <w:r>
          <w:rPr>
            <w:webHidden/>
          </w:rPr>
          <w:fldChar w:fldCharType="begin"/>
        </w:r>
        <w:r w:rsidR="004068CF">
          <w:rPr>
            <w:webHidden/>
          </w:rPr>
          <w:instrText xml:space="preserve"> PAGEREF _Toc297200369 \h </w:instrText>
        </w:r>
        <w:r>
          <w:rPr>
            <w:webHidden/>
          </w:rPr>
        </w:r>
        <w:r>
          <w:rPr>
            <w:webHidden/>
          </w:rPr>
          <w:fldChar w:fldCharType="separate"/>
        </w:r>
        <w:r w:rsidR="004068CF">
          <w:rPr>
            <w:webHidden/>
          </w:rPr>
          <w:t>109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0" w:history="1">
        <w:r w:rsidR="004068CF" w:rsidRPr="002B6647">
          <w:rPr>
            <w:rStyle w:val="Hyperlink"/>
          </w:rPr>
          <w:t>G.1.2</w:t>
        </w:r>
        <w:r w:rsidR="004068CF">
          <w:rPr>
            <w:rFonts w:asciiTheme="minorHAnsi" w:eastAsiaTheme="minorEastAsia" w:hAnsiTheme="minorHAnsi" w:cstheme="minorBidi"/>
            <w:sz w:val="22"/>
            <w:szCs w:val="22"/>
          </w:rPr>
          <w:tab/>
        </w:r>
        <w:r w:rsidR="004068CF" w:rsidRPr="002B6647">
          <w:rPr>
            <w:rStyle w:val="Hyperlink"/>
          </w:rPr>
          <w:t>Registration of Services and Metadata</w:t>
        </w:r>
        <w:r w:rsidR="004068CF">
          <w:rPr>
            <w:webHidden/>
          </w:rPr>
          <w:tab/>
        </w:r>
        <w:r>
          <w:rPr>
            <w:webHidden/>
          </w:rPr>
          <w:fldChar w:fldCharType="begin"/>
        </w:r>
        <w:r w:rsidR="004068CF">
          <w:rPr>
            <w:webHidden/>
          </w:rPr>
          <w:instrText xml:space="preserve"> PAGEREF _Toc297200370 \h </w:instrText>
        </w:r>
        <w:r>
          <w:rPr>
            <w:webHidden/>
          </w:rPr>
        </w:r>
        <w:r>
          <w:rPr>
            <w:webHidden/>
          </w:rPr>
          <w:fldChar w:fldCharType="separate"/>
        </w:r>
        <w:r w:rsidR="004068CF">
          <w:rPr>
            <w:webHidden/>
          </w:rPr>
          <w:t>112</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1" w:history="1">
        <w:r w:rsidR="004068CF" w:rsidRPr="002B6647">
          <w:rPr>
            <w:rStyle w:val="Hyperlink"/>
          </w:rPr>
          <w:t>G.1.3</w:t>
        </w:r>
        <w:r w:rsidR="004068CF">
          <w:rPr>
            <w:rFonts w:asciiTheme="minorHAnsi" w:eastAsiaTheme="minorEastAsia" w:hAnsiTheme="minorHAnsi" w:cstheme="minorBidi"/>
            <w:sz w:val="22"/>
            <w:szCs w:val="22"/>
          </w:rPr>
          <w:tab/>
        </w:r>
        <w:r w:rsidR="004068CF" w:rsidRPr="002B6647">
          <w:rPr>
            <w:rStyle w:val="Hyperlink"/>
          </w:rPr>
          <w:t>Registration of ADSs</w:t>
        </w:r>
        <w:r w:rsidR="004068CF">
          <w:rPr>
            <w:webHidden/>
          </w:rPr>
          <w:tab/>
        </w:r>
        <w:r>
          <w:rPr>
            <w:webHidden/>
          </w:rPr>
          <w:fldChar w:fldCharType="begin"/>
        </w:r>
        <w:r w:rsidR="004068CF">
          <w:rPr>
            <w:webHidden/>
          </w:rPr>
          <w:instrText xml:space="preserve"> PAGEREF _Toc297200371 \h </w:instrText>
        </w:r>
        <w:r>
          <w:rPr>
            <w:webHidden/>
          </w:rPr>
        </w:r>
        <w:r>
          <w:rPr>
            <w:webHidden/>
          </w:rPr>
          <w:fldChar w:fldCharType="separate"/>
        </w:r>
        <w:r w:rsidR="004068CF">
          <w:rPr>
            <w:webHidden/>
          </w:rPr>
          <w:t>113</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2" w:history="1">
        <w:r w:rsidR="004068CF" w:rsidRPr="002B6647">
          <w:rPr>
            <w:rStyle w:val="Hyperlink"/>
          </w:rPr>
          <w:t>G.1.4</w:t>
        </w:r>
        <w:r w:rsidR="004068CF">
          <w:rPr>
            <w:rFonts w:asciiTheme="minorHAnsi" w:eastAsiaTheme="minorEastAsia" w:hAnsiTheme="minorHAnsi" w:cstheme="minorBidi"/>
            <w:sz w:val="22"/>
            <w:szCs w:val="22"/>
          </w:rPr>
          <w:tab/>
        </w:r>
        <w:r w:rsidR="004068CF" w:rsidRPr="002B6647">
          <w:rPr>
            <w:rStyle w:val="Hyperlink"/>
          </w:rPr>
          <w:t>Registries</w:t>
        </w:r>
        <w:r w:rsidR="004068CF">
          <w:rPr>
            <w:webHidden/>
          </w:rPr>
          <w:tab/>
        </w:r>
        <w:r>
          <w:rPr>
            <w:webHidden/>
          </w:rPr>
          <w:fldChar w:fldCharType="begin"/>
        </w:r>
        <w:r w:rsidR="004068CF">
          <w:rPr>
            <w:webHidden/>
          </w:rPr>
          <w:instrText xml:space="preserve"> PAGEREF _Toc297200372 \h </w:instrText>
        </w:r>
        <w:r>
          <w:rPr>
            <w:webHidden/>
          </w:rPr>
        </w:r>
        <w:r>
          <w:rPr>
            <w:webHidden/>
          </w:rPr>
          <w:fldChar w:fldCharType="separate"/>
        </w:r>
        <w:r w:rsidR="004068CF">
          <w:rPr>
            <w:webHidden/>
          </w:rPr>
          <w:t>114</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73" w:history="1">
        <w:r w:rsidR="004068CF" w:rsidRPr="002B6647">
          <w:rPr>
            <w:rStyle w:val="Hyperlink"/>
          </w:rPr>
          <w:t>G.2</w:t>
        </w:r>
        <w:r w:rsidR="004068CF">
          <w:rPr>
            <w:rFonts w:asciiTheme="minorHAnsi" w:eastAsiaTheme="minorEastAsia" w:hAnsiTheme="minorHAnsi" w:cstheme="minorBidi"/>
            <w:sz w:val="22"/>
            <w:szCs w:val="22"/>
          </w:rPr>
          <w:tab/>
        </w:r>
        <w:r w:rsidR="004068CF" w:rsidRPr="002B6647">
          <w:rPr>
            <w:rStyle w:val="Hyperlink"/>
          </w:rPr>
          <w:t>Community of Interest Processes</w:t>
        </w:r>
        <w:r w:rsidR="004068CF">
          <w:rPr>
            <w:webHidden/>
          </w:rPr>
          <w:tab/>
        </w:r>
        <w:r>
          <w:rPr>
            <w:webHidden/>
          </w:rPr>
          <w:fldChar w:fldCharType="begin"/>
        </w:r>
        <w:r w:rsidR="004068CF">
          <w:rPr>
            <w:webHidden/>
          </w:rPr>
          <w:instrText xml:space="preserve"> PAGEREF _Toc297200373 \h </w:instrText>
        </w:r>
        <w:r>
          <w:rPr>
            <w:webHidden/>
          </w:rPr>
        </w:r>
        <w:r>
          <w:rPr>
            <w:webHidden/>
          </w:rPr>
          <w:fldChar w:fldCharType="separate"/>
        </w:r>
        <w:r w:rsidR="004068CF">
          <w:rPr>
            <w:webHidden/>
          </w:rPr>
          <w:t>115</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74" w:history="1">
        <w:r w:rsidR="004068CF" w:rsidRPr="002B6647">
          <w:rPr>
            <w:rStyle w:val="Hyperlink"/>
          </w:rPr>
          <w:t>G.3</w:t>
        </w:r>
        <w:r w:rsidR="004068CF">
          <w:rPr>
            <w:rFonts w:asciiTheme="minorHAnsi" w:eastAsiaTheme="minorEastAsia" w:hAnsiTheme="minorHAnsi" w:cstheme="minorBidi"/>
            <w:sz w:val="22"/>
            <w:szCs w:val="22"/>
          </w:rPr>
          <w:tab/>
        </w:r>
        <w:r w:rsidR="004068CF" w:rsidRPr="002B6647">
          <w:rPr>
            <w:rStyle w:val="Hyperlink"/>
          </w:rPr>
          <w:t>Data Planning Processes</w:t>
        </w:r>
        <w:r w:rsidR="004068CF">
          <w:rPr>
            <w:webHidden/>
          </w:rPr>
          <w:tab/>
        </w:r>
        <w:r>
          <w:rPr>
            <w:webHidden/>
          </w:rPr>
          <w:fldChar w:fldCharType="begin"/>
        </w:r>
        <w:r w:rsidR="004068CF">
          <w:rPr>
            <w:webHidden/>
          </w:rPr>
          <w:instrText xml:space="preserve"> PAGEREF _Toc297200374 \h </w:instrText>
        </w:r>
        <w:r>
          <w:rPr>
            <w:webHidden/>
          </w:rPr>
        </w:r>
        <w:r>
          <w:rPr>
            <w:webHidden/>
          </w:rPr>
          <w:fldChar w:fldCharType="separate"/>
        </w:r>
        <w:r w:rsidR="004068CF">
          <w:rPr>
            <w:webHidden/>
          </w:rPr>
          <w:t>116</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5" w:history="1">
        <w:r w:rsidR="004068CF" w:rsidRPr="002B6647">
          <w:rPr>
            <w:rStyle w:val="Hyperlink"/>
          </w:rPr>
          <w:t>G.3.1</w:t>
        </w:r>
        <w:r w:rsidR="004068CF">
          <w:rPr>
            <w:rFonts w:asciiTheme="minorHAnsi" w:eastAsiaTheme="minorEastAsia" w:hAnsiTheme="minorHAnsi" w:cstheme="minorBidi"/>
            <w:sz w:val="22"/>
            <w:szCs w:val="22"/>
          </w:rPr>
          <w:tab/>
        </w:r>
        <w:r w:rsidR="004068CF" w:rsidRPr="002B6647">
          <w:rPr>
            <w:rStyle w:val="Hyperlink"/>
          </w:rPr>
          <w:t>Authoritative Data Source Processes</w:t>
        </w:r>
        <w:r w:rsidR="004068CF">
          <w:rPr>
            <w:webHidden/>
          </w:rPr>
          <w:tab/>
        </w:r>
        <w:r>
          <w:rPr>
            <w:webHidden/>
          </w:rPr>
          <w:fldChar w:fldCharType="begin"/>
        </w:r>
        <w:r w:rsidR="004068CF">
          <w:rPr>
            <w:webHidden/>
          </w:rPr>
          <w:instrText xml:space="preserve"> PAGEREF _Toc297200375 \h </w:instrText>
        </w:r>
        <w:r>
          <w:rPr>
            <w:webHidden/>
          </w:rPr>
        </w:r>
        <w:r>
          <w:rPr>
            <w:webHidden/>
          </w:rPr>
          <w:fldChar w:fldCharType="separate"/>
        </w:r>
        <w:r w:rsidR="004068CF">
          <w:rPr>
            <w:webHidden/>
          </w:rPr>
          <w:t>116</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6" w:history="1">
        <w:r w:rsidR="004068CF" w:rsidRPr="002B6647">
          <w:rPr>
            <w:rStyle w:val="Hyperlink"/>
          </w:rPr>
          <w:t>G.3.2</w:t>
        </w:r>
        <w:r w:rsidR="004068CF">
          <w:rPr>
            <w:rFonts w:asciiTheme="minorHAnsi" w:eastAsiaTheme="minorEastAsia" w:hAnsiTheme="minorHAnsi" w:cstheme="minorBidi"/>
            <w:sz w:val="22"/>
            <w:szCs w:val="22"/>
          </w:rPr>
          <w:tab/>
        </w:r>
        <w:r w:rsidR="004068CF" w:rsidRPr="002B6647">
          <w:rPr>
            <w:rStyle w:val="Hyperlink"/>
          </w:rPr>
          <w:t>Information Exchange Specification Processes</w:t>
        </w:r>
        <w:r w:rsidR="004068CF">
          <w:rPr>
            <w:webHidden/>
          </w:rPr>
          <w:tab/>
        </w:r>
        <w:r>
          <w:rPr>
            <w:webHidden/>
          </w:rPr>
          <w:fldChar w:fldCharType="begin"/>
        </w:r>
        <w:r w:rsidR="004068CF">
          <w:rPr>
            <w:webHidden/>
          </w:rPr>
          <w:instrText xml:space="preserve"> PAGEREF _Toc297200376 \h </w:instrText>
        </w:r>
        <w:r>
          <w:rPr>
            <w:webHidden/>
          </w:rPr>
        </w:r>
        <w:r>
          <w:rPr>
            <w:webHidden/>
          </w:rPr>
          <w:fldChar w:fldCharType="separate"/>
        </w:r>
        <w:r w:rsidR="004068CF">
          <w:rPr>
            <w:webHidden/>
          </w:rPr>
          <w:t>117</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7" w:history="1">
        <w:r w:rsidR="004068CF" w:rsidRPr="002B6647">
          <w:rPr>
            <w:rStyle w:val="Hyperlink"/>
          </w:rPr>
          <w:t>G.3.3</w:t>
        </w:r>
        <w:r w:rsidR="004068CF">
          <w:rPr>
            <w:rFonts w:asciiTheme="minorHAnsi" w:eastAsiaTheme="minorEastAsia" w:hAnsiTheme="minorHAnsi" w:cstheme="minorBidi"/>
            <w:sz w:val="22"/>
            <w:szCs w:val="22"/>
          </w:rPr>
          <w:tab/>
        </w:r>
        <w:r w:rsidR="004068CF" w:rsidRPr="002B6647">
          <w:rPr>
            <w:rStyle w:val="Hyperlink"/>
          </w:rPr>
          <w:t>Data Quality Processes</w:t>
        </w:r>
        <w:r w:rsidR="004068CF">
          <w:rPr>
            <w:webHidden/>
          </w:rPr>
          <w:tab/>
        </w:r>
        <w:r>
          <w:rPr>
            <w:webHidden/>
          </w:rPr>
          <w:fldChar w:fldCharType="begin"/>
        </w:r>
        <w:r w:rsidR="004068CF">
          <w:rPr>
            <w:webHidden/>
          </w:rPr>
          <w:instrText xml:space="preserve"> PAGEREF _Toc297200377 \h </w:instrText>
        </w:r>
        <w:r>
          <w:rPr>
            <w:webHidden/>
          </w:rPr>
        </w:r>
        <w:r>
          <w:rPr>
            <w:webHidden/>
          </w:rPr>
          <w:fldChar w:fldCharType="separate"/>
        </w:r>
        <w:r w:rsidR="004068CF">
          <w:rPr>
            <w:webHidden/>
          </w:rPr>
          <w:t>119</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8" w:history="1">
        <w:r w:rsidR="004068CF" w:rsidRPr="002B6647">
          <w:rPr>
            <w:rStyle w:val="Hyperlink"/>
          </w:rPr>
          <w:t>G.3.4</w:t>
        </w:r>
        <w:r w:rsidR="004068CF">
          <w:rPr>
            <w:rFonts w:asciiTheme="minorHAnsi" w:eastAsiaTheme="minorEastAsia" w:hAnsiTheme="minorHAnsi" w:cstheme="minorBidi"/>
            <w:sz w:val="22"/>
            <w:szCs w:val="22"/>
          </w:rPr>
          <w:tab/>
        </w:r>
        <w:r w:rsidR="004068CF" w:rsidRPr="002B6647">
          <w:rPr>
            <w:rStyle w:val="Hyperlink"/>
          </w:rPr>
          <w:t>Unstructured Data Processes</w:t>
        </w:r>
        <w:r w:rsidR="004068CF">
          <w:rPr>
            <w:webHidden/>
          </w:rPr>
          <w:tab/>
        </w:r>
        <w:r>
          <w:rPr>
            <w:webHidden/>
          </w:rPr>
          <w:fldChar w:fldCharType="begin"/>
        </w:r>
        <w:r w:rsidR="004068CF">
          <w:rPr>
            <w:webHidden/>
          </w:rPr>
          <w:instrText xml:space="preserve"> PAGEREF _Toc297200378 \h </w:instrText>
        </w:r>
        <w:r>
          <w:rPr>
            <w:webHidden/>
          </w:rPr>
        </w:r>
        <w:r>
          <w:rPr>
            <w:webHidden/>
          </w:rPr>
          <w:fldChar w:fldCharType="separate"/>
        </w:r>
        <w:r w:rsidR="004068CF">
          <w:rPr>
            <w:webHidden/>
          </w:rPr>
          <w:t>120</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79" w:history="1">
        <w:r w:rsidR="004068CF" w:rsidRPr="002B6647">
          <w:rPr>
            <w:rStyle w:val="Hyperlink"/>
          </w:rPr>
          <w:t>G.3.5</w:t>
        </w:r>
        <w:r w:rsidR="004068CF">
          <w:rPr>
            <w:rFonts w:asciiTheme="minorHAnsi" w:eastAsiaTheme="minorEastAsia" w:hAnsiTheme="minorHAnsi" w:cstheme="minorBidi"/>
            <w:sz w:val="22"/>
            <w:szCs w:val="22"/>
          </w:rPr>
          <w:tab/>
        </w:r>
        <w:r w:rsidR="004068CF" w:rsidRPr="002B6647">
          <w:rPr>
            <w:rStyle w:val="Hyperlink"/>
          </w:rPr>
          <w:t>Data Model Planning and Organization</w:t>
        </w:r>
        <w:r w:rsidR="004068CF">
          <w:rPr>
            <w:webHidden/>
          </w:rPr>
          <w:tab/>
        </w:r>
        <w:r>
          <w:rPr>
            <w:webHidden/>
          </w:rPr>
          <w:fldChar w:fldCharType="begin"/>
        </w:r>
        <w:r w:rsidR="004068CF">
          <w:rPr>
            <w:webHidden/>
          </w:rPr>
          <w:instrText xml:space="preserve"> PAGEREF _Toc297200379 \h </w:instrText>
        </w:r>
        <w:r>
          <w:rPr>
            <w:webHidden/>
          </w:rPr>
        </w:r>
        <w:r>
          <w:rPr>
            <w:webHidden/>
          </w:rPr>
          <w:fldChar w:fldCharType="separate"/>
        </w:r>
        <w:r w:rsidR="004068CF">
          <w:rPr>
            <w:webHidden/>
          </w:rPr>
          <w:t>123</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0" w:history="1">
        <w:r w:rsidR="004068CF" w:rsidRPr="002B6647">
          <w:rPr>
            <w:rStyle w:val="Hyperlink"/>
          </w:rPr>
          <w:t>G.3.6</w:t>
        </w:r>
        <w:r w:rsidR="004068CF">
          <w:rPr>
            <w:rFonts w:asciiTheme="minorHAnsi" w:eastAsiaTheme="minorEastAsia" w:hAnsiTheme="minorHAnsi" w:cstheme="minorBidi"/>
            <w:sz w:val="22"/>
            <w:szCs w:val="22"/>
          </w:rPr>
          <w:tab/>
        </w:r>
        <w:r w:rsidR="004068CF" w:rsidRPr="002B6647">
          <w:rPr>
            <w:rStyle w:val="Hyperlink"/>
          </w:rPr>
          <w:t>Interoperability Mapping, Translation, and Mediation Processes</w:t>
        </w:r>
        <w:r w:rsidR="004068CF">
          <w:rPr>
            <w:webHidden/>
          </w:rPr>
          <w:tab/>
        </w:r>
        <w:r>
          <w:rPr>
            <w:webHidden/>
          </w:rPr>
          <w:fldChar w:fldCharType="begin"/>
        </w:r>
        <w:r w:rsidR="004068CF">
          <w:rPr>
            <w:webHidden/>
          </w:rPr>
          <w:instrText xml:space="preserve"> PAGEREF _Toc297200380 \h </w:instrText>
        </w:r>
        <w:r>
          <w:rPr>
            <w:webHidden/>
          </w:rPr>
        </w:r>
        <w:r>
          <w:rPr>
            <w:webHidden/>
          </w:rPr>
          <w:fldChar w:fldCharType="separate"/>
        </w:r>
        <w:r w:rsidR="004068CF">
          <w:rPr>
            <w:webHidden/>
          </w:rPr>
          <w:t>127</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81" w:history="1">
        <w:r w:rsidR="004068CF" w:rsidRPr="002B6647">
          <w:rPr>
            <w:rStyle w:val="Hyperlink"/>
          </w:rPr>
          <w:t>G.4</w:t>
        </w:r>
        <w:r w:rsidR="004068CF">
          <w:rPr>
            <w:rFonts w:asciiTheme="minorHAnsi" w:eastAsiaTheme="minorEastAsia" w:hAnsiTheme="minorHAnsi" w:cstheme="minorBidi"/>
            <w:sz w:val="22"/>
            <w:szCs w:val="22"/>
          </w:rPr>
          <w:tab/>
        </w:r>
        <w:r w:rsidR="004068CF" w:rsidRPr="002B6647">
          <w:rPr>
            <w:rStyle w:val="Hyperlink"/>
          </w:rPr>
          <w:t>Service Planning Processes</w:t>
        </w:r>
        <w:r w:rsidR="004068CF">
          <w:rPr>
            <w:webHidden/>
          </w:rPr>
          <w:tab/>
        </w:r>
        <w:r>
          <w:rPr>
            <w:webHidden/>
          </w:rPr>
          <w:fldChar w:fldCharType="begin"/>
        </w:r>
        <w:r w:rsidR="004068CF">
          <w:rPr>
            <w:webHidden/>
          </w:rPr>
          <w:instrText xml:space="preserve"> PAGEREF _Toc297200381 \h </w:instrText>
        </w:r>
        <w:r>
          <w:rPr>
            <w:webHidden/>
          </w:rPr>
        </w:r>
        <w:r>
          <w:rPr>
            <w:webHidden/>
          </w:rPr>
          <w:fldChar w:fldCharType="separate"/>
        </w:r>
        <w:r w:rsidR="004068CF">
          <w:rPr>
            <w:webHidden/>
          </w:rPr>
          <w:t>130</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2" w:history="1">
        <w:r w:rsidR="004068CF" w:rsidRPr="002B6647">
          <w:rPr>
            <w:rStyle w:val="Hyperlink"/>
          </w:rPr>
          <w:t>G.4.1</w:t>
        </w:r>
        <w:r w:rsidR="004068CF">
          <w:rPr>
            <w:rFonts w:asciiTheme="minorHAnsi" w:eastAsiaTheme="minorEastAsia" w:hAnsiTheme="minorHAnsi" w:cstheme="minorBidi"/>
            <w:sz w:val="22"/>
            <w:szCs w:val="22"/>
          </w:rPr>
          <w:tab/>
        </w:r>
        <w:r w:rsidR="004068CF" w:rsidRPr="002B6647">
          <w:rPr>
            <w:rStyle w:val="Hyperlink"/>
          </w:rPr>
          <w:t>Data Service Development Process</w:t>
        </w:r>
        <w:r w:rsidR="004068CF">
          <w:rPr>
            <w:webHidden/>
          </w:rPr>
          <w:tab/>
        </w:r>
        <w:r>
          <w:rPr>
            <w:webHidden/>
          </w:rPr>
          <w:fldChar w:fldCharType="begin"/>
        </w:r>
        <w:r w:rsidR="004068CF">
          <w:rPr>
            <w:webHidden/>
          </w:rPr>
          <w:instrText xml:space="preserve"> PAGEREF _Toc297200382 \h </w:instrText>
        </w:r>
        <w:r>
          <w:rPr>
            <w:webHidden/>
          </w:rPr>
        </w:r>
        <w:r>
          <w:rPr>
            <w:webHidden/>
          </w:rPr>
          <w:fldChar w:fldCharType="separate"/>
        </w:r>
        <w:r w:rsidR="004068CF">
          <w:rPr>
            <w:webHidden/>
          </w:rPr>
          <w:t>130</w:t>
        </w:r>
        <w:r>
          <w:rPr>
            <w:webHidden/>
          </w:rPr>
          <w:fldChar w:fldCharType="end"/>
        </w:r>
      </w:hyperlink>
    </w:p>
    <w:p w:rsidR="004068CF" w:rsidRDefault="0022440C">
      <w:pPr>
        <w:pStyle w:val="TOC1"/>
        <w:rPr>
          <w:rFonts w:asciiTheme="minorHAnsi" w:eastAsiaTheme="minorEastAsia" w:hAnsiTheme="minorHAnsi" w:cstheme="minorBidi"/>
          <w:noProof/>
          <w:sz w:val="22"/>
          <w:szCs w:val="22"/>
        </w:rPr>
      </w:pPr>
      <w:hyperlink w:anchor="_Toc297200383" w:history="1">
        <w:r w:rsidR="004068CF" w:rsidRPr="002B6647">
          <w:rPr>
            <w:rStyle w:val="Hyperlink"/>
            <w:noProof/>
          </w:rPr>
          <w:t>Appendix H Alternative Organizational View of Principles and Business Rules</w:t>
        </w:r>
        <w:r w:rsidR="004068CF">
          <w:rPr>
            <w:noProof/>
            <w:webHidden/>
          </w:rPr>
          <w:tab/>
        </w:r>
        <w:r>
          <w:rPr>
            <w:noProof/>
            <w:webHidden/>
          </w:rPr>
          <w:fldChar w:fldCharType="begin"/>
        </w:r>
        <w:r w:rsidR="004068CF">
          <w:rPr>
            <w:noProof/>
            <w:webHidden/>
          </w:rPr>
          <w:instrText xml:space="preserve"> PAGEREF _Toc297200383 \h </w:instrText>
        </w:r>
        <w:r>
          <w:rPr>
            <w:noProof/>
            <w:webHidden/>
          </w:rPr>
        </w:r>
        <w:r>
          <w:rPr>
            <w:noProof/>
            <w:webHidden/>
          </w:rPr>
          <w:fldChar w:fldCharType="separate"/>
        </w:r>
        <w:r w:rsidR="004068CF">
          <w:rPr>
            <w:noProof/>
            <w:webHidden/>
          </w:rPr>
          <w:t>132</w:t>
        </w:r>
        <w:r>
          <w:rPr>
            <w:noProof/>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84" w:history="1">
        <w:r w:rsidR="004068CF" w:rsidRPr="002B6647">
          <w:rPr>
            <w:rStyle w:val="Hyperlink"/>
          </w:rPr>
          <w:t>H.1</w:t>
        </w:r>
        <w:r w:rsidR="004068CF">
          <w:rPr>
            <w:rFonts w:asciiTheme="minorHAnsi" w:eastAsiaTheme="minorEastAsia" w:hAnsiTheme="minorHAnsi" w:cstheme="minorBidi"/>
            <w:sz w:val="22"/>
            <w:szCs w:val="22"/>
          </w:rPr>
          <w:tab/>
        </w:r>
        <w:r w:rsidR="004068CF" w:rsidRPr="002B6647">
          <w:rPr>
            <w:rStyle w:val="Hyperlink"/>
          </w:rPr>
          <w:t>Implementation Priorities View</w:t>
        </w:r>
        <w:r w:rsidR="004068CF">
          <w:rPr>
            <w:webHidden/>
          </w:rPr>
          <w:tab/>
        </w:r>
        <w:r>
          <w:rPr>
            <w:webHidden/>
          </w:rPr>
          <w:fldChar w:fldCharType="begin"/>
        </w:r>
        <w:r w:rsidR="004068CF">
          <w:rPr>
            <w:webHidden/>
          </w:rPr>
          <w:instrText xml:space="preserve"> PAGEREF _Toc297200384 \h </w:instrText>
        </w:r>
        <w:r>
          <w:rPr>
            <w:webHidden/>
          </w:rPr>
        </w:r>
        <w:r>
          <w:rPr>
            <w:webHidden/>
          </w:rPr>
          <w:fldChar w:fldCharType="separate"/>
        </w:r>
        <w:r w:rsidR="004068CF">
          <w:rPr>
            <w:webHidden/>
          </w:rPr>
          <w:t>132</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5" w:history="1">
        <w:r w:rsidR="004068CF" w:rsidRPr="002B6647">
          <w:rPr>
            <w:rStyle w:val="Hyperlink"/>
          </w:rPr>
          <w:t>H.1.1</w:t>
        </w:r>
        <w:r w:rsidR="004068CF">
          <w:rPr>
            <w:rFonts w:asciiTheme="minorHAnsi" w:eastAsiaTheme="minorEastAsia" w:hAnsiTheme="minorHAnsi" w:cstheme="minorBidi"/>
            <w:sz w:val="22"/>
            <w:szCs w:val="22"/>
          </w:rPr>
          <w:tab/>
        </w:r>
        <w:r w:rsidR="004068CF" w:rsidRPr="002B6647">
          <w:rPr>
            <w:rStyle w:val="Hyperlink"/>
          </w:rPr>
          <w:t>Priority 1 Principles and Business Rules</w:t>
        </w:r>
        <w:r w:rsidR="004068CF">
          <w:rPr>
            <w:webHidden/>
          </w:rPr>
          <w:tab/>
        </w:r>
        <w:r>
          <w:rPr>
            <w:webHidden/>
          </w:rPr>
          <w:fldChar w:fldCharType="begin"/>
        </w:r>
        <w:r w:rsidR="004068CF">
          <w:rPr>
            <w:webHidden/>
          </w:rPr>
          <w:instrText xml:space="preserve"> PAGEREF _Toc297200385 \h </w:instrText>
        </w:r>
        <w:r>
          <w:rPr>
            <w:webHidden/>
          </w:rPr>
        </w:r>
        <w:r>
          <w:rPr>
            <w:webHidden/>
          </w:rPr>
          <w:fldChar w:fldCharType="separate"/>
        </w:r>
        <w:r w:rsidR="004068CF">
          <w:rPr>
            <w:webHidden/>
          </w:rPr>
          <w:t>132</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6" w:history="1">
        <w:r w:rsidR="004068CF" w:rsidRPr="002B6647">
          <w:rPr>
            <w:rStyle w:val="Hyperlink"/>
          </w:rPr>
          <w:t>H.1.2</w:t>
        </w:r>
        <w:r w:rsidR="004068CF">
          <w:rPr>
            <w:rFonts w:asciiTheme="minorHAnsi" w:eastAsiaTheme="minorEastAsia" w:hAnsiTheme="minorHAnsi" w:cstheme="minorBidi"/>
            <w:sz w:val="22"/>
            <w:szCs w:val="22"/>
          </w:rPr>
          <w:tab/>
        </w:r>
        <w:r w:rsidR="004068CF" w:rsidRPr="002B6647">
          <w:rPr>
            <w:rStyle w:val="Hyperlink"/>
          </w:rPr>
          <w:t>Priority 2 Principles and Business Rules</w:t>
        </w:r>
        <w:r w:rsidR="004068CF">
          <w:rPr>
            <w:webHidden/>
          </w:rPr>
          <w:tab/>
        </w:r>
        <w:r>
          <w:rPr>
            <w:webHidden/>
          </w:rPr>
          <w:fldChar w:fldCharType="begin"/>
        </w:r>
        <w:r w:rsidR="004068CF">
          <w:rPr>
            <w:webHidden/>
          </w:rPr>
          <w:instrText xml:space="preserve"> PAGEREF _Toc297200386 \h </w:instrText>
        </w:r>
        <w:r>
          <w:rPr>
            <w:webHidden/>
          </w:rPr>
        </w:r>
        <w:r>
          <w:rPr>
            <w:webHidden/>
          </w:rPr>
          <w:fldChar w:fldCharType="separate"/>
        </w:r>
        <w:r w:rsidR="004068CF">
          <w:rPr>
            <w:webHidden/>
          </w:rPr>
          <w:t>136</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7" w:history="1">
        <w:r w:rsidR="004068CF" w:rsidRPr="002B6647">
          <w:rPr>
            <w:rStyle w:val="Hyperlink"/>
          </w:rPr>
          <w:t>H.1.3</w:t>
        </w:r>
        <w:r w:rsidR="004068CF">
          <w:rPr>
            <w:rFonts w:asciiTheme="minorHAnsi" w:eastAsiaTheme="minorEastAsia" w:hAnsiTheme="minorHAnsi" w:cstheme="minorBidi"/>
            <w:sz w:val="22"/>
            <w:szCs w:val="22"/>
          </w:rPr>
          <w:tab/>
        </w:r>
        <w:r w:rsidR="004068CF" w:rsidRPr="002B6647">
          <w:rPr>
            <w:rStyle w:val="Hyperlink"/>
          </w:rPr>
          <w:t>Priority 3 Principles and Business Rules</w:t>
        </w:r>
        <w:r w:rsidR="004068CF">
          <w:rPr>
            <w:webHidden/>
          </w:rPr>
          <w:tab/>
        </w:r>
        <w:r>
          <w:rPr>
            <w:webHidden/>
          </w:rPr>
          <w:fldChar w:fldCharType="begin"/>
        </w:r>
        <w:r w:rsidR="004068CF">
          <w:rPr>
            <w:webHidden/>
          </w:rPr>
          <w:instrText xml:space="preserve"> PAGEREF _Toc297200387 \h </w:instrText>
        </w:r>
        <w:r>
          <w:rPr>
            <w:webHidden/>
          </w:rPr>
        </w:r>
        <w:r>
          <w:rPr>
            <w:webHidden/>
          </w:rPr>
          <w:fldChar w:fldCharType="separate"/>
        </w:r>
        <w:r w:rsidR="004068CF">
          <w:rPr>
            <w:webHidden/>
          </w:rPr>
          <w:t>137</w:t>
        </w:r>
        <w:r>
          <w:rPr>
            <w:webHidden/>
          </w:rPr>
          <w:fldChar w:fldCharType="end"/>
        </w:r>
      </w:hyperlink>
    </w:p>
    <w:p w:rsidR="004068CF" w:rsidRDefault="0022440C">
      <w:pPr>
        <w:pStyle w:val="TOC3"/>
        <w:rPr>
          <w:rFonts w:asciiTheme="minorHAnsi" w:eastAsiaTheme="minorEastAsia" w:hAnsiTheme="minorHAnsi" w:cstheme="minorBidi"/>
          <w:sz w:val="22"/>
          <w:szCs w:val="22"/>
        </w:rPr>
      </w:pPr>
      <w:hyperlink w:anchor="_Toc297200388" w:history="1">
        <w:r w:rsidR="004068CF" w:rsidRPr="002B6647">
          <w:rPr>
            <w:rStyle w:val="Hyperlink"/>
          </w:rPr>
          <w:t>H.1.4</w:t>
        </w:r>
        <w:r w:rsidR="004068CF">
          <w:rPr>
            <w:rFonts w:asciiTheme="minorHAnsi" w:eastAsiaTheme="minorEastAsia" w:hAnsiTheme="minorHAnsi" w:cstheme="minorBidi"/>
            <w:sz w:val="22"/>
            <w:szCs w:val="22"/>
          </w:rPr>
          <w:tab/>
        </w:r>
        <w:r w:rsidR="004068CF" w:rsidRPr="002B6647">
          <w:rPr>
            <w:rStyle w:val="Hyperlink"/>
          </w:rPr>
          <w:t>Priority 4 Principles and Business Rules</w:t>
        </w:r>
        <w:r w:rsidR="004068CF">
          <w:rPr>
            <w:webHidden/>
          </w:rPr>
          <w:tab/>
        </w:r>
        <w:r>
          <w:rPr>
            <w:webHidden/>
          </w:rPr>
          <w:fldChar w:fldCharType="begin"/>
        </w:r>
        <w:r w:rsidR="004068CF">
          <w:rPr>
            <w:webHidden/>
          </w:rPr>
          <w:instrText xml:space="preserve"> PAGEREF _Toc297200388 \h </w:instrText>
        </w:r>
        <w:r>
          <w:rPr>
            <w:webHidden/>
          </w:rPr>
        </w:r>
        <w:r>
          <w:rPr>
            <w:webHidden/>
          </w:rPr>
          <w:fldChar w:fldCharType="separate"/>
        </w:r>
        <w:r w:rsidR="004068CF">
          <w:rPr>
            <w:webHidden/>
          </w:rPr>
          <w:t>139</w:t>
        </w:r>
        <w:r>
          <w:rPr>
            <w:webHidden/>
          </w:rPr>
          <w:fldChar w:fldCharType="end"/>
        </w:r>
      </w:hyperlink>
    </w:p>
    <w:p w:rsidR="004068CF" w:rsidRDefault="0022440C">
      <w:pPr>
        <w:pStyle w:val="TOC2"/>
        <w:rPr>
          <w:rFonts w:asciiTheme="minorHAnsi" w:eastAsiaTheme="minorEastAsia" w:hAnsiTheme="minorHAnsi" w:cstheme="minorBidi"/>
          <w:sz w:val="22"/>
          <w:szCs w:val="22"/>
        </w:rPr>
      </w:pPr>
      <w:hyperlink w:anchor="_Toc297200389" w:history="1">
        <w:r w:rsidR="004068CF" w:rsidRPr="002B6647">
          <w:rPr>
            <w:rStyle w:val="Hyperlink"/>
          </w:rPr>
          <w:t>H.2</w:t>
        </w:r>
        <w:r w:rsidR="004068CF">
          <w:rPr>
            <w:rFonts w:asciiTheme="minorHAnsi" w:eastAsiaTheme="minorEastAsia" w:hAnsiTheme="minorHAnsi" w:cstheme="minorBidi"/>
            <w:sz w:val="22"/>
            <w:szCs w:val="22"/>
          </w:rPr>
          <w:tab/>
        </w:r>
        <w:r w:rsidR="004068CF" w:rsidRPr="002B6647">
          <w:rPr>
            <w:rStyle w:val="Hyperlink"/>
          </w:rPr>
          <w:t>Target Audience View</w:t>
        </w:r>
        <w:r w:rsidR="004068CF">
          <w:rPr>
            <w:webHidden/>
          </w:rPr>
          <w:tab/>
        </w:r>
        <w:r>
          <w:rPr>
            <w:webHidden/>
          </w:rPr>
          <w:fldChar w:fldCharType="begin"/>
        </w:r>
        <w:r w:rsidR="004068CF">
          <w:rPr>
            <w:webHidden/>
          </w:rPr>
          <w:instrText xml:space="preserve"> PAGEREF _Toc297200389 \h </w:instrText>
        </w:r>
        <w:r>
          <w:rPr>
            <w:webHidden/>
          </w:rPr>
        </w:r>
        <w:r>
          <w:rPr>
            <w:webHidden/>
          </w:rPr>
          <w:fldChar w:fldCharType="separate"/>
        </w:r>
        <w:r w:rsidR="004068CF">
          <w:rPr>
            <w:webHidden/>
          </w:rPr>
          <w:t>141</w:t>
        </w:r>
        <w:r>
          <w:rPr>
            <w:webHidden/>
          </w:rPr>
          <w:fldChar w:fldCharType="end"/>
        </w:r>
      </w:hyperlink>
    </w:p>
    <w:p w:rsidR="00680CB8" w:rsidRDefault="0022440C" w:rsidP="00A60EEA">
      <w:r>
        <w:fldChar w:fldCharType="end"/>
      </w:r>
    </w:p>
    <w:p w:rsidR="00680CB8" w:rsidRDefault="00680CB8" w:rsidP="005765DB">
      <w:pPr>
        <w:rPr>
          <w:b/>
        </w:rPr>
      </w:pPr>
    </w:p>
    <w:p w:rsidR="008D3E51" w:rsidRDefault="008D3E51" w:rsidP="005765DB"/>
    <w:p w:rsidR="008D3E51" w:rsidRDefault="008D3E51" w:rsidP="005765DB"/>
    <w:p w:rsidR="008D3E51" w:rsidRDefault="008D3E51" w:rsidP="005765DB">
      <w:pPr>
        <w:sectPr w:rsidR="008D3E51" w:rsidSect="00B24287">
          <w:headerReference w:type="default" r:id="rId13"/>
          <w:footerReference w:type="default" r:id="rId14"/>
          <w:headerReference w:type="first" r:id="rId15"/>
          <w:footerReference w:type="first" r:id="rId16"/>
          <w:pgSz w:w="12240" w:h="15840" w:code="1"/>
          <w:pgMar w:top="1440" w:right="1440" w:bottom="1440" w:left="1440" w:header="720" w:footer="720" w:gutter="0"/>
          <w:pgNumType w:fmt="lowerRoman" w:start="2"/>
          <w:cols w:space="720"/>
        </w:sectPr>
      </w:pPr>
    </w:p>
    <w:p w:rsidR="008D3E51" w:rsidRDefault="008D3E51" w:rsidP="008D3E51">
      <w:pPr>
        <w:pStyle w:val="Heading-Unnumbered"/>
        <w:jc w:val="center"/>
      </w:pPr>
      <w:r>
        <w:lastRenderedPageBreak/>
        <w:t>Executive Summary</w:t>
      </w:r>
    </w:p>
    <w:p w:rsidR="00B23ED6" w:rsidRDefault="000F7AE4" w:rsidP="00B23ED6">
      <w:r>
        <w:t>The Department of Defense (</w:t>
      </w:r>
      <w:proofErr w:type="gramStart"/>
      <w:r>
        <w:t>DoD</w:t>
      </w:r>
      <w:proofErr w:type="gramEnd"/>
      <w:r>
        <w:t xml:space="preserve">) Information Enterprise Architecture (IEA) </w:t>
      </w:r>
      <w:r w:rsidR="0022440C">
        <w:fldChar w:fldCharType="begin"/>
      </w:r>
      <w:r w:rsidR="00D25229">
        <w:instrText xml:space="preserve"> REF _Ref280878838 \r \h </w:instrText>
      </w:r>
      <w:r w:rsidR="0022440C">
        <w:fldChar w:fldCharType="separate"/>
      </w:r>
      <w:r w:rsidR="00533144">
        <w:t>[1]</w:t>
      </w:r>
      <w:r w:rsidR="0022440C">
        <w:fldChar w:fldCharType="end"/>
      </w:r>
      <w:r w:rsidR="00D25229">
        <w:t xml:space="preserve"> </w:t>
      </w:r>
      <w:r>
        <w:t xml:space="preserve">provides a foundation to support </w:t>
      </w:r>
      <w:r w:rsidR="00FC2EAA">
        <w:t xml:space="preserve">DoD </w:t>
      </w:r>
      <w:r>
        <w:t xml:space="preserve">transformation to net-centric operations. </w:t>
      </w:r>
      <w:r w:rsidR="00D25229">
        <w:t xml:space="preserve">The US Army’s Common Operating Environment (COE) Architecture </w:t>
      </w:r>
      <w:r w:rsidR="0022440C">
        <w:fldChar w:fldCharType="begin"/>
      </w:r>
      <w:r w:rsidR="00D25229">
        <w:instrText xml:space="preserve"> REF _Ref279656521 \r \h </w:instrText>
      </w:r>
      <w:r w:rsidR="0022440C">
        <w:fldChar w:fldCharType="separate"/>
      </w:r>
      <w:r w:rsidR="00533144">
        <w:t>[2]</w:t>
      </w:r>
      <w:r w:rsidR="0022440C">
        <w:fldChar w:fldCharType="end"/>
      </w:r>
      <w:r w:rsidR="00D25229">
        <w:t xml:space="preserve"> </w:t>
      </w:r>
      <w:r w:rsidR="00B23ED6">
        <w:t xml:space="preserve">provides guidance to program managers and solution developers in the selection and use of approved computing technologies and standards to foster integration and interoperability.  </w:t>
      </w:r>
      <w:r w:rsidR="003B5756">
        <w:t>This document, t</w:t>
      </w:r>
      <w:r>
        <w:t>he Army Information Architecture (AIA)</w:t>
      </w:r>
      <w:r w:rsidR="003B5756">
        <w:t>,</w:t>
      </w:r>
      <w:r>
        <w:t xml:space="preserve"> </w:t>
      </w:r>
      <w:r w:rsidR="00DE6DE8">
        <w:t xml:space="preserve">provides the design and development guidance needed by Army </w:t>
      </w:r>
      <w:r w:rsidR="00501C6B">
        <w:t xml:space="preserve">personnel, from CIOs to </w:t>
      </w:r>
      <w:r w:rsidR="00DE6DE8">
        <w:t xml:space="preserve">program managers </w:t>
      </w:r>
      <w:r w:rsidR="00501C6B">
        <w:t xml:space="preserve">to </w:t>
      </w:r>
      <w:r w:rsidR="00DE6DE8">
        <w:t>developers</w:t>
      </w:r>
      <w:r w:rsidR="00501C6B">
        <w:t>,</w:t>
      </w:r>
      <w:r w:rsidR="00DE6DE8">
        <w:t xml:space="preserve"> to create information systems that meet DoD and Army net-centricity and information sharing objectives.  T</w:t>
      </w:r>
      <w:r w:rsidR="00337EDA">
        <w:t>he AIA augments and extends the</w:t>
      </w:r>
      <w:r w:rsidR="00B23ED6">
        <w:t>:</w:t>
      </w:r>
    </w:p>
    <w:p w:rsidR="00B23ED6" w:rsidRDefault="00B23ED6" w:rsidP="00EB13AB">
      <w:pPr>
        <w:pStyle w:val="ListBullet1"/>
      </w:pPr>
      <w:r>
        <w:t>DoD IEA by going “one level deeper”</w:t>
      </w:r>
      <w:r w:rsidR="00646153">
        <w:t>,</w:t>
      </w:r>
      <w:r>
        <w:t xml:space="preserve"> identifying Army-specific principles, business rules, </w:t>
      </w:r>
      <w:r w:rsidR="00337EDA">
        <w:t xml:space="preserve">and processes </w:t>
      </w:r>
      <w:r>
        <w:t xml:space="preserve">that govern </w:t>
      </w:r>
      <w:r w:rsidR="00494282">
        <w:t>data and data service design,</w:t>
      </w:r>
      <w:r>
        <w:t xml:space="preserve"> development</w:t>
      </w:r>
      <w:r w:rsidR="00494282">
        <w:t>, and deployment</w:t>
      </w:r>
      <w:r>
        <w:t>.</w:t>
      </w:r>
    </w:p>
    <w:p w:rsidR="00337EDA" w:rsidRDefault="00337EDA" w:rsidP="00EB13AB">
      <w:pPr>
        <w:pStyle w:val="ListBullet1"/>
      </w:pPr>
      <w:r>
        <w:t>COE by identifying the data and service standards that complement the established COE computing technologies and establishing the processes and governance for Army data and data service deployment</w:t>
      </w:r>
      <w:r w:rsidR="003B5756">
        <w:t xml:space="preserve"> that facilitate information sharing</w:t>
      </w:r>
      <w:r>
        <w:t>.</w:t>
      </w:r>
    </w:p>
    <w:p w:rsidR="000F7AE4" w:rsidRDefault="00337EDA" w:rsidP="0005527D">
      <w:r>
        <w:t>T</w:t>
      </w:r>
      <w:r w:rsidR="000F7AE4">
        <w:t xml:space="preserve">he </w:t>
      </w:r>
      <w:r>
        <w:t xml:space="preserve">AIA </w:t>
      </w:r>
      <w:r w:rsidR="000F7AE4">
        <w:t>provide</w:t>
      </w:r>
      <w:r>
        <w:t>s</w:t>
      </w:r>
      <w:r w:rsidR="000F7AE4">
        <w:t xml:space="preserve"> </w:t>
      </w:r>
      <w:r>
        <w:t>the</w:t>
      </w:r>
      <w:r w:rsidR="000F7AE4">
        <w:t xml:space="preserve"> foundation to accelerate Army transformation to net-centric information sharing. The AIA provides a compliance checklist to objectively assess program transformation to net-centric data sharing. </w:t>
      </w:r>
    </w:p>
    <w:p w:rsidR="000F7AE4" w:rsidRDefault="000F7AE4" w:rsidP="0005527D">
      <w:r>
        <w:t xml:space="preserve">The intended users of this document are </w:t>
      </w:r>
      <w:r w:rsidR="00DB4A45">
        <w:t>Headquarters, Department of the Army (</w:t>
      </w:r>
      <w:r>
        <w:t>HQDA</w:t>
      </w:r>
      <w:r w:rsidR="00DB4A45">
        <w:t>)</w:t>
      </w:r>
      <w:r>
        <w:t>, Data Stewards, Functional Data Managers (FDMs), Program Managers (PMs)</w:t>
      </w:r>
      <w:r w:rsidR="00DE6DE8">
        <w:t>,</w:t>
      </w:r>
      <w:r>
        <w:t xml:space="preserve"> Program Executive Officers (PEOs)</w:t>
      </w:r>
      <w:r w:rsidR="00DE6DE8">
        <w:t>, architects, and developers</w:t>
      </w:r>
      <w:r w:rsidR="00DB4A45">
        <w:t>.  The document is used</w:t>
      </w:r>
      <w:r>
        <w:t xml:space="preserve"> in </w:t>
      </w:r>
      <w:r w:rsidR="00DB4A45">
        <w:t xml:space="preserve">the </w:t>
      </w:r>
      <w:r>
        <w:t xml:space="preserve">planning, development, and implementation of solutions and/or systems that support </w:t>
      </w:r>
      <w:r w:rsidR="00DB4A45">
        <w:t xml:space="preserve">effective information sharing among </w:t>
      </w:r>
      <w:r>
        <w:t xml:space="preserve">the Warfighter </w:t>
      </w:r>
      <w:r w:rsidR="00DB4A45">
        <w:t>and other agents throughout the Army Enterprise</w:t>
      </w:r>
      <w:r>
        <w:t xml:space="preserve">. </w:t>
      </w:r>
    </w:p>
    <w:p w:rsidR="008D3E51" w:rsidRDefault="00B622D7" w:rsidP="0005527D">
      <w:r w:rsidRPr="007806E8">
        <w:t xml:space="preserve">The AIA is presented here as a complete, standalone document.  </w:t>
      </w:r>
      <w:r w:rsidR="001B0B4B" w:rsidRPr="007806E8">
        <w:t>It is intended that t</w:t>
      </w:r>
      <w:r w:rsidRPr="007806E8">
        <w:t xml:space="preserve">he AIA document will be included in the COE Architecture </w:t>
      </w:r>
      <w:fldSimple w:instr=" REF _Ref279656521 \r \h  \* MERGEFORMAT ">
        <w:r w:rsidR="00533144">
          <w:t>[2]</w:t>
        </w:r>
      </w:fldSimple>
      <w:r w:rsidRPr="007806E8">
        <w:t xml:space="preserve"> document </w:t>
      </w:r>
      <w:r w:rsidR="001B0B4B" w:rsidRPr="007806E8">
        <w:t xml:space="preserve">as a tab/appendix </w:t>
      </w:r>
      <w:r w:rsidRPr="007806E8">
        <w:t>and will be modified accordingly</w:t>
      </w:r>
      <w:r w:rsidR="001B0B4B" w:rsidRPr="007806E8">
        <w:t xml:space="preserve"> to fit within the COE Architecture document</w:t>
      </w:r>
      <w:r w:rsidRPr="007806E8">
        <w:t>.</w:t>
      </w:r>
    </w:p>
    <w:p w:rsidR="00FE59C8" w:rsidRDefault="00FE59C8" w:rsidP="0005527D"/>
    <w:p w:rsidR="00FE59C8" w:rsidRDefault="00FE59C8" w:rsidP="0005527D"/>
    <w:p w:rsidR="00FE59C8" w:rsidRDefault="00FE59C8">
      <w:pPr>
        <w:spacing w:before="0" w:after="0"/>
        <w:jc w:val="left"/>
      </w:pPr>
      <w:r>
        <w:br w:type="page"/>
      </w:r>
    </w:p>
    <w:p w:rsidR="00FE59C8" w:rsidRDefault="00FE59C8">
      <w:pPr>
        <w:spacing w:before="0" w:after="0"/>
        <w:jc w:val="left"/>
      </w:pPr>
    </w:p>
    <w:p w:rsidR="00F56F24" w:rsidRDefault="00F56F24" w:rsidP="00436F45">
      <w:pPr>
        <w:sectPr w:rsidR="00F56F24" w:rsidSect="00F56F24">
          <w:footerReference w:type="default" r:id="rId17"/>
          <w:type w:val="oddPage"/>
          <w:pgSz w:w="12240" w:h="15840" w:code="1"/>
          <w:pgMar w:top="1440" w:right="1440" w:bottom="1440" w:left="1440" w:header="720" w:footer="720" w:gutter="0"/>
          <w:pgNumType w:fmt="lowerRoman"/>
          <w:cols w:space="720"/>
        </w:sectPr>
      </w:pPr>
    </w:p>
    <w:p w:rsidR="005846EF" w:rsidRDefault="005846EF" w:rsidP="005846EF">
      <w:pPr>
        <w:pStyle w:val="Heading1"/>
        <w:tabs>
          <w:tab w:val="num" w:pos="360"/>
        </w:tabs>
      </w:pPr>
      <w:bookmarkStart w:id="1" w:name="_Toc276980661"/>
      <w:bookmarkStart w:id="2" w:name="_Toc297200248"/>
      <w:r>
        <w:lastRenderedPageBreak/>
        <w:t>Introduction</w:t>
      </w:r>
      <w:bookmarkEnd w:id="1"/>
      <w:bookmarkEnd w:id="2"/>
    </w:p>
    <w:p w:rsidR="00F50B25" w:rsidRDefault="00F56F24">
      <w:pPr>
        <w:pStyle w:val="Heading2"/>
      </w:pPr>
      <w:bookmarkStart w:id="3" w:name="_Toc297200249"/>
      <w:r>
        <w:t>Net-centricity, Information Sharing, and the Future Army Enterprise</w:t>
      </w:r>
      <w:bookmarkEnd w:id="3"/>
    </w:p>
    <w:p w:rsidR="004E7A91" w:rsidRDefault="004E7A91" w:rsidP="004E7A91">
      <w:r>
        <w:t>T</w:t>
      </w:r>
      <w:r w:rsidRPr="00217ADC">
        <w:t xml:space="preserve">he </w:t>
      </w:r>
      <w:proofErr w:type="gramStart"/>
      <w:r>
        <w:t>DoD</w:t>
      </w:r>
      <w:proofErr w:type="gramEnd"/>
      <w:r w:rsidRPr="00217ADC">
        <w:t xml:space="preserve"> will conduct </w:t>
      </w:r>
      <w:r>
        <w:t xml:space="preserve">future </w:t>
      </w:r>
      <w:r w:rsidRPr="00217ADC">
        <w:t>business operations, warfar</w:t>
      </w:r>
      <w:r>
        <w:t xml:space="preserve">e, and enterprise management </w:t>
      </w:r>
      <w:r w:rsidR="004F3A1A">
        <w:t xml:space="preserve">using </w:t>
      </w:r>
      <w:r w:rsidR="002D3335">
        <w:t>I</w:t>
      </w:r>
      <w:r w:rsidRPr="00217ADC">
        <w:t xml:space="preserve">nformation </w:t>
      </w:r>
      <w:r w:rsidR="002D3335">
        <w:t>T</w:t>
      </w:r>
      <w:r w:rsidRPr="00217ADC">
        <w:t xml:space="preserve">echnology (IT) </w:t>
      </w:r>
      <w:r w:rsidR="004F3A1A">
        <w:t xml:space="preserve">that provides </w:t>
      </w:r>
      <w:r w:rsidRPr="00217ADC">
        <w:t xml:space="preserve">an assured, dynamic, and shared information environment </w:t>
      </w:r>
      <w:r w:rsidR="004F3A1A">
        <w:t xml:space="preserve">– an environment </w:t>
      </w:r>
      <w:r w:rsidRPr="00217ADC">
        <w:t xml:space="preserve">that provides access to trusted information for all users, based on need, independent of time and place. </w:t>
      </w:r>
      <w:r>
        <w:t>N</w:t>
      </w:r>
      <w:r w:rsidRPr="00217ADC">
        <w:t xml:space="preserve">et-centric warfare translates information superiority into combat power by </w:t>
      </w:r>
      <w:r w:rsidR="004F3A1A">
        <w:t xml:space="preserve">enabling </w:t>
      </w:r>
      <w:r w:rsidRPr="00217ADC">
        <w:t xml:space="preserve">knowledgeable entities in the </w:t>
      </w:r>
      <w:proofErr w:type="spellStart"/>
      <w:r w:rsidRPr="00217ADC">
        <w:t>battlespace</w:t>
      </w:r>
      <w:proofErr w:type="spellEnd"/>
      <w:r w:rsidR="004F3A1A">
        <w:t xml:space="preserve"> to effectively share information</w:t>
      </w:r>
      <w:r w:rsidRPr="00217ADC">
        <w:t>.</w:t>
      </w:r>
      <w:r>
        <w:t xml:space="preserve"> </w:t>
      </w:r>
    </w:p>
    <w:p w:rsidR="004E7A91" w:rsidRDefault="004E7A91" w:rsidP="004E7A91">
      <w:r w:rsidRPr="00F9213C">
        <w:t xml:space="preserve">To achieve </w:t>
      </w:r>
      <w:r>
        <w:t xml:space="preserve">information </w:t>
      </w:r>
      <w:r w:rsidRPr="00F9213C">
        <w:t xml:space="preserve">superiority and a common operational picture, information must flow to those </w:t>
      </w:r>
      <w:r>
        <w:t>who</w:t>
      </w:r>
      <w:r w:rsidRPr="00F9213C">
        <w:t xml:space="preserve"> need it to empower not only the commanders and </w:t>
      </w:r>
      <w:r w:rsidR="00E8687F">
        <w:t xml:space="preserve">other </w:t>
      </w:r>
      <w:r w:rsidRPr="00F9213C">
        <w:t xml:space="preserve">decision makers, but also individual warfighters and </w:t>
      </w:r>
      <w:r w:rsidR="00E8687F">
        <w:t>support personnel</w:t>
      </w:r>
      <w:r w:rsidRPr="00F9213C">
        <w:t xml:space="preserve">. Sharing </w:t>
      </w:r>
      <w:r w:rsidR="00494282">
        <w:t xml:space="preserve">a </w:t>
      </w:r>
      <w:r w:rsidRPr="00F9213C">
        <w:t xml:space="preserve">common situational understanding of the </w:t>
      </w:r>
      <w:proofErr w:type="spellStart"/>
      <w:r w:rsidRPr="00F9213C">
        <w:t>battlespace</w:t>
      </w:r>
      <w:proofErr w:type="spellEnd"/>
      <w:r w:rsidRPr="00F9213C">
        <w:t xml:space="preserve"> and enterprise is essential for military and </w:t>
      </w:r>
      <w:r w:rsidR="00E8687F">
        <w:t>support</w:t>
      </w:r>
      <w:r w:rsidR="00E8687F" w:rsidRPr="00F9213C">
        <w:t xml:space="preserve"> </w:t>
      </w:r>
      <w:r w:rsidRPr="00F9213C">
        <w:t xml:space="preserve">operations, but building that common </w:t>
      </w:r>
      <w:r w:rsidR="00494282">
        <w:t xml:space="preserve">understanding </w:t>
      </w:r>
      <w:r w:rsidRPr="00F9213C">
        <w:t>is not a simple process.</w:t>
      </w:r>
      <w:r w:rsidR="00F56F24">
        <w:t xml:space="preserve">  </w:t>
      </w:r>
      <w:r w:rsidR="00494282">
        <w:rPr>
          <w:i/>
        </w:rPr>
        <w:t>A</w:t>
      </w:r>
      <w:r w:rsidRPr="00F9213C">
        <w:rPr>
          <w:i/>
        </w:rPr>
        <w:t xml:space="preserve">uthoritative </w:t>
      </w:r>
      <w:r w:rsidR="00494282">
        <w:rPr>
          <w:i/>
        </w:rPr>
        <w:t>D</w:t>
      </w:r>
      <w:r w:rsidRPr="00F9213C">
        <w:rPr>
          <w:i/>
        </w:rPr>
        <w:t xml:space="preserve">ata </w:t>
      </w:r>
      <w:r w:rsidR="00494282">
        <w:rPr>
          <w:i/>
        </w:rPr>
        <w:t>S</w:t>
      </w:r>
      <w:r w:rsidRPr="00F9213C">
        <w:rPr>
          <w:i/>
        </w:rPr>
        <w:t>ources</w:t>
      </w:r>
      <w:r w:rsidRPr="00F9213C">
        <w:t xml:space="preserve"> </w:t>
      </w:r>
      <w:r w:rsidR="00494282">
        <w:t>(ADS</w:t>
      </w:r>
      <w:r w:rsidR="00B87C70">
        <w:t>s</w:t>
      </w:r>
      <w:r w:rsidR="00494282">
        <w:t xml:space="preserve">) </w:t>
      </w:r>
      <w:r w:rsidRPr="00F9213C">
        <w:t xml:space="preserve">and doctrine-based </w:t>
      </w:r>
      <w:r w:rsidRPr="00F9213C">
        <w:rPr>
          <w:i/>
        </w:rPr>
        <w:t>business rules</w:t>
      </w:r>
      <w:r w:rsidRPr="00F9213C">
        <w:t xml:space="preserve"> are </w:t>
      </w:r>
      <w:r w:rsidR="00F56F24">
        <w:t xml:space="preserve">also </w:t>
      </w:r>
      <w:r w:rsidRPr="00F9213C">
        <w:t>required to ensure that the right information reaches the right person at the right time.</w:t>
      </w:r>
    </w:p>
    <w:p w:rsidR="004E7A91" w:rsidRPr="00E62A07" w:rsidRDefault="004E7A91" w:rsidP="004E7A91">
      <w:r w:rsidRPr="00E62A07">
        <w:t xml:space="preserve">The heart of the net-centric approach is information sharing: </w:t>
      </w:r>
      <w:r w:rsidR="00B87C70">
        <w:t>t</w:t>
      </w:r>
      <w:r w:rsidRPr="00E62A07">
        <w:t xml:space="preserve">he ability to </w:t>
      </w:r>
      <w:r w:rsidR="00494282">
        <w:t xml:space="preserve">rapidly and securely </w:t>
      </w:r>
      <w:r>
        <w:t xml:space="preserve">send, find, </w:t>
      </w:r>
      <w:r w:rsidRPr="00E62A07">
        <w:t xml:space="preserve">access, </w:t>
      </w:r>
      <w:r>
        <w:t xml:space="preserve">and </w:t>
      </w:r>
      <w:r w:rsidRPr="00E62A07">
        <w:t xml:space="preserve">use </w:t>
      </w:r>
      <w:r>
        <w:t xml:space="preserve">information </w:t>
      </w:r>
      <w:r w:rsidRPr="00E62A07">
        <w:t xml:space="preserve">is the key to an agile </w:t>
      </w:r>
      <w:r>
        <w:t xml:space="preserve">Army and </w:t>
      </w:r>
      <w:proofErr w:type="gramStart"/>
      <w:r w:rsidRPr="00E62A07">
        <w:t>DoD</w:t>
      </w:r>
      <w:proofErr w:type="gramEnd"/>
      <w:r w:rsidRPr="00E62A07">
        <w:t xml:space="preserve"> </w:t>
      </w:r>
      <w:r>
        <w:t>E</w:t>
      </w:r>
      <w:r w:rsidRPr="00E62A07">
        <w:t xml:space="preserve">nterprise. The vision for information sharing in the </w:t>
      </w:r>
      <w:r>
        <w:t>Army</w:t>
      </w:r>
      <w:r w:rsidR="004E3319">
        <w:t>, as stated by the Secretary of the Army,</w:t>
      </w:r>
      <w:r w:rsidRPr="00E62A07">
        <w:t xml:space="preserve"> is: </w:t>
      </w:r>
    </w:p>
    <w:p w:rsidR="004E7A91" w:rsidRDefault="003778A1" w:rsidP="004E7A91">
      <w:pPr>
        <w:ind w:left="749"/>
        <w:rPr>
          <w:i/>
        </w:rPr>
      </w:pPr>
      <w:r>
        <w:rPr>
          <w:i/>
        </w:rPr>
        <w:t>“</w:t>
      </w:r>
      <w:r w:rsidR="004E3319">
        <w:rPr>
          <w:i/>
        </w:rPr>
        <w:t>Data is a strategic asset and must be managed as such. [The</w:t>
      </w:r>
      <w:r w:rsidR="00380A2E">
        <w:rPr>
          <w:i/>
        </w:rPr>
        <w:t xml:space="preserve"> Army’s</w:t>
      </w:r>
      <w:r w:rsidR="004E3319">
        <w:rPr>
          <w:i/>
        </w:rPr>
        <w:t>] goal is to c</w:t>
      </w:r>
      <w:r w:rsidR="004E7A91" w:rsidRPr="00861353">
        <w:rPr>
          <w:i/>
        </w:rPr>
        <w:t xml:space="preserve">reate and support a network-enabled environment that </w:t>
      </w:r>
      <w:r w:rsidR="004E3319">
        <w:rPr>
          <w:i/>
        </w:rPr>
        <w:t xml:space="preserve">gives </w:t>
      </w:r>
      <w:r w:rsidR="004E7A91" w:rsidRPr="00861353">
        <w:rPr>
          <w:i/>
        </w:rPr>
        <w:t>decision makers access to data in a timely and secure manner</w:t>
      </w:r>
      <w:r w:rsidR="004E3319">
        <w:rPr>
          <w:i/>
        </w:rPr>
        <w:t>.</w:t>
      </w:r>
      <w:r>
        <w:rPr>
          <w:i/>
        </w:rPr>
        <w:t>”</w:t>
      </w:r>
      <w:r w:rsidR="004E3319" w:rsidRPr="004E3319">
        <w:t xml:space="preserve"> </w:t>
      </w:r>
      <w:fldSimple w:instr=" REF _Ref293995558 \n \h  \* MERGEFORMAT ">
        <w:r w:rsidR="00533144">
          <w:t>[3]</w:t>
        </w:r>
      </w:fldSimple>
    </w:p>
    <w:p w:rsidR="004E7A91" w:rsidRDefault="004E7A91" w:rsidP="004E7A91">
      <w:r w:rsidRPr="00F9213C">
        <w:t xml:space="preserve">To achieve this vision of </w:t>
      </w:r>
      <w:r>
        <w:t>information</w:t>
      </w:r>
      <w:r w:rsidRPr="00F9213C">
        <w:t xml:space="preserve"> sharing, the </w:t>
      </w:r>
      <w:r>
        <w:t>Army needs</w:t>
      </w:r>
      <w:r w:rsidRPr="00F9213C">
        <w:t xml:space="preserve"> to transition from an environment of information stovepipes to </w:t>
      </w:r>
      <w:r>
        <w:t>one of globally-accessible, secure</w:t>
      </w:r>
      <w:r w:rsidR="00B87C70">
        <w:t>, re-usable</w:t>
      </w:r>
      <w:r>
        <w:t xml:space="preserve"> information</w:t>
      </w:r>
      <w:r w:rsidRPr="00F9213C">
        <w:t xml:space="preserve">. </w:t>
      </w:r>
    </w:p>
    <w:p w:rsidR="005846EF" w:rsidRDefault="005846EF" w:rsidP="005846EF">
      <w:pPr>
        <w:pStyle w:val="Heading2"/>
        <w:tabs>
          <w:tab w:val="num" w:pos="720"/>
        </w:tabs>
      </w:pPr>
      <w:bookmarkStart w:id="4" w:name="_Toc276980662"/>
      <w:bookmarkStart w:id="5" w:name="_Toc297200250"/>
      <w:r>
        <w:t>Purpose</w:t>
      </w:r>
      <w:bookmarkEnd w:id="4"/>
      <w:bookmarkEnd w:id="5"/>
    </w:p>
    <w:p w:rsidR="00BE2AED" w:rsidRDefault="003B5756" w:rsidP="003B5756">
      <w:r>
        <w:t>The purpose of the AIA is to provide the guidance</w:t>
      </w:r>
      <w:r w:rsidR="00B622D7">
        <w:t xml:space="preserve"> and compliance requirements</w:t>
      </w:r>
      <w:r>
        <w:t xml:space="preserve"> that will enable Army stakeholders to envision, design, develop, deploy, and use information systems that </w:t>
      </w:r>
    </w:p>
    <w:p w:rsidR="00F50B25" w:rsidRDefault="003B5756">
      <w:pPr>
        <w:pStyle w:val="ListParagraph"/>
        <w:numPr>
          <w:ilvl w:val="0"/>
          <w:numId w:val="43"/>
        </w:numPr>
      </w:pPr>
      <w:r>
        <w:t>are consistent, comprehensive, compatible, and integrated across the Army Enterprise</w:t>
      </w:r>
      <w:r w:rsidR="00BE2AED">
        <w:t>,</w:t>
      </w:r>
      <w:r>
        <w:t xml:space="preserve"> and </w:t>
      </w:r>
    </w:p>
    <w:p w:rsidR="00F50B25" w:rsidRDefault="003B5756">
      <w:pPr>
        <w:pStyle w:val="ListParagraph"/>
        <w:numPr>
          <w:ilvl w:val="0"/>
          <w:numId w:val="43"/>
        </w:numPr>
      </w:pPr>
      <w:proofErr w:type="gramStart"/>
      <w:r>
        <w:t>realize</w:t>
      </w:r>
      <w:proofErr w:type="gramEnd"/>
      <w:r>
        <w:t xml:space="preserve"> the DoD </w:t>
      </w:r>
      <w:r w:rsidR="00A63CDA">
        <w:t>net</w:t>
      </w:r>
      <w:r>
        <w:t>-centric vision</w:t>
      </w:r>
      <w:r w:rsidR="000765CA">
        <w:t xml:space="preserve"> and meet the Army’s information sharing objectives</w:t>
      </w:r>
      <w:r>
        <w:t>.</w:t>
      </w:r>
      <w:r w:rsidR="00386053" w:rsidRPr="00386053">
        <w:t xml:space="preserve"> </w:t>
      </w:r>
    </w:p>
    <w:p w:rsidR="003B5756" w:rsidRDefault="00386053" w:rsidP="000765CA">
      <w:r>
        <w:t xml:space="preserve">The AIA is </w:t>
      </w:r>
      <w:r w:rsidR="000A75D5">
        <w:t xml:space="preserve">the </w:t>
      </w:r>
      <w:r>
        <w:t xml:space="preserve">starting point for </w:t>
      </w:r>
      <w:r w:rsidR="000765CA">
        <w:t xml:space="preserve">understanding the Army’s information sharing </w:t>
      </w:r>
      <w:r>
        <w:t>guidance and compliance requirements.</w:t>
      </w:r>
      <w:r w:rsidR="00D96C82">
        <w:t xml:space="preserve">  The end-state information sharing </w:t>
      </w:r>
      <w:r w:rsidR="008F54A6">
        <w:t>framework</w:t>
      </w:r>
      <w:r w:rsidR="00E153BF">
        <w:t xml:space="preserve"> </w:t>
      </w:r>
      <w:r w:rsidR="00D96C82">
        <w:t xml:space="preserve">is presented in section </w:t>
      </w:r>
      <w:r w:rsidR="0022440C">
        <w:fldChar w:fldCharType="begin"/>
      </w:r>
      <w:r w:rsidR="00D96C82">
        <w:instrText xml:space="preserve"> REF _Ref293691919 \n </w:instrText>
      </w:r>
      <w:r w:rsidR="0022440C">
        <w:fldChar w:fldCharType="separate"/>
      </w:r>
      <w:r w:rsidR="00533144">
        <w:t>1.7</w:t>
      </w:r>
      <w:r w:rsidR="0022440C">
        <w:fldChar w:fldCharType="end"/>
      </w:r>
      <w:r w:rsidR="008F54A6">
        <w:t>; the framework reflects the perspective of, and serves the purposes, of the AIA.</w:t>
      </w:r>
    </w:p>
    <w:p w:rsidR="00FA36D6" w:rsidRDefault="00244F23" w:rsidP="000D4BAE">
      <w:r>
        <w:t xml:space="preserve">This document adopts the </w:t>
      </w:r>
      <w:proofErr w:type="gramStart"/>
      <w:r>
        <w:t>DoD</w:t>
      </w:r>
      <w:proofErr w:type="gramEnd"/>
      <w:r>
        <w:t xml:space="preserve"> IEA as a baseline.  </w:t>
      </w:r>
      <w:r w:rsidR="003B5756">
        <w:t>T</w:t>
      </w:r>
      <w:r w:rsidR="005846EF" w:rsidRPr="000D4BAE">
        <w:t>his document augment</w:t>
      </w:r>
      <w:r w:rsidR="003B5756">
        <w:t>s</w:t>
      </w:r>
      <w:r w:rsidR="005846EF" w:rsidRPr="000D4BAE">
        <w:t xml:space="preserve"> and extend</w:t>
      </w:r>
      <w:r w:rsidR="003B5756">
        <w:t>s</w:t>
      </w:r>
      <w:r w:rsidR="005846EF" w:rsidRPr="000D4BAE">
        <w:t xml:space="preserve"> the DoD Informa</w:t>
      </w:r>
      <w:r w:rsidR="000D4BAE">
        <w:t xml:space="preserve">tion Enterprise Architecture </w:t>
      </w:r>
      <w:r w:rsidR="00A57BC5">
        <w:t>(</w:t>
      </w:r>
      <w:proofErr w:type="gramStart"/>
      <w:r w:rsidR="002140FA">
        <w:t>DoD</w:t>
      </w:r>
      <w:proofErr w:type="gramEnd"/>
      <w:r w:rsidR="002140FA">
        <w:t xml:space="preserve"> IEA</w:t>
      </w:r>
      <w:r w:rsidR="00A57BC5">
        <w:t>)</w:t>
      </w:r>
      <w:r w:rsidR="00EA6047">
        <w:t xml:space="preserve"> </w:t>
      </w:r>
      <w:fldSimple w:instr=" REF _Ref276993831 \n  \* MERGEFORMAT ">
        <w:r w:rsidR="00533144">
          <w:t>[1]</w:t>
        </w:r>
      </w:fldSimple>
      <w:r w:rsidR="001D1432">
        <w:t xml:space="preserve"> </w:t>
      </w:r>
      <w:r w:rsidR="00FA36D6">
        <w:t xml:space="preserve">and the </w:t>
      </w:r>
      <w:r w:rsidR="00C327A4">
        <w:t xml:space="preserve">Army’s </w:t>
      </w:r>
      <w:r w:rsidR="00FA36D6">
        <w:t xml:space="preserve">Common Operating Environment (COE) Architecture </w:t>
      </w:r>
      <w:r w:rsidR="0022440C">
        <w:fldChar w:fldCharType="begin"/>
      </w:r>
      <w:r w:rsidR="00F35EDB">
        <w:instrText xml:space="preserve"> REF _Ref279656521 \r </w:instrText>
      </w:r>
      <w:r w:rsidR="0022440C">
        <w:fldChar w:fldCharType="separate"/>
      </w:r>
      <w:r w:rsidR="00533144">
        <w:t>[2]</w:t>
      </w:r>
      <w:r w:rsidR="0022440C">
        <w:fldChar w:fldCharType="end"/>
      </w:r>
      <w:r w:rsidR="00FA36D6">
        <w:t xml:space="preserve"> </w:t>
      </w:r>
      <w:r w:rsidR="001D1432">
        <w:t>to meet Army-specific requirements</w:t>
      </w:r>
      <w:r w:rsidR="000B7840">
        <w:t xml:space="preserve"> and </w:t>
      </w:r>
      <w:r w:rsidR="009E2B3D">
        <w:t xml:space="preserve">provide </w:t>
      </w:r>
      <w:r w:rsidR="00431269">
        <w:t>data-centric</w:t>
      </w:r>
      <w:r w:rsidR="009E2B3D">
        <w:t xml:space="preserve"> </w:t>
      </w:r>
      <w:r w:rsidR="003B5756">
        <w:t xml:space="preserve">information sharing </w:t>
      </w:r>
      <w:r w:rsidR="009E2B3D">
        <w:t xml:space="preserve">guidance.  </w:t>
      </w:r>
    </w:p>
    <w:p w:rsidR="000D4BAE" w:rsidRDefault="00386053" w:rsidP="000D4BAE">
      <w:r>
        <w:lastRenderedPageBreak/>
        <w:t xml:space="preserve">The </w:t>
      </w:r>
      <w:proofErr w:type="gramStart"/>
      <w:r>
        <w:t>DoD</w:t>
      </w:r>
      <w:proofErr w:type="gramEnd"/>
      <w:r>
        <w:t xml:space="preserve"> IEA </w:t>
      </w:r>
      <w:fldSimple w:instr=" REF _Ref276993831 \n  \* MERGEFORMAT ">
        <w:r w:rsidR="00533144">
          <w:t>[1]</w:t>
        </w:r>
      </w:fldSimple>
      <w:r>
        <w:t xml:space="preserve"> is the starting point for establishing requirements for compliance with the </w:t>
      </w:r>
      <w:proofErr w:type="spellStart"/>
      <w:r>
        <w:t>DoD’s</w:t>
      </w:r>
      <w:proofErr w:type="spellEnd"/>
      <w:r>
        <w:t xml:space="preserve"> net-centric strategies.  </w:t>
      </w:r>
      <w:r w:rsidR="001D1432">
        <w:t xml:space="preserve">The </w:t>
      </w:r>
      <w:proofErr w:type="gramStart"/>
      <w:r w:rsidR="002140FA">
        <w:t>DoD</w:t>
      </w:r>
      <w:proofErr w:type="gramEnd"/>
      <w:r w:rsidR="002140FA">
        <w:t xml:space="preserve"> IEA</w:t>
      </w:r>
      <w:r w:rsidR="001D1432">
        <w:t>:</w:t>
      </w:r>
    </w:p>
    <w:p w:rsidR="001D1432" w:rsidRDefault="001D1432" w:rsidP="002301A7">
      <w:pPr>
        <w:ind w:left="720" w:right="720"/>
      </w:pPr>
      <w:r>
        <w:t>“…</w:t>
      </w:r>
      <w:r w:rsidRPr="001D1432">
        <w:rPr>
          <w:i/>
        </w:rPr>
        <w:t>provides a common foundation to support accelerated transformation of the Department of Defense (</w:t>
      </w:r>
      <w:proofErr w:type="gramStart"/>
      <w:r w:rsidRPr="001D1432">
        <w:rPr>
          <w:i/>
        </w:rPr>
        <w:t>DoD</w:t>
      </w:r>
      <w:proofErr w:type="gramEnd"/>
      <w:r w:rsidRPr="001D1432">
        <w:rPr>
          <w:i/>
        </w:rPr>
        <w:t>) to net-centric operations. It presents the vision for net-centric operations and establishes near-term priorities to address critical barriers that must be overcome to achieve that vision.</w:t>
      </w:r>
      <w:r>
        <w:t>”</w:t>
      </w:r>
      <w:r w:rsidR="002301A7">
        <w:t xml:space="preserve"> (</w:t>
      </w:r>
      <w:fldSimple w:instr=" REF _Ref276993831 \n  \* MERGEFORMAT ">
        <w:r w:rsidR="00533144">
          <w:t>[1]</w:t>
        </w:r>
      </w:fldSimple>
      <w:r w:rsidR="002301A7">
        <w:t xml:space="preserve">, </w:t>
      </w:r>
      <w:r w:rsidR="00FB2C99">
        <w:t>p</w:t>
      </w:r>
      <w:r w:rsidR="002301A7">
        <w:t xml:space="preserve">. </w:t>
      </w:r>
      <w:r w:rsidR="00CD1FA0">
        <w:t>1</w:t>
      </w:r>
      <w:r w:rsidR="002301A7">
        <w:t>.)</w:t>
      </w:r>
    </w:p>
    <w:p w:rsidR="009E2B3D" w:rsidRDefault="00386053" w:rsidP="00A57BC5">
      <w:bookmarkStart w:id="6" w:name="_Toc276980663"/>
      <w:r>
        <w:t xml:space="preserve">The COE is the starting point for choosing approved technologies for the development of interoperable Army </w:t>
      </w:r>
      <w:r w:rsidR="00244F23">
        <w:t>i</w:t>
      </w:r>
      <w:r>
        <w:t xml:space="preserve">nformation </w:t>
      </w:r>
      <w:r w:rsidR="00244F23">
        <w:t>s</w:t>
      </w:r>
      <w:r>
        <w:t xml:space="preserve">ystem solutions.  </w:t>
      </w:r>
      <w:r w:rsidR="009E2B3D">
        <w:t>The COE:</w:t>
      </w:r>
    </w:p>
    <w:p w:rsidR="002301A7" w:rsidRDefault="002301A7" w:rsidP="002301A7">
      <w:pPr>
        <w:ind w:left="720" w:right="720"/>
      </w:pPr>
      <w:r>
        <w:t>“</w:t>
      </w:r>
      <w:r w:rsidRPr="002301A7">
        <w:rPr>
          <w:i/>
        </w:rPr>
        <w:t>…is an approved set of computing technologies and standards that enable secure and interoperable applications to be developed and executed rapidly across a variety of computing environments (i.e., server(s), client, mobile, sensors and platform).”</w:t>
      </w:r>
      <w:r>
        <w:t xml:space="preserve"> (</w:t>
      </w:r>
      <w:r w:rsidR="0022440C">
        <w:fldChar w:fldCharType="begin"/>
      </w:r>
      <w:r w:rsidR="00F35EDB">
        <w:instrText xml:space="preserve"> REF _Ref279656521 \r </w:instrText>
      </w:r>
      <w:r w:rsidR="0022440C">
        <w:fldChar w:fldCharType="separate"/>
      </w:r>
      <w:r w:rsidR="00533144">
        <w:t>[2]</w:t>
      </w:r>
      <w:r w:rsidR="0022440C">
        <w:fldChar w:fldCharType="end"/>
      </w:r>
      <w:r>
        <w:t xml:space="preserve">, </w:t>
      </w:r>
      <w:r w:rsidR="00FB2C99">
        <w:t>p</w:t>
      </w:r>
      <w:r>
        <w:t>. 7)</w:t>
      </w:r>
    </w:p>
    <w:p w:rsidR="00F50B25" w:rsidRDefault="000765CA">
      <w:r>
        <w:t>This document adopts the COE as the foundation platform upon which information sharing objectives will be met.</w:t>
      </w:r>
    </w:p>
    <w:p w:rsidR="008228F0" w:rsidRDefault="008228F0" w:rsidP="005846EF">
      <w:pPr>
        <w:pStyle w:val="Heading2"/>
        <w:tabs>
          <w:tab w:val="num" w:pos="720"/>
        </w:tabs>
      </w:pPr>
      <w:bookmarkStart w:id="7" w:name="_Toc276980665"/>
      <w:bookmarkStart w:id="8" w:name="_Toc297200251"/>
      <w:r>
        <w:t>Scope</w:t>
      </w:r>
      <w:bookmarkEnd w:id="7"/>
      <w:bookmarkEnd w:id="8"/>
    </w:p>
    <w:p w:rsidR="00FA36D6" w:rsidRDefault="008228F0" w:rsidP="00545A86">
      <w:r>
        <w:t xml:space="preserve">The scope of this document is </w:t>
      </w:r>
    </w:p>
    <w:p w:rsidR="00FA36D6" w:rsidRDefault="008228F0" w:rsidP="00EB13AB">
      <w:pPr>
        <w:pStyle w:val="ListBullet1"/>
      </w:pPr>
      <w:r>
        <w:t xml:space="preserve">the definition of </w:t>
      </w:r>
      <w:r w:rsidR="00CF50D4">
        <w:t xml:space="preserve">priorities, </w:t>
      </w:r>
      <w:r>
        <w:t>principles</w:t>
      </w:r>
      <w:r w:rsidR="00CF50D4">
        <w:t>,</w:t>
      </w:r>
      <w:r>
        <w:t xml:space="preserve"> and</w:t>
      </w:r>
      <w:r w:rsidR="00CF50D4">
        <w:t xml:space="preserve"> business rules</w:t>
      </w:r>
      <w:r w:rsidR="00591533">
        <w:t>;</w:t>
      </w:r>
      <w:r>
        <w:t xml:space="preserve"> and </w:t>
      </w:r>
    </w:p>
    <w:p w:rsidR="00591533" w:rsidRDefault="008228F0" w:rsidP="00EB13AB">
      <w:pPr>
        <w:pStyle w:val="ListBullet1"/>
      </w:pPr>
      <w:r>
        <w:t xml:space="preserve">the identification of the processes, standards, patterns, and </w:t>
      </w:r>
      <w:r w:rsidR="00CF50D4">
        <w:t>i</w:t>
      </w:r>
      <w:r>
        <w:t xml:space="preserve">mplementation </w:t>
      </w:r>
      <w:r w:rsidR="002B02E4">
        <w:t xml:space="preserve">aids </w:t>
      </w:r>
    </w:p>
    <w:p w:rsidR="00FA36D6" w:rsidRDefault="008228F0" w:rsidP="00591533">
      <w:proofErr w:type="gramStart"/>
      <w:r>
        <w:t>that</w:t>
      </w:r>
      <w:proofErr w:type="gramEnd"/>
      <w:r>
        <w:t xml:space="preserve"> </w:t>
      </w:r>
      <w:r w:rsidR="00591533">
        <w:t xml:space="preserve">guide, govern, or support the design and implementation of data format, data service, and data management features </w:t>
      </w:r>
      <w:r w:rsidR="00C378D0">
        <w:t xml:space="preserve">and </w:t>
      </w:r>
      <w:r w:rsidR="003B5756">
        <w:t xml:space="preserve">facilitate information sharing </w:t>
      </w:r>
      <w:r w:rsidR="00591533">
        <w:t>in Army IT application development efforts</w:t>
      </w:r>
      <w:r>
        <w:t xml:space="preserve">.  </w:t>
      </w:r>
    </w:p>
    <w:p w:rsidR="007308D3" w:rsidRDefault="007308D3" w:rsidP="00591533">
      <w:r>
        <w:t xml:space="preserve">In the context of the end-state </w:t>
      </w:r>
      <w:r w:rsidR="008F54A6">
        <w:t xml:space="preserve">information sharing framework </w:t>
      </w:r>
      <w:r w:rsidR="00F13C4C">
        <w:t>(</w:t>
      </w:r>
      <w:r>
        <w:t xml:space="preserve">illustrated in </w:t>
      </w:r>
      <w:r w:rsidR="0022440C">
        <w:fldChar w:fldCharType="begin"/>
      </w:r>
      <w:r>
        <w:instrText xml:space="preserve"> REF _Ref293907690 \h </w:instrText>
      </w:r>
      <w:r w:rsidR="0022440C">
        <w:fldChar w:fldCharType="separate"/>
      </w:r>
      <w:r w:rsidR="00533144">
        <w:t xml:space="preserve">Figure </w:t>
      </w:r>
      <w:r w:rsidR="00533144">
        <w:rPr>
          <w:noProof/>
        </w:rPr>
        <w:t>4</w:t>
      </w:r>
      <w:r w:rsidR="0022440C">
        <w:fldChar w:fldCharType="end"/>
      </w:r>
      <w:r>
        <w:t xml:space="preserve"> and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 xml:space="preserve"> in section </w:t>
      </w:r>
      <w:r w:rsidR="0022440C">
        <w:fldChar w:fldCharType="begin"/>
      </w:r>
      <w:r>
        <w:instrText xml:space="preserve"> REF _Ref293691919 \n \h </w:instrText>
      </w:r>
      <w:r w:rsidR="0022440C">
        <w:fldChar w:fldCharType="separate"/>
      </w:r>
      <w:r w:rsidR="00533144">
        <w:t>1.7</w:t>
      </w:r>
      <w:r w:rsidR="0022440C">
        <w:fldChar w:fldCharType="end"/>
      </w:r>
      <w:r w:rsidR="00F13C4C">
        <w:t>)</w:t>
      </w:r>
      <w:r>
        <w:t>, the scope of this document addresses the data layer and the service layer.  Guidance for the application layer and users is outside the scope of this document.</w:t>
      </w:r>
    </w:p>
    <w:p w:rsidR="00A27014" w:rsidRDefault="008228F0" w:rsidP="00A27014">
      <w:r>
        <w:t xml:space="preserve">The scope includes all </w:t>
      </w:r>
      <w:r w:rsidR="00E153BF">
        <w:t xml:space="preserve">COE </w:t>
      </w:r>
      <w:r w:rsidR="00362197">
        <w:t>C</w:t>
      </w:r>
      <w:r>
        <w:t xml:space="preserve">omputing </w:t>
      </w:r>
      <w:r w:rsidR="00362197">
        <w:t>E</w:t>
      </w:r>
      <w:r>
        <w:t>nvironments</w:t>
      </w:r>
      <w:r w:rsidR="00362197">
        <w:t xml:space="preserve"> (CE; see COE </w:t>
      </w:r>
      <w:r w:rsidR="0022440C">
        <w:fldChar w:fldCharType="begin"/>
      </w:r>
      <w:r w:rsidR="00362197">
        <w:instrText xml:space="preserve"> REF _Ref279656521 \r </w:instrText>
      </w:r>
      <w:r w:rsidR="0022440C">
        <w:fldChar w:fldCharType="separate"/>
      </w:r>
      <w:r w:rsidR="00533144">
        <w:t>[2]</w:t>
      </w:r>
      <w:r w:rsidR="0022440C">
        <w:fldChar w:fldCharType="end"/>
      </w:r>
      <w:r w:rsidR="00362197">
        <w:t>)</w:t>
      </w:r>
      <w:r>
        <w:t xml:space="preserve">.  The scope does not include </w:t>
      </w:r>
      <w:r w:rsidR="00CE695A">
        <w:t xml:space="preserve">identifying or describing </w:t>
      </w:r>
      <w:r>
        <w:t>Army Enterprise processes or requirements for mission fulfillment.</w:t>
      </w:r>
      <w:r w:rsidR="007B7ECA">
        <w:t xml:space="preserve">  </w:t>
      </w:r>
      <w:r w:rsidR="00510DD0">
        <w:t xml:space="preserve">The material in this document </w:t>
      </w:r>
      <w:r w:rsidR="002B583A">
        <w:t xml:space="preserve">presents or cites only the requirements, standards, and actions that must be met to achieve </w:t>
      </w:r>
      <w:proofErr w:type="gramStart"/>
      <w:r w:rsidR="002B583A">
        <w:t>DoD</w:t>
      </w:r>
      <w:proofErr w:type="gramEnd"/>
      <w:r w:rsidR="002B583A">
        <w:t xml:space="preserve"> and Army information sharing objectives.  It </w:t>
      </w:r>
      <w:r w:rsidR="00510DD0">
        <w:t xml:space="preserve">does not constitute an exhaustive account of </w:t>
      </w:r>
      <w:r w:rsidR="00FD13D6" w:rsidRPr="00FD13D6">
        <w:rPr>
          <w:i/>
        </w:rPr>
        <w:t>all</w:t>
      </w:r>
      <w:r w:rsidR="00510DD0">
        <w:t xml:space="preserve"> requirements, standards, or action</w:t>
      </w:r>
      <w:r w:rsidR="005711DB">
        <w:t>s</w:t>
      </w:r>
      <w:r w:rsidR="00510DD0">
        <w:t xml:space="preserve"> that must be met by system development efforts.  </w:t>
      </w:r>
      <w:r w:rsidR="002B583A" w:rsidRPr="002B583A">
        <w:t>For example, this document does not provide guidance on software d</w:t>
      </w:r>
      <w:r w:rsidR="002B583A">
        <w:t>evelopment lifecycle processes.</w:t>
      </w:r>
      <w:r w:rsidR="00A27014" w:rsidRPr="00A27014">
        <w:t xml:space="preserve"> </w:t>
      </w:r>
    </w:p>
    <w:p w:rsidR="00510DD0" w:rsidRDefault="00A27014" w:rsidP="005765DB">
      <w:r>
        <w:t xml:space="preserve">The scope of this document also includes the criteria and other information needed to assess compliance to the business rules specified in this document and the </w:t>
      </w:r>
      <w:proofErr w:type="gramStart"/>
      <w:r>
        <w:t>DoD</w:t>
      </w:r>
      <w:proofErr w:type="gramEnd"/>
      <w:r>
        <w:t xml:space="preserve"> IEA </w:t>
      </w:r>
      <w:r w:rsidR="0022440C">
        <w:fldChar w:fldCharType="begin"/>
      </w:r>
      <w:r>
        <w:instrText xml:space="preserve"> REF _Ref280878838 \n \h </w:instrText>
      </w:r>
      <w:r w:rsidR="0022440C">
        <w:fldChar w:fldCharType="separate"/>
      </w:r>
      <w:r w:rsidR="00533144">
        <w:t>[1]</w:t>
      </w:r>
      <w:r w:rsidR="0022440C">
        <w:fldChar w:fldCharType="end"/>
      </w:r>
      <w:r>
        <w:t>.</w:t>
      </w:r>
    </w:p>
    <w:p w:rsidR="008228F0" w:rsidRDefault="008228F0" w:rsidP="00D1404A">
      <w:pPr>
        <w:pStyle w:val="Heading2"/>
      </w:pPr>
      <w:bookmarkStart w:id="9" w:name="_Toc297200252"/>
      <w:r>
        <w:t>Objectives</w:t>
      </w:r>
      <w:bookmarkEnd w:id="9"/>
    </w:p>
    <w:p w:rsidR="002E6B49" w:rsidRDefault="002E6B49" w:rsidP="0049427E">
      <w:r>
        <w:t>The AIA has two primary objectives:</w:t>
      </w:r>
    </w:p>
    <w:p w:rsidR="00565AB7" w:rsidRDefault="002E6B49">
      <w:pPr>
        <w:pStyle w:val="ListBullet1"/>
      </w:pPr>
      <w:r>
        <w:t>P</w:t>
      </w:r>
      <w:r w:rsidR="008228F0">
        <w:t xml:space="preserve">rovide </w:t>
      </w:r>
      <w:r w:rsidR="00E5178B">
        <w:t xml:space="preserve">the policy and guidance, </w:t>
      </w:r>
      <w:r w:rsidR="008228F0">
        <w:t>or identify the policy and guidance documents</w:t>
      </w:r>
      <w:r w:rsidR="005711DB">
        <w:t>,</w:t>
      </w:r>
      <w:r w:rsidR="008228F0">
        <w:t xml:space="preserve"> that govern the </w:t>
      </w:r>
      <w:r w:rsidR="00AC5B2E">
        <w:t xml:space="preserve">data-centric </w:t>
      </w:r>
      <w:r w:rsidR="00431269">
        <w:t xml:space="preserve">information sharing </w:t>
      </w:r>
      <w:r w:rsidR="00AC5B2E">
        <w:t xml:space="preserve">features of </w:t>
      </w:r>
      <w:r w:rsidR="008228F0">
        <w:t>system</w:t>
      </w:r>
      <w:r w:rsidR="008228F0" w:rsidRPr="00DA48EF">
        <w:t xml:space="preserve"> </w:t>
      </w:r>
      <w:r w:rsidR="008228F0">
        <w:t>architectures</w:t>
      </w:r>
      <w:r w:rsidR="00AC5B2E">
        <w:t xml:space="preserve"> and </w:t>
      </w:r>
      <w:r w:rsidR="008228F0">
        <w:t xml:space="preserve">ensure </w:t>
      </w:r>
      <w:r w:rsidR="008228F0">
        <w:lastRenderedPageBreak/>
        <w:t xml:space="preserve">Army information systems meet the information sharing requirements of the </w:t>
      </w:r>
      <w:r w:rsidR="00AC5B2E">
        <w:t>Army Enterprise</w:t>
      </w:r>
      <w:r>
        <w:t>;</w:t>
      </w:r>
      <w:r w:rsidR="00184DB3">
        <w:t xml:space="preserve"> and</w:t>
      </w:r>
    </w:p>
    <w:p w:rsidR="00565AB7" w:rsidRDefault="002E6B49">
      <w:pPr>
        <w:pStyle w:val="ListBullet1"/>
      </w:pPr>
      <w:r>
        <w:t xml:space="preserve">Establish the requirements for assessing </w:t>
      </w:r>
      <w:r w:rsidR="00184DB3">
        <w:t>the compliance of systems to the guidance provided.</w:t>
      </w:r>
      <w:r>
        <w:t xml:space="preserve"> </w:t>
      </w:r>
    </w:p>
    <w:p w:rsidR="008228F0" w:rsidRDefault="00C378D0" w:rsidP="0049427E">
      <w:r>
        <w:t>O</w:t>
      </w:r>
      <w:r w:rsidR="008228F0">
        <w:t>bjectives of this document include:</w:t>
      </w:r>
    </w:p>
    <w:p w:rsidR="008228F0" w:rsidRDefault="008228F0" w:rsidP="00EB13AB">
      <w:pPr>
        <w:pStyle w:val="ListBullet1"/>
      </w:pPr>
      <w:r>
        <w:t xml:space="preserve">Present the </w:t>
      </w:r>
      <w:r w:rsidR="003B3289">
        <w:t xml:space="preserve">priorities, </w:t>
      </w:r>
      <w:r>
        <w:t>principles</w:t>
      </w:r>
      <w:r w:rsidR="003B3289">
        <w:t>,</w:t>
      </w:r>
      <w:r>
        <w:t xml:space="preserve"> and </w:t>
      </w:r>
      <w:r w:rsidR="003B3289">
        <w:t xml:space="preserve">business </w:t>
      </w:r>
      <w:proofErr w:type="spellStart"/>
      <w:r w:rsidR="003B3289">
        <w:t>rules</w:t>
      </w:r>
      <w:r>
        <w:t>for</w:t>
      </w:r>
      <w:proofErr w:type="spellEnd"/>
      <w:r>
        <w:t xml:space="preserve"> information</w:t>
      </w:r>
      <w:r w:rsidR="00A63CDA">
        <w:t xml:space="preserve"> </w:t>
      </w:r>
      <w:r w:rsidR="005C0EEF">
        <w:t>sharing in</w:t>
      </w:r>
      <w:r>
        <w:t xml:space="preserve"> system architecture development.</w:t>
      </w:r>
    </w:p>
    <w:p w:rsidR="008228F0" w:rsidRDefault="008228F0" w:rsidP="00EB13AB">
      <w:pPr>
        <w:pStyle w:val="ListBullet1"/>
      </w:pPr>
      <w:r>
        <w:t xml:space="preserve">Identify the </w:t>
      </w:r>
      <w:r w:rsidR="005C0EEF">
        <w:t>information</w:t>
      </w:r>
      <w:r w:rsidR="00A63CDA">
        <w:t xml:space="preserve"> </w:t>
      </w:r>
      <w:r w:rsidR="005C0EEF">
        <w:t xml:space="preserve">sharing </w:t>
      </w:r>
      <w:r>
        <w:t>governance documentation</w:t>
      </w:r>
      <w:r w:rsidR="00653AF9">
        <w:rPr>
          <w:rStyle w:val="FootnoteReference"/>
        </w:rPr>
        <w:footnoteReference w:id="1"/>
      </w:r>
      <w:r>
        <w:t xml:space="preserve"> that (1) applies to Army information system design, development, deployment, and use; and (2) are derived from the AIA principles and priorities.</w:t>
      </w:r>
    </w:p>
    <w:p w:rsidR="00184DB3" w:rsidRDefault="00184DB3" w:rsidP="00184DB3">
      <w:pPr>
        <w:pStyle w:val="ListBullet1"/>
      </w:pPr>
      <w:r>
        <w:t xml:space="preserve">Adopt and extend the architectural guidance provided in the </w:t>
      </w:r>
      <w:proofErr w:type="gramStart"/>
      <w:r>
        <w:t>DoD</w:t>
      </w:r>
      <w:proofErr w:type="gramEnd"/>
      <w:r>
        <w:t xml:space="preserve"> IEA </w:t>
      </w:r>
      <w:fldSimple w:instr=" REF _Ref276993831 \n  \* MERGEFORMAT ">
        <w:r w:rsidR="00533144">
          <w:t>[1]</w:t>
        </w:r>
      </w:fldSimple>
      <w:r>
        <w:t xml:space="preserve"> into the Army Enterprise system design and development.</w:t>
      </w:r>
    </w:p>
    <w:p w:rsidR="006B3737" w:rsidRDefault="006B3737" w:rsidP="00184DB3">
      <w:pPr>
        <w:pStyle w:val="ListBullet1"/>
      </w:pPr>
      <w:r>
        <w:t>Identify gaps in Army Enterprise system design and development guidance.</w:t>
      </w:r>
    </w:p>
    <w:p w:rsidR="008228F0" w:rsidRDefault="008228F0" w:rsidP="00DA48EF">
      <w:pPr>
        <w:pStyle w:val="listbullet-last"/>
      </w:pPr>
      <w:r>
        <w:t>Provide</w:t>
      </w:r>
      <w:r w:rsidR="00C327A4">
        <w:t xml:space="preserve"> information that will</w:t>
      </w:r>
      <w:r>
        <w:t xml:space="preserve"> guide Information Technology (IT) investments.</w:t>
      </w:r>
    </w:p>
    <w:p w:rsidR="008228F0" w:rsidRDefault="008228F0" w:rsidP="000B7840">
      <w:pPr>
        <w:pStyle w:val="Heading2"/>
      </w:pPr>
      <w:bookmarkStart w:id="10" w:name="_Toc297200253"/>
      <w:r>
        <w:t>Assumptions</w:t>
      </w:r>
      <w:bookmarkEnd w:id="10"/>
    </w:p>
    <w:p w:rsidR="00832E6B" w:rsidRPr="00832E6B" w:rsidRDefault="00832E6B" w:rsidP="00832E6B">
      <w:r>
        <w:t>This document is based on the following assumptions:</w:t>
      </w:r>
    </w:p>
    <w:p w:rsidR="00832E6B" w:rsidRPr="008C2C75" w:rsidRDefault="00832E6B" w:rsidP="00EB13AB">
      <w:pPr>
        <w:pStyle w:val="ListBullet1"/>
      </w:pPr>
      <w:r w:rsidRPr="008C2C75">
        <w:t xml:space="preserve">The </w:t>
      </w:r>
      <w:r w:rsidR="002208C9">
        <w:t xml:space="preserve">computing and </w:t>
      </w:r>
      <w:r w:rsidRPr="008C2C75">
        <w:t xml:space="preserve">network infrastructure needed to support the target </w:t>
      </w:r>
      <w:r>
        <w:t xml:space="preserve">information </w:t>
      </w:r>
      <w:r w:rsidRPr="008C2C75">
        <w:t xml:space="preserve">architecture is </w:t>
      </w:r>
      <w:r w:rsidR="004E5DEE">
        <w:t xml:space="preserve">defined by </w:t>
      </w:r>
      <w:r w:rsidR="00224C58">
        <w:t xml:space="preserve">GNEC Implementation </w:t>
      </w:r>
      <w:r w:rsidR="00224C58" w:rsidRPr="00224C58">
        <w:t xml:space="preserve">Plan </w:t>
      </w:r>
      <w:fldSimple w:instr=" REF _Ref295916239 \n \h  \* MERGEFORMAT ">
        <w:r w:rsidR="00533144">
          <w:t>[5]</w:t>
        </w:r>
      </w:fldSimple>
      <w:r w:rsidR="00224C58" w:rsidRPr="00224C58">
        <w:t>,</w:t>
      </w:r>
      <w:r w:rsidR="00224C58">
        <w:rPr>
          <w:b/>
        </w:rPr>
        <w:t xml:space="preserve"> </w:t>
      </w:r>
      <w:r w:rsidR="004E5DEE">
        <w:t xml:space="preserve">the COE Architecture </w:t>
      </w:r>
      <w:r w:rsidR="0022440C">
        <w:fldChar w:fldCharType="begin"/>
      </w:r>
      <w:r w:rsidR="00F35EDB">
        <w:instrText xml:space="preserve"> REF _Ref279656521 \r </w:instrText>
      </w:r>
      <w:r w:rsidR="0022440C">
        <w:fldChar w:fldCharType="separate"/>
      </w:r>
      <w:r w:rsidR="00533144">
        <w:t>[2]</w:t>
      </w:r>
      <w:r w:rsidR="0022440C">
        <w:fldChar w:fldCharType="end"/>
      </w:r>
      <w:r w:rsidR="00224C58">
        <w:t>,</w:t>
      </w:r>
      <w:r w:rsidR="004E5DEE">
        <w:t xml:space="preserve"> and </w:t>
      </w:r>
      <w:r w:rsidRPr="008C2C75">
        <w:t xml:space="preserve">by </w:t>
      </w:r>
      <w:r w:rsidR="004E5DEE">
        <w:t xml:space="preserve">the </w:t>
      </w:r>
      <w:r w:rsidRPr="008C2C75">
        <w:t>activities described</w:t>
      </w:r>
      <w:r w:rsidR="00A63CDA">
        <w:t xml:space="preserve"> in the</w:t>
      </w:r>
      <w:r w:rsidRPr="008C2C75">
        <w:t xml:space="preserve"> COE </w:t>
      </w:r>
      <w:r w:rsidR="004E5DEE">
        <w:t>I</w:t>
      </w:r>
      <w:r w:rsidRPr="008C2C75">
        <w:t xml:space="preserve">mplementation </w:t>
      </w:r>
      <w:r w:rsidR="004E5DEE">
        <w:t>P</w:t>
      </w:r>
      <w:r w:rsidRPr="008C2C75">
        <w:t>lan</w:t>
      </w:r>
      <w:r w:rsidR="00A63CDA">
        <w:t xml:space="preserve"> </w:t>
      </w:r>
      <w:fldSimple w:instr=" REF _Ref280856340 \n  \* MERGEFORMAT ">
        <w:r w:rsidR="00533144">
          <w:t>[4]</w:t>
        </w:r>
      </w:fldSimple>
      <w:r w:rsidRPr="008C2C75">
        <w:t xml:space="preserve">. </w:t>
      </w:r>
    </w:p>
    <w:p w:rsidR="00832E6B" w:rsidRPr="008C2C75" w:rsidRDefault="00832E6B" w:rsidP="00EB13AB">
      <w:pPr>
        <w:pStyle w:val="ListBullet1"/>
      </w:pPr>
      <w:r w:rsidRPr="008C2C75">
        <w:t>There will be continuing pressure to reduce implementation costs</w:t>
      </w:r>
      <w:r w:rsidR="004E5DEE">
        <w:t xml:space="preserve"> while, at the same time, foster and improv</w:t>
      </w:r>
      <w:r w:rsidR="00224C58">
        <w:t>e</w:t>
      </w:r>
      <w:r w:rsidR="004E5DEE">
        <w:t xml:space="preserve"> interoperability.</w:t>
      </w:r>
    </w:p>
    <w:p w:rsidR="00832E6B" w:rsidRDefault="00832E6B" w:rsidP="00EB13AB">
      <w:pPr>
        <w:pStyle w:val="ListBullet1"/>
      </w:pPr>
      <w:r w:rsidRPr="008C2C75">
        <w:t xml:space="preserve">Programs and the development of the associated CEs will </w:t>
      </w:r>
      <w:r w:rsidR="004E5DEE">
        <w:t xml:space="preserve">progress </w:t>
      </w:r>
      <w:r w:rsidRPr="008C2C75">
        <w:t xml:space="preserve">at different rates. Thus, </w:t>
      </w:r>
      <w:r w:rsidR="004E5DEE">
        <w:t xml:space="preserve">the </w:t>
      </w:r>
      <w:r w:rsidR="000C69A7">
        <w:t xml:space="preserve">benefits derived from </w:t>
      </w:r>
      <w:r w:rsidR="004E5DEE">
        <w:t>the implementation of AIA information</w:t>
      </w:r>
      <w:r w:rsidR="00A63CDA">
        <w:t xml:space="preserve"> </w:t>
      </w:r>
      <w:r w:rsidR="004E5DEE">
        <w:t xml:space="preserve">sharing concepts, technologies, and standards, will emerge over time (i.e., </w:t>
      </w:r>
      <w:r w:rsidRPr="008C2C75">
        <w:t xml:space="preserve">there will be no “big bang” </w:t>
      </w:r>
      <w:r w:rsidR="004E5DEE">
        <w:t>of interoperability benefits.)</w:t>
      </w:r>
    </w:p>
    <w:p w:rsidR="005846EF" w:rsidRDefault="005846EF" w:rsidP="005846EF">
      <w:pPr>
        <w:pStyle w:val="Heading2"/>
        <w:tabs>
          <w:tab w:val="num" w:pos="720"/>
        </w:tabs>
      </w:pPr>
      <w:bookmarkStart w:id="11" w:name="_Toc276980664"/>
      <w:bookmarkStart w:id="12" w:name="_Toc297200254"/>
      <w:bookmarkEnd w:id="6"/>
      <w:r>
        <w:t>Audience/stakeholders</w:t>
      </w:r>
      <w:bookmarkEnd w:id="11"/>
      <w:bookmarkEnd w:id="12"/>
    </w:p>
    <w:p w:rsidR="005846EF" w:rsidRDefault="00E340D1" w:rsidP="009C401D">
      <w:r>
        <w:t xml:space="preserve">Adoption and implementation of the guidance provided in the AIA </w:t>
      </w:r>
      <w:r w:rsidRPr="00E340D1">
        <w:t>requires the engagement and support of many stakeholders.</w:t>
      </w:r>
      <w:r>
        <w:t xml:space="preserve"> </w:t>
      </w:r>
      <w:r w:rsidR="00A82703">
        <w:t>The</w:t>
      </w:r>
      <w:r w:rsidR="00DE19EC">
        <w:t xml:space="preserve"> Army Enterprise is the</w:t>
      </w:r>
      <w:r w:rsidR="00A82703">
        <w:t xml:space="preserve"> primary audience of and stakeholder in the AIA; specific stakeholders in the AIA include</w:t>
      </w:r>
      <w:r w:rsidR="009C696B">
        <w:t>:</w:t>
      </w:r>
    </w:p>
    <w:p w:rsidR="00AB78FA" w:rsidRDefault="00793A33" w:rsidP="00AB78FA">
      <w:r w:rsidRPr="00793A33">
        <w:rPr>
          <w:b/>
        </w:rPr>
        <w:t>Program Executives Offices (PEO)</w:t>
      </w:r>
      <w:r w:rsidR="00AB78FA">
        <w:t xml:space="preserve"> </w:t>
      </w:r>
      <w:proofErr w:type="gramStart"/>
      <w:r w:rsidR="00AB78FA">
        <w:t>are</w:t>
      </w:r>
      <w:proofErr w:type="gramEnd"/>
      <w:r w:rsidR="00AB78FA">
        <w:t xml:space="preserve"> responsible for development, delivery, and deployment of individual Army systems.  They ensure programs comply with the AIA and the COE Architecture as adopted by</w:t>
      </w:r>
      <w:r w:rsidR="00A63CDA" w:rsidRPr="00A63CDA">
        <w:t xml:space="preserve"> the Assistant Secretary of the Army (Acquisition, Logistics, and Technology)</w:t>
      </w:r>
      <w:r w:rsidR="00AB78FA">
        <w:t xml:space="preserve"> </w:t>
      </w:r>
      <w:proofErr w:type="gramStart"/>
      <w:r w:rsidR="00AB78FA">
        <w:t>ASA(</w:t>
      </w:r>
      <w:proofErr w:type="gramEnd"/>
      <w:r w:rsidR="00AB78FA">
        <w:t xml:space="preserve">ALT) in the COE Implementation Plan.  Their primary concern is system delivery and interoperability with other Army Enterprise </w:t>
      </w:r>
      <w:r w:rsidR="00A63CDA">
        <w:t>systems</w:t>
      </w:r>
      <w:r w:rsidR="00AB78FA">
        <w:t>.</w:t>
      </w:r>
    </w:p>
    <w:p w:rsidR="00AB78FA" w:rsidRDefault="00793A33" w:rsidP="00AB78FA">
      <w:r w:rsidRPr="00793A33">
        <w:rPr>
          <w:b/>
        </w:rPr>
        <w:lastRenderedPageBreak/>
        <w:t>Program Managers</w:t>
      </w:r>
      <w:r w:rsidR="00AB78FA">
        <w:t xml:space="preserve"> </w:t>
      </w:r>
      <w:r w:rsidR="002A639E">
        <w:t xml:space="preserve">ensure that </w:t>
      </w:r>
      <w:r w:rsidR="00AB78FA">
        <w:t>design</w:t>
      </w:r>
      <w:r w:rsidR="002A639E">
        <w:t xml:space="preserve"> </w:t>
      </w:r>
      <w:r w:rsidR="00AB78FA">
        <w:t xml:space="preserve">guidelines </w:t>
      </w:r>
      <w:r w:rsidR="002A639E">
        <w:t xml:space="preserve">provided in the AIA are applied to </w:t>
      </w:r>
      <w:r w:rsidR="00951150">
        <w:t>software</w:t>
      </w:r>
      <w:r w:rsidR="002A639E">
        <w:t xml:space="preserve"> system development within their programs.</w:t>
      </w:r>
    </w:p>
    <w:p w:rsidR="00951150" w:rsidRDefault="00793A33" w:rsidP="00AB78FA">
      <w:r w:rsidRPr="00793A33">
        <w:rPr>
          <w:b/>
        </w:rPr>
        <w:t>System architects</w:t>
      </w:r>
      <w:r w:rsidR="00951150" w:rsidRPr="00951150">
        <w:t xml:space="preserve"> </w:t>
      </w:r>
      <w:r w:rsidR="00B65556" w:rsidRPr="00B65556">
        <w:rPr>
          <w:b/>
        </w:rPr>
        <w:t>and developers</w:t>
      </w:r>
      <w:r w:rsidR="00951150">
        <w:t xml:space="preserve"> f</w:t>
      </w:r>
      <w:r w:rsidR="00951150" w:rsidRPr="00951150">
        <w:t xml:space="preserve">ollow </w:t>
      </w:r>
      <w:r w:rsidR="00951150">
        <w:t xml:space="preserve">AIA </w:t>
      </w:r>
      <w:r w:rsidR="00951150" w:rsidRPr="00951150">
        <w:t xml:space="preserve">guidance </w:t>
      </w:r>
      <w:r w:rsidR="00951150">
        <w:t>in the design and development of software systems</w:t>
      </w:r>
      <w:r w:rsidR="00951150" w:rsidRPr="00951150">
        <w:t>.</w:t>
      </w:r>
      <w:r w:rsidR="00951150">
        <w:t xml:space="preserve">  They are ultimately the point where “the rubber meets the road” when it comes to using/applying the AIA.</w:t>
      </w:r>
    </w:p>
    <w:p w:rsidR="00AB78FA" w:rsidRDefault="00793A33" w:rsidP="00AB78FA">
      <w:r w:rsidRPr="00793A33">
        <w:rPr>
          <w:b/>
        </w:rPr>
        <w:t>Data Stewards and Functional Data Managers (FDM)</w:t>
      </w:r>
      <w:r w:rsidR="00951150">
        <w:t xml:space="preserve"> provide a two-way communication pathway concerning AIA guidance.  They bring awareness and explanation of the AIA back to the programs within which they</w:t>
      </w:r>
      <w:r w:rsidR="00336263">
        <w:t xml:space="preserve"> a</w:t>
      </w:r>
      <w:r w:rsidR="00951150">
        <w:t>re associated, and they also bring requirements up from the programs to the awareness of the broader Army Enterprise.  Data Stewards and FDM</w:t>
      </w:r>
      <w:r w:rsidR="00A63CDA">
        <w:t>s</w:t>
      </w:r>
      <w:r w:rsidR="00333F6E">
        <w:t xml:space="preserve"> </w:t>
      </w:r>
      <w:r w:rsidR="00951150">
        <w:t>are ultimately the primary source of input to the AIA.</w:t>
      </w:r>
    </w:p>
    <w:p w:rsidR="003C4D81" w:rsidRDefault="00793A33" w:rsidP="003C4D81">
      <w:r w:rsidRPr="00793A33">
        <w:rPr>
          <w:b/>
        </w:rPr>
        <w:t>Army CIO/G-6</w:t>
      </w:r>
      <w:r w:rsidR="003C4D81">
        <w:t xml:space="preserve"> oversees information architecture </w:t>
      </w:r>
      <w:r w:rsidR="00C66D2B">
        <w:t xml:space="preserve">standards </w:t>
      </w:r>
      <w:r w:rsidR="003C4D81">
        <w:t>and ensure</w:t>
      </w:r>
      <w:r w:rsidR="00386053">
        <w:t>s that</w:t>
      </w:r>
      <w:r w:rsidR="003C4D81">
        <w:t xml:space="preserve"> guidelines and tools are provided to implement </w:t>
      </w:r>
      <w:r w:rsidR="00336263">
        <w:t xml:space="preserve">systems that </w:t>
      </w:r>
      <w:r w:rsidR="003C4D81">
        <w:t xml:space="preserve">meet architecture </w:t>
      </w:r>
      <w:r w:rsidR="00336263">
        <w:t>requirements</w:t>
      </w:r>
      <w:r w:rsidR="003C4D81">
        <w:t xml:space="preserve">.  CIO/G-6 is the </w:t>
      </w:r>
      <w:r w:rsidR="00336263">
        <w:t xml:space="preserve">organization </w:t>
      </w:r>
      <w:r w:rsidR="003C4D81">
        <w:t xml:space="preserve">responsible </w:t>
      </w:r>
      <w:r w:rsidR="00336263">
        <w:t xml:space="preserve">for the </w:t>
      </w:r>
      <w:r w:rsidR="003C4D81">
        <w:t xml:space="preserve">development/maintenance of the AIA, and </w:t>
      </w:r>
      <w:r w:rsidR="00C66D2B">
        <w:t xml:space="preserve">it </w:t>
      </w:r>
      <w:r w:rsidR="003C4D81">
        <w:t>collaborate</w:t>
      </w:r>
      <w:r w:rsidR="00C66D2B">
        <w:t>s</w:t>
      </w:r>
      <w:r w:rsidR="003C4D81">
        <w:t xml:space="preserve"> with </w:t>
      </w:r>
      <w:proofErr w:type="gramStart"/>
      <w:r w:rsidR="003C4D81">
        <w:t>ASA(</w:t>
      </w:r>
      <w:proofErr w:type="gramEnd"/>
      <w:r w:rsidR="003C4D81">
        <w:t>ALT) to ensure standards and technical requirements are aligned to enable implementation.</w:t>
      </w:r>
    </w:p>
    <w:p w:rsidR="00142CA4" w:rsidRDefault="00793A33" w:rsidP="00142CA4">
      <w:r w:rsidRPr="00793A33">
        <w:rPr>
          <w:b/>
        </w:rPr>
        <w:t>Assistant Secretary of the Army (Acquisition, Logistics, and Technology) (ASA(ALT))</w:t>
      </w:r>
      <w:r w:rsidR="00142CA4">
        <w:t xml:space="preserve"> is responsible for Army information technology and is a main force behind the development of COE Architecture </w:t>
      </w:r>
      <w:r w:rsidR="00E153BF">
        <w:t>I</w:t>
      </w:r>
      <w:r w:rsidR="00142CA4">
        <w:t xml:space="preserve">mplementation </w:t>
      </w:r>
      <w:r w:rsidR="00E153BF">
        <w:t>P</w:t>
      </w:r>
      <w:r w:rsidR="00142CA4">
        <w:t>lan to provide guidance on information and data exchange to PEO</w:t>
      </w:r>
      <w:r w:rsidR="00A63CDA">
        <w:t>s</w:t>
      </w:r>
      <w:r w:rsidR="00333F6E">
        <w:t xml:space="preserve"> </w:t>
      </w:r>
      <w:r w:rsidR="00142CA4">
        <w:t>and PMs.  Their primary concern i</w:t>
      </w:r>
      <w:r w:rsidR="00196B37">
        <w:t>s</w:t>
      </w:r>
      <w:r w:rsidR="00142CA4">
        <w:t xml:space="preserve"> </w:t>
      </w:r>
      <w:r w:rsidR="00196B37">
        <w:t xml:space="preserve">that </w:t>
      </w:r>
      <w:r w:rsidR="00142CA4">
        <w:t>the AIA provide</w:t>
      </w:r>
      <w:r w:rsidR="00333F6E">
        <w:t>s</w:t>
      </w:r>
      <w:r w:rsidR="00142CA4">
        <w:t xml:space="preserve"> guidance</w:t>
      </w:r>
      <w:r w:rsidR="00B93DC7">
        <w:t xml:space="preserve"> and measures</w:t>
      </w:r>
      <w:r w:rsidR="00142CA4">
        <w:t xml:space="preserve"> to facilitate the interoperability of future software systems.</w:t>
      </w:r>
    </w:p>
    <w:p w:rsidR="009C696B" w:rsidRDefault="00793A33" w:rsidP="009C401D">
      <w:r w:rsidRPr="00793A33">
        <w:rPr>
          <w:b/>
        </w:rPr>
        <w:t>Army G-3/5/7</w:t>
      </w:r>
      <w:r w:rsidR="009C696B">
        <w:t xml:space="preserve"> </w:t>
      </w:r>
      <w:r w:rsidRPr="00793A33">
        <w:rPr>
          <w:b/>
        </w:rPr>
        <w:t>and Training and Doctrine Command (TRADOC)</w:t>
      </w:r>
      <w:r w:rsidR="00FE0FCA">
        <w:t xml:space="preserve"> </w:t>
      </w:r>
      <w:r w:rsidR="000C33FC" w:rsidRPr="000C33FC">
        <w:t>provide</w:t>
      </w:r>
      <w:r w:rsidR="00AD28F2">
        <w:t>s</w:t>
      </w:r>
      <w:r w:rsidR="000C33FC" w:rsidRPr="000C33FC">
        <w:t xml:space="preserve"> policy, guidance, and strategies to develop and sustain Army training and leader development systems.</w:t>
      </w:r>
      <w:r w:rsidR="00D86896">
        <w:t xml:space="preserve"> </w:t>
      </w:r>
      <w:r w:rsidR="000C33FC">
        <w:t xml:space="preserve"> </w:t>
      </w:r>
      <w:r w:rsidR="00B04118">
        <w:t>They establish the capability requirements that must be met by Army systems and, indirectly, the requirements for the AIA.</w:t>
      </w:r>
      <w:r w:rsidR="002E5F0B">
        <w:t xml:space="preserve">  They are also users of the AIA in the development of G-3/5/7 and TRADOC software systems.</w:t>
      </w:r>
    </w:p>
    <w:p w:rsidR="000E5629" w:rsidRDefault="00793A33" w:rsidP="005765DB">
      <w:r w:rsidRPr="00793A33">
        <w:rPr>
          <w:b/>
        </w:rPr>
        <w:t>Army G-4</w:t>
      </w:r>
      <w:r w:rsidR="002E5F0B">
        <w:t xml:space="preserve"> is responsible for Army Logistics </w:t>
      </w:r>
      <w:r w:rsidR="00196B37">
        <w:t xml:space="preserve">and manages its </w:t>
      </w:r>
      <w:r w:rsidR="002E5F0B">
        <w:t>operations.  They use the AIA in the development of logistics software systems to o</w:t>
      </w:r>
      <w:r w:rsidR="000E5629">
        <w:t>versee aggregation and de-confliction of data into more usable information in data sources</w:t>
      </w:r>
      <w:r w:rsidR="002E5F0B">
        <w:t xml:space="preserve">.  </w:t>
      </w:r>
    </w:p>
    <w:p w:rsidR="000E5629" w:rsidRDefault="00793A33" w:rsidP="005765DB">
      <w:r w:rsidRPr="00793A33">
        <w:rPr>
          <w:b/>
        </w:rPr>
        <w:t>Army G-8</w:t>
      </w:r>
      <w:r w:rsidR="002E5F0B">
        <w:t xml:space="preserve"> is responsible for managing Army resources to meet future Army needs.  </w:t>
      </w:r>
      <w:r w:rsidR="00196B37">
        <w:t xml:space="preserve">It </w:t>
      </w:r>
      <w:r w:rsidR="002E5F0B">
        <w:t>use</w:t>
      </w:r>
      <w:r w:rsidR="00196B37">
        <w:t>s</w:t>
      </w:r>
      <w:r w:rsidR="002E5F0B">
        <w:t xml:space="preserve"> the AIA to </w:t>
      </w:r>
      <w:r w:rsidR="00912F1E">
        <w:t xml:space="preserve">evaluate the acquisition or </w:t>
      </w:r>
      <w:r w:rsidR="002E5F0B">
        <w:t>develop</w:t>
      </w:r>
      <w:r w:rsidR="00912F1E">
        <w:t>ment of</w:t>
      </w:r>
      <w:r w:rsidR="002E5F0B">
        <w:t xml:space="preserve"> software systems </w:t>
      </w:r>
      <w:r w:rsidR="00142CA4">
        <w:t>that</w:t>
      </w:r>
      <w:r w:rsidR="001507CD">
        <w:t xml:space="preserve"> </w:t>
      </w:r>
      <w:r w:rsidR="00196B37">
        <w:t xml:space="preserve">provide </w:t>
      </w:r>
      <w:r w:rsidR="001507CD">
        <w:t>usable information to forces.</w:t>
      </w:r>
      <w:r w:rsidR="00FF124B">
        <w:t xml:space="preserve"> </w:t>
      </w:r>
    </w:p>
    <w:p w:rsidR="000E5629" w:rsidRDefault="00793A33" w:rsidP="005765DB">
      <w:r w:rsidRPr="00793A33">
        <w:rPr>
          <w:b/>
        </w:rPr>
        <w:t>Generating and Operating Forces</w:t>
      </w:r>
      <w:r w:rsidR="00951150">
        <w:t xml:space="preserve"> are the ultimate users of the software systems developed based on AIA guidance.</w:t>
      </w:r>
      <w:r w:rsidR="00411A84">
        <w:t xml:space="preserve"> </w:t>
      </w:r>
      <w:r w:rsidR="00951150">
        <w:t>They d</w:t>
      </w:r>
      <w:r w:rsidR="00411A84">
        <w:t xml:space="preserve">efine </w:t>
      </w:r>
      <w:r w:rsidR="00951150">
        <w:t xml:space="preserve">the </w:t>
      </w:r>
      <w:r w:rsidR="00411A84">
        <w:t>secur</w:t>
      </w:r>
      <w:r w:rsidR="00951150">
        <w:t>ity/</w:t>
      </w:r>
      <w:r w:rsidR="00411A84">
        <w:t xml:space="preserve">access requirements </w:t>
      </w:r>
      <w:r w:rsidR="00951150">
        <w:t>for</w:t>
      </w:r>
      <w:r w:rsidR="00411A84">
        <w:t xml:space="preserve"> command/organization data</w:t>
      </w:r>
      <w:r w:rsidR="00FF124B">
        <w:t xml:space="preserve"> so that users can gain authorized access.  </w:t>
      </w:r>
      <w:r w:rsidR="00951150">
        <w:t>They also p</w:t>
      </w:r>
      <w:r w:rsidR="00FF124B">
        <w:t xml:space="preserve">rovide feedback to CIO/G-6 and </w:t>
      </w:r>
      <w:proofErr w:type="gramStart"/>
      <w:r w:rsidR="00FF124B">
        <w:t>ASA(</w:t>
      </w:r>
      <w:proofErr w:type="gramEnd"/>
      <w:r w:rsidR="00FF124B">
        <w:t xml:space="preserve">ALT) to improve </w:t>
      </w:r>
      <w:r w:rsidR="00951150">
        <w:t xml:space="preserve">the AIA </w:t>
      </w:r>
      <w:r w:rsidR="00FF124B">
        <w:t>goals and vision.</w:t>
      </w:r>
    </w:p>
    <w:p w:rsidR="00A82703" w:rsidRDefault="00793A33" w:rsidP="005765DB">
      <w:r w:rsidRPr="00793A33">
        <w:rPr>
          <w:b/>
        </w:rPr>
        <w:t>Office of Business Transformation (OBT)</w:t>
      </w:r>
      <w:r w:rsidR="00951150">
        <w:t xml:space="preserve"> </w:t>
      </w:r>
      <w:r w:rsidR="004034E8">
        <w:t xml:space="preserve">would </w:t>
      </w:r>
      <w:r w:rsidR="00951150">
        <w:t xml:space="preserve">include </w:t>
      </w:r>
      <w:r w:rsidR="00D436BB">
        <w:t xml:space="preserve">AIA guidance in </w:t>
      </w:r>
      <w:r w:rsidR="004034E8">
        <w:t xml:space="preserve">business </w:t>
      </w:r>
      <w:r w:rsidR="00D436BB">
        <w:t xml:space="preserve">transformation </w:t>
      </w:r>
      <w:r w:rsidR="004034E8">
        <w:t xml:space="preserve">planning (e.g., the OBT Business Transformation Plan </w:t>
      </w:r>
      <w:r w:rsidR="0022440C">
        <w:fldChar w:fldCharType="begin"/>
      </w:r>
      <w:r w:rsidR="004034E8">
        <w:instrText xml:space="preserve"> REF _Ref296677141 \n \h </w:instrText>
      </w:r>
      <w:r w:rsidR="0022440C">
        <w:fldChar w:fldCharType="separate"/>
      </w:r>
      <w:r w:rsidR="00533144">
        <w:t>[6]</w:t>
      </w:r>
      <w:r w:rsidR="0022440C">
        <w:fldChar w:fldCharType="end"/>
      </w:r>
      <w:r w:rsidR="004034E8">
        <w:t>)</w:t>
      </w:r>
      <w:r w:rsidR="00D436BB">
        <w:t>.</w:t>
      </w:r>
    </w:p>
    <w:p w:rsidR="008B2A63" w:rsidRDefault="008B2A63" w:rsidP="00220F2B">
      <w:pPr>
        <w:pStyle w:val="Heading2"/>
      </w:pPr>
      <w:bookmarkStart w:id="13" w:name="_Toc297200255"/>
      <w:bookmarkStart w:id="14" w:name="_Ref293691919"/>
      <w:r>
        <w:lastRenderedPageBreak/>
        <w:t>Army Information Enterprise Priorities</w:t>
      </w:r>
      <w:bookmarkEnd w:id="13"/>
    </w:p>
    <w:p w:rsidR="008B2A63" w:rsidRDefault="008B2A63" w:rsidP="002E0D6E">
      <w:pPr>
        <w:keepNext/>
      </w:pPr>
      <w:r>
        <w:t>The DoD Information Enterprise is</w:t>
      </w:r>
    </w:p>
    <w:p w:rsidR="008B2A63" w:rsidRPr="005D3217" w:rsidRDefault="008B2A63" w:rsidP="002301A7">
      <w:pPr>
        <w:ind w:left="720" w:right="720"/>
      </w:pPr>
      <w:r>
        <w:t>“…</w:t>
      </w:r>
      <w:r w:rsidRPr="005D3217">
        <w:t xml:space="preserve"> </w:t>
      </w:r>
      <w:proofErr w:type="gramStart"/>
      <w:r w:rsidRPr="005D3217">
        <w:rPr>
          <w:i/>
        </w:rPr>
        <w:t>the</w:t>
      </w:r>
      <w:proofErr w:type="gramEnd"/>
      <w:r w:rsidRPr="005D3217">
        <w:rPr>
          <w:i/>
        </w:rPr>
        <w:t xml:space="preserve"> information, information resources, assets, and processes required to achieve an information advantage and share information across the Department and with mission partners.</w:t>
      </w:r>
      <w:r>
        <w:t>”  (</w:t>
      </w:r>
      <w:r w:rsidR="0022440C">
        <w:fldChar w:fldCharType="begin"/>
      </w:r>
      <w:r>
        <w:instrText xml:space="preserve"> REF _Ref276993831 \n </w:instrText>
      </w:r>
      <w:r w:rsidR="0022440C">
        <w:fldChar w:fldCharType="separate"/>
      </w:r>
      <w:r w:rsidR="00533144">
        <w:t>[1]</w:t>
      </w:r>
      <w:r w:rsidR="0022440C">
        <w:fldChar w:fldCharType="end"/>
      </w:r>
      <w:r>
        <w:t>, p. i)</w:t>
      </w:r>
    </w:p>
    <w:p w:rsidR="008B2A63" w:rsidRDefault="008B2A63" w:rsidP="00220F2B">
      <w:r>
        <w:t>Similarly, the Army Information Enterprise is the information systems and processes that ensure that all Army personnel, from commanders to warfighters, get the right information at the right time to make the right decisions.</w:t>
      </w:r>
    </w:p>
    <w:p w:rsidR="008B2A63" w:rsidRDefault="008B2A63" w:rsidP="00220F2B">
      <w:r>
        <w:t xml:space="preserve">The </w:t>
      </w:r>
      <w:proofErr w:type="gramStart"/>
      <w:r>
        <w:t>DoD</w:t>
      </w:r>
      <w:proofErr w:type="gramEnd"/>
      <w:r>
        <w:t xml:space="preserve"> IEA identifies five priority areas for the transformation of current systems to net-centric operations that will support the Information Enterprise:</w:t>
      </w:r>
    </w:p>
    <w:p w:rsidR="008B2A63" w:rsidRDefault="008B2A63" w:rsidP="00EB13AB">
      <w:pPr>
        <w:pStyle w:val="ListBullet1"/>
      </w:pPr>
      <w:r w:rsidRPr="00800E41">
        <w:t xml:space="preserve">Data and Services Deployment (DSD) </w:t>
      </w:r>
    </w:p>
    <w:p w:rsidR="008B2A63" w:rsidRDefault="008B2A63" w:rsidP="00EB13AB">
      <w:pPr>
        <w:pStyle w:val="ListBullet1"/>
      </w:pPr>
      <w:r w:rsidRPr="00800E41">
        <w:t xml:space="preserve">Secured Availability (SA) </w:t>
      </w:r>
    </w:p>
    <w:p w:rsidR="008B2A63" w:rsidRDefault="008B2A63" w:rsidP="00EB13AB">
      <w:pPr>
        <w:pStyle w:val="ListBullet1"/>
      </w:pPr>
      <w:r w:rsidRPr="00800E41">
        <w:t xml:space="preserve">Computing Infrastructure Readiness (CIR) </w:t>
      </w:r>
    </w:p>
    <w:p w:rsidR="008B2A63" w:rsidRDefault="008B2A63" w:rsidP="00EB13AB">
      <w:pPr>
        <w:pStyle w:val="ListBullet1"/>
      </w:pPr>
      <w:r w:rsidRPr="00800E41">
        <w:t xml:space="preserve">Communications Readiness (CR) </w:t>
      </w:r>
    </w:p>
    <w:p w:rsidR="008B2A63" w:rsidRDefault="008B2A63" w:rsidP="00EB13AB">
      <w:pPr>
        <w:pStyle w:val="ListBullet1"/>
      </w:pPr>
      <w:proofErr w:type="spellStart"/>
      <w:r w:rsidRPr="00800E41">
        <w:t>NetOps</w:t>
      </w:r>
      <w:proofErr w:type="spellEnd"/>
      <w:r w:rsidRPr="00800E41">
        <w:t xml:space="preserve"> Agility (NOA)</w:t>
      </w:r>
      <w:r>
        <w:t xml:space="preserve"> </w:t>
      </w:r>
    </w:p>
    <w:p w:rsidR="008B2A63" w:rsidRDefault="008B2A63" w:rsidP="00800E41">
      <w:r>
        <w:t>The AIA provides data-centric information sharing guidance for the COE and focuses on the Data and Services Deployment (DSD) and Secured Ava</w:t>
      </w:r>
      <w:r w:rsidR="0085284B">
        <w:t xml:space="preserve">ilability (SA) priority areas. </w:t>
      </w:r>
      <w:r w:rsidR="00E41283">
        <w:t>The other priorit</w:t>
      </w:r>
      <w:r w:rsidR="00095C28">
        <w:t>y areas</w:t>
      </w:r>
      <w:r w:rsidR="00E41283">
        <w:t xml:space="preserve"> are not </w:t>
      </w:r>
      <w:r w:rsidR="00095C28">
        <w:t xml:space="preserve">directly </w:t>
      </w:r>
      <w:r w:rsidR="00E41283">
        <w:t>about information sharing</w:t>
      </w:r>
      <w:r w:rsidR="00095C28">
        <w:t>; rather, they a</w:t>
      </w:r>
      <w:r w:rsidR="00E41283">
        <w:t xml:space="preserve">re about computing technology and the performance of the technology and, therefore, are </w:t>
      </w:r>
      <w:r w:rsidR="006B3737">
        <w:t>outside the scope of this</w:t>
      </w:r>
      <w:r w:rsidR="00E41283">
        <w:t xml:space="preserve"> document. </w:t>
      </w:r>
    </w:p>
    <w:p w:rsidR="008F54A6" w:rsidRDefault="008B2A63">
      <w:pPr>
        <w:pStyle w:val="Heading2"/>
      </w:pPr>
      <w:bookmarkStart w:id="15" w:name="_Toc297200256"/>
      <w:r>
        <w:t>Document Overview</w:t>
      </w:r>
      <w:bookmarkEnd w:id="15"/>
    </w:p>
    <w:p w:rsidR="008F54A6" w:rsidRDefault="008B2A63">
      <w:pPr>
        <w:pStyle w:val="Heading3"/>
      </w:pPr>
      <w:bookmarkStart w:id="16" w:name="_Toc297200257"/>
      <w:r w:rsidRPr="008B2A63">
        <w:t>Overview of AIA Document Organization</w:t>
      </w:r>
      <w:bookmarkEnd w:id="16"/>
    </w:p>
    <w:p w:rsidR="00565AB7" w:rsidRDefault="00883A7D" w:rsidP="00565AB7">
      <w:r>
        <w:t>The main body of the AIA provides the high-level guidance in</w:t>
      </w:r>
      <w:r w:rsidR="00C97835">
        <w:t xml:space="preserve"> the form of an End-State Information Sharing Framework and the definition of principles and business rules meant to guide system design and development efforts toward this end-state.  More detail guidance and compliance requirements are provided in the appendices.</w:t>
      </w:r>
      <w:r>
        <w:t xml:space="preserve">  </w:t>
      </w:r>
      <w:r w:rsidR="0022440C">
        <w:fldChar w:fldCharType="begin"/>
      </w:r>
      <w:r w:rsidR="00A71997">
        <w:instrText xml:space="preserve"> REF _Ref296518499 \h </w:instrText>
      </w:r>
      <w:r w:rsidR="0022440C">
        <w:fldChar w:fldCharType="separate"/>
      </w:r>
      <w:r w:rsidR="00533144">
        <w:t xml:space="preserve">Figure </w:t>
      </w:r>
      <w:r w:rsidR="00533144">
        <w:rPr>
          <w:noProof/>
        </w:rPr>
        <w:t>1</w:t>
      </w:r>
      <w:r w:rsidR="0022440C">
        <w:fldChar w:fldCharType="end"/>
      </w:r>
      <w:r w:rsidR="00A71997">
        <w:t xml:space="preserve"> illustrates the structural overview of this document.</w:t>
      </w:r>
      <w:r w:rsidR="00565AB7" w:rsidRPr="00565AB7">
        <w:t xml:space="preserve"> </w:t>
      </w:r>
    </w:p>
    <w:p w:rsidR="00565AB7" w:rsidRDefault="00565AB7" w:rsidP="00565AB7">
      <w:r>
        <w:t xml:space="preserve">Section </w:t>
      </w:r>
      <w:r w:rsidR="0022440C">
        <w:fldChar w:fldCharType="begin"/>
      </w:r>
      <w:r>
        <w:instrText xml:space="preserve"> REF _Ref296522082 \n \h </w:instrText>
      </w:r>
      <w:r w:rsidR="0022440C">
        <w:fldChar w:fldCharType="separate"/>
      </w:r>
      <w:r w:rsidR="00533144">
        <w:t>2</w:t>
      </w:r>
      <w:r w:rsidR="0022440C">
        <w:fldChar w:fldCharType="end"/>
      </w:r>
      <w:r>
        <w:t xml:space="preserve"> explains how this document is intended to be used.  There are two principles uses: system development guidance and compliance assessment.</w:t>
      </w:r>
    </w:p>
    <w:p w:rsidR="00565AB7" w:rsidRPr="00A71997" w:rsidRDefault="00565AB7" w:rsidP="00565AB7">
      <w:r>
        <w:t xml:space="preserve">Section </w:t>
      </w:r>
      <w:r w:rsidR="0022440C">
        <w:fldChar w:fldCharType="begin"/>
      </w:r>
      <w:r>
        <w:instrText xml:space="preserve"> REF _Ref296521916 \n \h </w:instrText>
      </w:r>
      <w:r w:rsidR="0022440C">
        <w:fldChar w:fldCharType="separate"/>
      </w:r>
      <w:r w:rsidR="00533144">
        <w:t>3</w:t>
      </w:r>
      <w:r w:rsidR="0022440C">
        <w:fldChar w:fldCharType="end"/>
      </w:r>
      <w:r>
        <w:t xml:space="preserve"> presents the end-state system framework that describes the logical system functionality that compliance to the AIA guidance is intended to achieve.</w:t>
      </w:r>
    </w:p>
    <w:p w:rsidR="00565AB7" w:rsidRDefault="00565AB7" w:rsidP="00565AB7">
      <w:r>
        <w:t xml:space="preserve">Sections </w:t>
      </w:r>
      <w:r w:rsidR="0022440C">
        <w:fldChar w:fldCharType="begin"/>
      </w:r>
      <w:r>
        <w:instrText xml:space="preserve"> REF _Ref295908468 \n \h </w:instrText>
      </w:r>
      <w:r w:rsidR="0022440C">
        <w:fldChar w:fldCharType="separate"/>
      </w:r>
      <w:r w:rsidR="00533144">
        <w:t>3</w:t>
      </w:r>
      <w:r w:rsidR="0022440C">
        <w:fldChar w:fldCharType="end"/>
      </w:r>
      <w:r>
        <w:t xml:space="preserve">, </w:t>
      </w:r>
      <w:r w:rsidR="0022440C">
        <w:fldChar w:fldCharType="begin"/>
      </w:r>
      <w:r>
        <w:instrText xml:space="preserve"> REF _Ref296522144 \n \h </w:instrText>
      </w:r>
      <w:r w:rsidR="0022440C">
        <w:fldChar w:fldCharType="separate"/>
      </w:r>
      <w:r w:rsidR="00533144">
        <w:t>5</w:t>
      </w:r>
      <w:r w:rsidR="0022440C">
        <w:fldChar w:fldCharType="end"/>
      </w:r>
      <w:r>
        <w:t xml:space="preserve">, and </w:t>
      </w:r>
      <w:r w:rsidR="0022440C">
        <w:fldChar w:fldCharType="begin"/>
      </w:r>
      <w:r>
        <w:instrText xml:space="preserve"> REF _Ref295908630 \n \h </w:instrText>
      </w:r>
      <w:r w:rsidR="0022440C">
        <w:fldChar w:fldCharType="separate"/>
      </w:r>
      <w:r w:rsidR="00533144">
        <w:t>6</w:t>
      </w:r>
      <w:r w:rsidR="0022440C">
        <w:fldChar w:fldCharType="end"/>
      </w:r>
      <w:r>
        <w:t xml:space="preserve"> present the principles and business rules that constitute the AIA guidance.  The organization of the principles and business rules is described in detail in section </w:t>
      </w:r>
      <w:r w:rsidR="0022440C">
        <w:fldChar w:fldCharType="begin"/>
      </w:r>
      <w:r>
        <w:instrText xml:space="preserve"> REF _Ref296522273 \n \h </w:instrText>
      </w:r>
      <w:r w:rsidR="0022440C">
        <w:fldChar w:fldCharType="separate"/>
      </w:r>
      <w:r w:rsidR="00533144">
        <w:t>1.8.2</w:t>
      </w:r>
      <w:r w:rsidR="0022440C">
        <w:fldChar w:fldCharType="end"/>
      </w:r>
      <w:r>
        <w:t>.</w:t>
      </w:r>
    </w:p>
    <w:p w:rsidR="00565AB7" w:rsidRDefault="00565AB7" w:rsidP="00565AB7">
      <w:r>
        <w:t xml:space="preserve">Section </w:t>
      </w:r>
      <w:r w:rsidR="0022440C">
        <w:fldChar w:fldCharType="begin"/>
      </w:r>
      <w:r>
        <w:instrText xml:space="preserve"> REF _Ref296522292 \n \h </w:instrText>
      </w:r>
      <w:r w:rsidR="0022440C">
        <w:fldChar w:fldCharType="separate"/>
      </w:r>
      <w:r w:rsidR="00533144">
        <w:t>7</w:t>
      </w:r>
      <w:r w:rsidR="0022440C">
        <w:fldChar w:fldCharType="end"/>
      </w:r>
      <w:r>
        <w:t xml:space="preserve"> describes the bodies and roles associated with Army data governance.</w:t>
      </w:r>
    </w:p>
    <w:p w:rsidR="006235D6" w:rsidRPr="00A71997" w:rsidRDefault="006235D6" w:rsidP="00A71997"/>
    <w:p w:rsidR="00A71997" w:rsidRDefault="00883A7D" w:rsidP="00A71997">
      <w:pPr>
        <w:keepNext/>
        <w:jc w:val="center"/>
      </w:pPr>
      <w:r w:rsidRPr="00883A7D">
        <w:rPr>
          <w:noProof/>
        </w:rPr>
        <w:lastRenderedPageBreak/>
        <w:drawing>
          <wp:inline distT="0" distB="0" distL="0" distR="0">
            <wp:extent cx="4114800" cy="432931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114800" cy="4329316"/>
                    </a:xfrm>
                    <a:prstGeom prst="rect">
                      <a:avLst/>
                    </a:prstGeom>
                    <a:noFill/>
                    <a:ln w="9525">
                      <a:noFill/>
                      <a:miter lim="800000"/>
                      <a:headEnd/>
                      <a:tailEnd/>
                    </a:ln>
                  </pic:spPr>
                </pic:pic>
              </a:graphicData>
            </a:graphic>
          </wp:inline>
        </w:drawing>
      </w:r>
    </w:p>
    <w:p w:rsidR="008F54A6" w:rsidRDefault="00A71997">
      <w:pPr>
        <w:pStyle w:val="Caption"/>
      </w:pPr>
      <w:bookmarkStart w:id="17" w:name="_Ref296518499"/>
      <w:bookmarkStart w:id="18" w:name="_Toc297200290"/>
      <w:r>
        <w:t xml:space="preserve">Figure </w:t>
      </w:r>
      <w:r w:rsidR="0022440C">
        <w:fldChar w:fldCharType="begin"/>
      </w:r>
      <w:r w:rsidR="00C9094E">
        <w:instrText xml:space="preserve"> SEQ Figure \* ARABIC </w:instrText>
      </w:r>
      <w:r w:rsidR="0022440C">
        <w:fldChar w:fldCharType="separate"/>
      </w:r>
      <w:r w:rsidR="00533144">
        <w:rPr>
          <w:noProof/>
        </w:rPr>
        <w:t>1</w:t>
      </w:r>
      <w:r w:rsidR="0022440C">
        <w:rPr>
          <w:noProof/>
        </w:rPr>
        <w:fldChar w:fldCharType="end"/>
      </w:r>
      <w:bookmarkEnd w:id="17"/>
      <w:r>
        <w:t xml:space="preserve"> </w:t>
      </w:r>
      <w:r w:rsidR="008569DA">
        <w:t>–</w:t>
      </w:r>
      <w:r>
        <w:t xml:space="preserve"> Document Organization Overview</w:t>
      </w:r>
      <w:bookmarkEnd w:id="18"/>
    </w:p>
    <w:p w:rsidR="00565AB7" w:rsidRDefault="006235D6">
      <w:r>
        <w:t>The appendices provide information that supplements the main body of this document.</w:t>
      </w:r>
    </w:p>
    <w:p w:rsidR="00565AB7" w:rsidRDefault="006235D6">
      <w:r>
        <w:t>Appendix A provides the list of references cited throughout the document.</w:t>
      </w:r>
    </w:p>
    <w:p w:rsidR="00565AB7" w:rsidRDefault="006235D6">
      <w:r>
        <w:t>Appendix B provides the list of acronyms and definitions of terms used in the document.</w:t>
      </w:r>
    </w:p>
    <w:p w:rsidR="00565AB7" w:rsidRDefault="006235D6">
      <w:r>
        <w:t>Appendix C provides compliance information.  For each business rule, compliance properties are described and compliance criteria questions are provided.</w:t>
      </w:r>
    </w:p>
    <w:p w:rsidR="00565AB7" w:rsidRDefault="006235D6">
      <w:r>
        <w:t>Appendix D describes the relationship of the AIA to other Army data strategy products.</w:t>
      </w:r>
    </w:p>
    <w:p w:rsidR="00565AB7" w:rsidRDefault="006235D6">
      <w:r>
        <w:t>Appendix E provides a catalog of data standards.</w:t>
      </w:r>
    </w:p>
    <w:p w:rsidR="00565AB7" w:rsidRDefault="006235D6">
      <w:r>
        <w:t xml:space="preserve">Appendix F describes data services, including </w:t>
      </w:r>
      <w:r w:rsidR="00347BCC">
        <w:t>data service standards.</w:t>
      </w:r>
    </w:p>
    <w:p w:rsidR="00565AB7" w:rsidRDefault="00347BCC">
      <w:r>
        <w:t>Appendix G provides detailed guidance on subjects introduced in business rules.  A business rule, in itself, cannot provide all the guidance necessary on a subject; therefore, many business rules reference additional material in Appendix G.</w:t>
      </w:r>
    </w:p>
    <w:p w:rsidR="00565AB7" w:rsidRDefault="00347BCC">
      <w:r>
        <w:t xml:space="preserve">Appendix H provides alternative organizational views of the principles and business rules.  The principles and business rules are presented according to priority level and according the audience/role to </w:t>
      </w:r>
      <w:proofErr w:type="gramStart"/>
      <w:r>
        <w:t>who</w:t>
      </w:r>
      <w:proofErr w:type="gramEnd"/>
      <w:r>
        <w:t xml:space="preserve"> the principle and business rules apply.</w:t>
      </w:r>
    </w:p>
    <w:p w:rsidR="008F54A6" w:rsidRDefault="008B2A63">
      <w:pPr>
        <w:pStyle w:val="Heading3"/>
      </w:pPr>
      <w:bookmarkStart w:id="19" w:name="_Ref296522273"/>
      <w:bookmarkStart w:id="20" w:name="_Toc297200258"/>
      <w:r>
        <w:lastRenderedPageBreak/>
        <w:t>Overview of Principle and Business Rule Organization</w:t>
      </w:r>
      <w:bookmarkEnd w:id="19"/>
      <w:bookmarkEnd w:id="20"/>
    </w:p>
    <w:p w:rsidR="008F54A6" w:rsidRDefault="0022440C">
      <w:r>
        <w:fldChar w:fldCharType="begin"/>
      </w:r>
      <w:r w:rsidR="008569DA">
        <w:instrText xml:space="preserve"> REF _Ref296522843 \h </w:instrText>
      </w:r>
      <w:r>
        <w:fldChar w:fldCharType="separate"/>
      </w:r>
      <w:r w:rsidR="00533144">
        <w:t xml:space="preserve">Figure </w:t>
      </w:r>
      <w:r w:rsidR="00533144">
        <w:rPr>
          <w:noProof/>
        </w:rPr>
        <w:t>2</w:t>
      </w:r>
      <w:r>
        <w:fldChar w:fldCharType="end"/>
      </w:r>
      <w:r w:rsidR="008569DA">
        <w:t xml:space="preserve"> </w:t>
      </w:r>
      <w:r w:rsidR="008B2A63">
        <w:t xml:space="preserve">provides an overview of the organization of the principles and business rules that comprise the guidance provided in the AIA.  </w:t>
      </w:r>
    </w:p>
    <w:p w:rsidR="008F54A6" w:rsidRDefault="00EF67C7">
      <w:pPr>
        <w:keepNext/>
        <w:jc w:val="center"/>
      </w:pPr>
      <w:r w:rsidRPr="00EF67C7">
        <w:rPr>
          <w:noProof/>
        </w:rPr>
        <w:drawing>
          <wp:inline distT="0" distB="0" distL="0" distR="0">
            <wp:extent cx="5943600" cy="393214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932142"/>
                    </a:xfrm>
                    <a:prstGeom prst="rect">
                      <a:avLst/>
                    </a:prstGeom>
                    <a:noFill/>
                    <a:ln w="9525">
                      <a:noFill/>
                      <a:miter lim="800000"/>
                      <a:headEnd/>
                      <a:tailEnd/>
                    </a:ln>
                  </pic:spPr>
                </pic:pic>
              </a:graphicData>
            </a:graphic>
          </wp:inline>
        </w:drawing>
      </w:r>
    </w:p>
    <w:p w:rsidR="008F54A6" w:rsidRDefault="008B2A63">
      <w:pPr>
        <w:pStyle w:val="Caption"/>
      </w:pPr>
      <w:bookmarkStart w:id="21" w:name="_Ref296522843"/>
      <w:bookmarkStart w:id="22" w:name="_Toc297200291"/>
      <w:r>
        <w:t xml:space="preserve">Figure </w:t>
      </w:r>
      <w:r w:rsidR="0022440C">
        <w:fldChar w:fldCharType="begin"/>
      </w:r>
      <w:r>
        <w:instrText xml:space="preserve"> SEQ Figure \* ARABIC </w:instrText>
      </w:r>
      <w:r w:rsidR="0022440C">
        <w:fldChar w:fldCharType="separate"/>
      </w:r>
      <w:r w:rsidR="00533144">
        <w:rPr>
          <w:noProof/>
        </w:rPr>
        <w:t>2</w:t>
      </w:r>
      <w:r w:rsidR="0022440C">
        <w:fldChar w:fldCharType="end"/>
      </w:r>
      <w:bookmarkEnd w:id="21"/>
      <w:r>
        <w:t xml:space="preserve"> – Organization of Principles and Business Rules</w:t>
      </w:r>
      <w:bookmarkEnd w:id="22"/>
    </w:p>
    <w:p w:rsidR="008F54A6" w:rsidRDefault="008B2A63">
      <w:r>
        <w:t>There are six threads through the principles and business rules:</w:t>
      </w:r>
    </w:p>
    <w:p w:rsidR="008F54A6" w:rsidRDefault="008B2A63">
      <w:pPr>
        <w:pStyle w:val="ListBullet1"/>
      </w:pPr>
      <w:r>
        <w:t xml:space="preserve">Global Army principles and business rules are high-level data guidance that apply to all aspects of system design and development (see section </w:t>
      </w:r>
      <w:r w:rsidR="0022440C">
        <w:fldChar w:fldCharType="begin"/>
      </w:r>
      <w:r>
        <w:instrText xml:space="preserve"> REF _Ref295908468 \n \h </w:instrText>
      </w:r>
      <w:r w:rsidR="0022440C">
        <w:fldChar w:fldCharType="separate"/>
      </w:r>
      <w:r w:rsidR="00533144">
        <w:t>3</w:t>
      </w:r>
      <w:r w:rsidR="0022440C">
        <w:fldChar w:fldCharType="end"/>
      </w:r>
      <w:r>
        <w:t>);</w:t>
      </w:r>
    </w:p>
    <w:p w:rsidR="008F54A6" w:rsidRDefault="008B2A63">
      <w:pPr>
        <w:pStyle w:val="ListBullet1"/>
      </w:pPr>
      <w:r>
        <w:t xml:space="preserve">Data Implementation and Planning principles and business rules are guidance directly focused on data and address subjects such as authoritative data, data quality, and data modelling (see section </w:t>
      </w:r>
      <w:r w:rsidR="0022440C">
        <w:fldChar w:fldCharType="begin"/>
      </w:r>
      <w:r>
        <w:instrText xml:space="preserve"> REF _Ref294012155 \n \h </w:instrText>
      </w:r>
      <w:r w:rsidR="0022440C">
        <w:fldChar w:fldCharType="separate"/>
      </w:r>
      <w:r w:rsidR="00533144">
        <w:t>5.2</w:t>
      </w:r>
      <w:r w:rsidR="0022440C">
        <w:fldChar w:fldCharType="end"/>
      </w:r>
      <w:r>
        <w:t>);</w:t>
      </w:r>
    </w:p>
    <w:p w:rsidR="008F54A6" w:rsidRDefault="008B2A63">
      <w:pPr>
        <w:pStyle w:val="ListBullet1"/>
      </w:pPr>
      <w:r>
        <w:t xml:space="preserve">Data Service Planning and Implementation principles and business rules are guidance focused on data services development and implementation (see section </w:t>
      </w:r>
      <w:r w:rsidR="0022440C">
        <w:fldChar w:fldCharType="begin"/>
      </w:r>
      <w:r>
        <w:instrText xml:space="preserve"> REF _Ref294012192 \n \h </w:instrText>
      </w:r>
      <w:r w:rsidR="0022440C">
        <w:fldChar w:fldCharType="separate"/>
      </w:r>
      <w:r w:rsidR="00533144">
        <w:t>5.3</w:t>
      </w:r>
      <w:r w:rsidR="0022440C">
        <w:fldChar w:fldCharType="end"/>
      </w:r>
      <w:r>
        <w:t>);</w:t>
      </w:r>
    </w:p>
    <w:p w:rsidR="008F54A6" w:rsidRDefault="008B2A63">
      <w:pPr>
        <w:pStyle w:val="ListBullet1"/>
      </w:pPr>
      <w:r>
        <w:t xml:space="preserve">Interoperability Planning and Implementation principles and business rules are guidance on enabling interoperability and information sharing within and between interoperability communities (see section </w:t>
      </w:r>
      <w:r w:rsidR="0022440C">
        <w:fldChar w:fldCharType="begin"/>
      </w:r>
      <w:r>
        <w:instrText xml:space="preserve"> REF _Ref294012211 \n \h </w:instrText>
      </w:r>
      <w:r w:rsidR="0022440C">
        <w:fldChar w:fldCharType="separate"/>
      </w:r>
      <w:r w:rsidR="00533144">
        <w:t>5.4</w:t>
      </w:r>
      <w:r w:rsidR="0022440C">
        <w:fldChar w:fldCharType="end"/>
      </w:r>
      <w:r>
        <w:t>);</w:t>
      </w:r>
    </w:p>
    <w:p w:rsidR="008F54A6" w:rsidRDefault="008B2A63">
      <w:pPr>
        <w:pStyle w:val="ListBullet1"/>
      </w:pPr>
      <w:r>
        <w:t xml:space="preserve">Registration principles and business rules are guidance on registering data and services with DoD registries to make them visible and discoverable across the Army Enterprise and DoD (see section </w:t>
      </w:r>
      <w:r w:rsidR="0022440C">
        <w:fldChar w:fldCharType="begin"/>
      </w:r>
      <w:r>
        <w:instrText xml:space="preserve"> REF _Ref294012268 \n \h </w:instrText>
      </w:r>
      <w:r w:rsidR="0022440C">
        <w:fldChar w:fldCharType="separate"/>
      </w:r>
      <w:r w:rsidR="00533144">
        <w:t>5.5</w:t>
      </w:r>
      <w:r w:rsidR="0022440C">
        <w:fldChar w:fldCharType="end"/>
      </w:r>
      <w:r>
        <w:t>);</w:t>
      </w:r>
    </w:p>
    <w:p w:rsidR="008F54A6" w:rsidRDefault="008B2A63">
      <w:pPr>
        <w:pStyle w:val="listbullet-last"/>
      </w:pPr>
      <w:r>
        <w:lastRenderedPageBreak/>
        <w:t xml:space="preserve">Secure availability principles and business rules are guidance for ensuring that both data and data service access are secure and meet required </w:t>
      </w:r>
      <w:proofErr w:type="gramStart"/>
      <w:r>
        <w:t>DoD</w:t>
      </w:r>
      <w:proofErr w:type="gramEnd"/>
      <w:r>
        <w:t xml:space="preserve"> and Army security requirements (see section </w:t>
      </w:r>
      <w:r w:rsidR="0022440C">
        <w:fldChar w:fldCharType="begin"/>
      </w:r>
      <w:r>
        <w:instrText xml:space="preserve"> REF _Ref295908630 \n \h </w:instrText>
      </w:r>
      <w:r w:rsidR="0022440C">
        <w:fldChar w:fldCharType="separate"/>
      </w:r>
      <w:r w:rsidR="00533144">
        <w:t>6</w:t>
      </w:r>
      <w:r w:rsidR="0022440C">
        <w:fldChar w:fldCharType="end"/>
      </w:r>
      <w:r>
        <w:t>).</w:t>
      </w:r>
    </w:p>
    <w:p w:rsidR="00583DDC" w:rsidRDefault="00583DDC">
      <w:r>
        <w:t xml:space="preserve">The Global Army principles and business rules presented in section </w:t>
      </w:r>
      <w:r w:rsidR="0022440C">
        <w:fldChar w:fldCharType="begin"/>
      </w:r>
      <w:r>
        <w:instrText xml:space="preserve"> REF _Ref295908468 \n \h </w:instrText>
      </w:r>
      <w:r w:rsidR="0022440C">
        <w:fldChar w:fldCharType="separate"/>
      </w:r>
      <w:r w:rsidR="00533144">
        <w:t>3</w:t>
      </w:r>
      <w:r w:rsidR="0022440C">
        <w:fldChar w:fldCharType="end"/>
      </w:r>
      <w:r w:rsidR="001C4681">
        <w:t xml:space="preserve"> and correspond to the </w:t>
      </w:r>
      <w:proofErr w:type="gramStart"/>
      <w:r w:rsidR="001C4681">
        <w:t>DoD</w:t>
      </w:r>
      <w:proofErr w:type="gramEnd"/>
      <w:r w:rsidR="001C4681">
        <w:t xml:space="preserve"> IEA global principles.  The principles and business rules presented in section </w:t>
      </w:r>
      <w:r w:rsidR="0022440C">
        <w:fldChar w:fldCharType="begin"/>
      </w:r>
      <w:r w:rsidR="001C4681">
        <w:instrText xml:space="preserve"> REF _Ref296524491 \n \h </w:instrText>
      </w:r>
      <w:r w:rsidR="0022440C">
        <w:fldChar w:fldCharType="separate"/>
      </w:r>
      <w:r w:rsidR="00533144">
        <w:t>5</w:t>
      </w:r>
      <w:r w:rsidR="0022440C">
        <w:fldChar w:fldCharType="end"/>
      </w:r>
      <w:r w:rsidR="001C4681">
        <w:t xml:space="preserve"> correspond to the DoD IEA Data and Services Deployment principles and business rules.  The principles and business rules presented in section </w:t>
      </w:r>
      <w:r w:rsidR="0022440C">
        <w:fldChar w:fldCharType="begin"/>
      </w:r>
      <w:r w:rsidR="001C4681">
        <w:instrText xml:space="preserve"> REF _Ref295908630 \n \h </w:instrText>
      </w:r>
      <w:r w:rsidR="0022440C">
        <w:fldChar w:fldCharType="separate"/>
      </w:r>
      <w:r w:rsidR="00533144">
        <w:t>6</w:t>
      </w:r>
      <w:r w:rsidR="0022440C">
        <w:fldChar w:fldCharType="end"/>
      </w:r>
      <w:r w:rsidR="001C4681">
        <w:t xml:space="preserve"> correspond to the DoD IEA Secured Availability principles and business rules.</w:t>
      </w:r>
    </w:p>
    <w:p w:rsidR="008F54A6" w:rsidRDefault="008B2A63">
      <w:pPr>
        <w:pStyle w:val="Heading3"/>
      </w:pPr>
      <w:bookmarkStart w:id="23" w:name="_Toc297200259"/>
      <w:r>
        <w:t>AIA Relationship to Other Documents</w:t>
      </w:r>
      <w:bookmarkEnd w:id="23"/>
    </w:p>
    <w:p w:rsidR="008F54A6" w:rsidRDefault="008B2A63">
      <w:r>
        <w:t>The relationship of the AIA document to other governance documentation is illustrated in</w:t>
      </w:r>
      <w:r w:rsidR="00A3313C">
        <w:t xml:space="preserve"> </w:t>
      </w:r>
      <w:r w:rsidR="0022440C">
        <w:fldChar w:fldCharType="begin"/>
      </w:r>
      <w:r w:rsidR="00A3313C">
        <w:instrText xml:space="preserve"> REF _Ref297197999 \h </w:instrText>
      </w:r>
      <w:r w:rsidR="0022440C">
        <w:fldChar w:fldCharType="separate"/>
      </w:r>
      <w:r w:rsidR="00533144">
        <w:t xml:space="preserve">Figure </w:t>
      </w:r>
      <w:r w:rsidR="00533144">
        <w:rPr>
          <w:noProof/>
        </w:rPr>
        <w:t>3</w:t>
      </w:r>
      <w:r w:rsidR="0022440C">
        <w:fldChar w:fldCharType="end"/>
      </w:r>
      <w:r>
        <w:t>.</w:t>
      </w:r>
    </w:p>
    <w:p w:rsidR="008F54A6" w:rsidRDefault="008F54A6">
      <w:pPr>
        <w:keepNext/>
        <w:jc w:val="center"/>
      </w:pPr>
      <w:r>
        <w:rPr>
          <w:noProof/>
        </w:rPr>
        <w:drawing>
          <wp:inline distT="0" distB="0" distL="0" distR="0">
            <wp:extent cx="5943600" cy="4316702"/>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43600" cy="4316702"/>
                    </a:xfrm>
                    <a:prstGeom prst="rect">
                      <a:avLst/>
                    </a:prstGeom>
                    <a:noFill/>
                    <a:ln w="9525">
                      <a:noFill/>
                      <a:miter lim="800000"/>
                      <a:headEnd/>
                      <a:tailEnd/>
                    </a:ln>
                  </pic:spPr>
                </pic:pic>
              </a:graphicData>
            </a:graphic>
          </wp:inline>
        </w:drawing>
      </w:r>
    </w:p>
    <w:p w:rsidR="008F54A6" w:rsidRDefault="008B2A63">
      <w:pPr>
        <w:pStyle w:val="Caption"/>
      </w:pPr>
      <w:r w:rsidRPr="0076068A">
        <w:t xml:space="preserve"> </w:t>
      </w:r>
      <w:bookmarkStart w:id="24" w:name="_Ref297197999"/>
      <w:bookmarkStart w:id="25" w:name="_Toc297200292"/>
      <w:r>
        <w:t xml:space="preserve">Figure </w:t>
      </w:r>
      <w:r w:rsidR="0022440C">
        <w:fldChar w:fldCharType="begin"/>
      </w:r>
      <w:r>
        <w:instrText xml:space="preserve"> SEQ Figure \* ARABIC </w:instrText>
      </w:r>
      <w:r w:rsidR="0022440C">
        <w:fldChar w:fldCharType="separate"/>
      </w:r>
      <w:r w:rsidR="00533144">
        <w:rPr>
          <w:noProof/>
        </w:rPr>
        <w:t>3</w:t>
      </w:r>
      <w:r w:rsidR="0022440C">
        <w:rPr>
          <w:noProof/>
        </w:rPr>
        <w:fldChar w:fldCharType="end"/>
      </w:r>
      <w:bookmarkEnd w:id="24"/>
      <w:r>
        <w:t xml:space="preserve"> – Relationship of AIA to Other Document Products</w:t>
      </w:r>
      <w:bookmarkEnd w:id="25"/>
    </w:p>
    <w:p w:rsidR="008F54A6" w:rsidRDefault="008B2A63" w:rsidP="00565AB7">
      <w:pPr>
        <w:keepNext/>
      </w:pPr>
      <w:r>
        <w:t xml:space="preserve">In </w:t>
      </w:r>
      <w:r w:rsidR="0022440C">
        <w:fldChar w:fldCharType="begin"/>
      </w:r>
      <w:r w:rsidR="00A3313C">
        <w:instrText xml:space="preserve"> REF _Ref297197999 \h </w:instrText>
      </w:r>
      <w:r w:rsidR="0022440C">
        <w:fldChar w:fldCharType="separate"/>
      </w:r>
      <w:r w:rsidR="00533144">
        <w:t xml:space="preserve">Figure </w:t>
      </w:r>
      <w:r w:rsidR="00533144">
        <w:rPr>
          <w:noProof/>
        </w:rPr>
        <w:t>3</w:t>
      </w:r>
      <w:r w:rsidR="0022440C">
        <w:fldChar w:fldCharType="end"/>
      </w:r>
      <w:r>
        <w:t>:</w:t>
      </w:r>
    </w:p>
    <w:p w:rsidR="008F54A6" w:rsidRDefault="008B2A63">
      <w:pPr>
        <w:pStyle w:val="ListBullet1"/>
      </w:pPr>
      <w:r w:rsidRPr="00A456A0">
        <w:t xml:space="preserve">The </w:t>
      </w:r>
      <w:proofErr w:type="gramStart"/>
      <w:r w:rsidRPr="00A456A0">
        <w:rPr>
          <w:b/>
        </w:rPr>
        <w:t>DoD</w:t>
      </w:r>
      <w:proofErr w:type="gramEnd"/>
      <w:r w:rsidRPr="00A456A0">
        <w:rPr>
          <w:b/>
        </w:rPr>
        <w:t xml:space="preserve"> IEA</w:t>
      </w:r>
      <w:r w:rsidRPr="0003349A">
        <w:t xml:space="preserve"> </w:t>
      </w:r>
      <w:fldSimple w:instr=" REF _Ref280878838 \n  \* MERGEFORMAT ">
        <w:r w:rsidR="00533144">
          <w:t>[1]</w:t>
        </w:r>
      </w:fldSimple>
      <w:r w:rsidRPr="0003349A">
        <w:t xml:space="preserve"> </w:t>
      </w:r>
      <w:r w:rsidRPr="00A456A0">
        <w:t>establishes principles and business rules for the definition of architectures</w:t>
      </w:r>
      <w:r>
        <w:t xml:space="preserve"> that support transformation to net-centric operations</w:t>
      </w:r>
      <w:r w:rsidRPr="00A456A0">
        <w:t xml:space="preserve">. </w:t>
      </w:r>
    </w:p>
    <w:p w:rsidR="008F54A6" w:rsidRDefault="008B2A63">
      <w:pPr>
        <w:pStyle w:val="ListBullet1"/>
      </w:pPr>
      <w:r>
        <w:rPr>
          <w:b/>
        </w:rPr>
        <w:lastRenderedPageBreak/>
        <w:t>CJSC Instruction 6212.01E</w:t>
      </w:r>
      <w:r w:rsidRPr="0003349A">
        <w:t xml:space="preserve"> </w:t>
      </w:r>
      <w:r w:rsidR="0022440C">
        <w:fldChar w:fldCharType="begin"/>
      </w:r>
      <w:r w:rsidR="00E32DED">
        <w:instrText xml:space="preserve"> REF _Ref297198547 \n \h </w:instrText>
      </w:r>
      <w:r w:rsidR="0022440C">
        <w:fldChar w:fldCharType="separate"/>
      </w:r>
      <w:r w:rsidR="00533144">
        <w:t>[7]</w:t>
      </w:r>
      <w:r w:rsidR="0022440C">
        <w:fldChar w:fldCharType="end"/>
      </w:r>
      <w:r w:rsidRPr="0003349A">
        <w:t xml:space="preserve"> and </w:t>
      </w:r>
      <w:proofErr w:type="gramStart"/>
      <w:r>
        <w:rPr>
          <w:b/>
        </w:rPr>
        <w:t>DoD</w:t>
      </w:r>
      <w:proofErr w:type="gramEnd"/>
      <w:r>
        <w:rPr>
          <w:b/>
        </w:rPr>
        <w:t xml:space="preserve"> Directive 8320.02</w:t>
      </w:r>
      <w:r>
        <w:t xml:space="preserve"> </w:t>
      </w:r>
      <w:r w:rsidR="0022440C">
        <w:fldChar w:fldCharType="begin"/>
      </w:r>
      <w:r>
        <w:instrText xml:space="preserve"> REF _Ref294257365 \n \h </w:instrText>
      </w:r>
      <w:r w:rsidR="0022440C">
        <w:fldChar w:fldCharType="separate"/>
      </w:r>
      <w:r w:rsidR="00533144">
        <w:t>[8]</w:t>
      </w:r>
      <w:r w:rsidR="0022440C">
        <w:fldChar w:fldCharType="end"/>
      </w:r>
      <w:r>
        <w:t xml:space="preserve"> provide the directives for how systems are designed and implemented to improve information-sharing capabilities among the systems.</w:t>
      </w:r>
    </w:p>
    <w:p w:rsidR="008F54A6" w:rsidRDefault="008B2A63">
      <w:pPr>
        <w:pStyle w:val="ListBullet1"/>
      </w:pPr>
      <w:r w:rsidRPr="00340B9F">
        <w:rPr>
          <w:b/>
        </w:rPr>
        <w:t>Army Regulation 25-1</w:t>
      </w:r>
      <w:r>
        <w:t xml:space="preserve"> </w:t>
      </w:r>
      <w:r w:rsidR="0022440C">
        <w:fldChar w:fldCharType="begin"/>
      </w:r>
      <w:r>
        <w:instrText xml:space="preserve"> REF _Ref293920239 \r \h </w:instrText>
      </w:r>
      <w:r w:rsidR="0022440C">
        <w:fldChar w:fldCharType="separate"/>
      </w:r>
      <w:r w:rsidR="00533144">
        <w:t>[9]</w:t>
      </w:r>
      <w:r w:rsidR="0022440C">
        <w:fldChar w:fldCharType="end"/>
      </w:r>
      <w:r>
        <w:t xml:space="preserve"> and </w:t>
      </w:r>
      <w:r w:rsidRPr="00340B9F">
        <w:rPr>
          <w:b/>
        </w:rPr>
        <w:t>DA Pamphlet 25-1-1</w:t>
      </w:r>
      <w:r>
        <w:t xml:space="preserve"> </w:t>
      </w:r>
      <w:r w:rsidR="0022440C">
        <w:fldChar w:fldCharType="begin"/>
      </w:r>
      <w:r>
        <w:instrText xml:space="preserve"> REF _Ref294100688 \r \h </w:instrText>
      </w:r>
      <w:r w:rsidR="0022440C">
        <w:fldChar w:fldCharType="separate"/>
      </w:r>
      <w:r w:rsidR="00533144">
        <w:t>[10]</w:t>
      </w:r>
      <w:r w:rsidR="0022440C">
        <w:fldChar w:fldCharType="end"/>
      </w:r>
      <w:r>
        <w:t xml:space="preserve"> specify Army policy for IT design and development.</w:t>
      </w:r>
    </w:p>
    <w:p w:rsidR="008F54A6" w:rsidRDefault="008B2A63">
      <w:pPr>
        <w:pStyle w:val="ListBullet1"/>
      </w:pPr>
      <w:r>
        <w:rPr>
          <w:b/>
        </w:rPr>
        <w:t xml:space="preserve">Army Data Strategy (Annex C of the </w:t>
      </w:r>
      <w:r w:rsidR="005F61EE" w:rsidRPr="005F61EE">
        <w:rPr>
          <w:b/>
          <w:lang w:val="it-IT"/>
        </w:rPr>
        <w:t>Global Network Enterprise Construct</w:t>
      </w:r>
      <w:r w:rsidR="00224C58">
        <w:rPr>
          <w:i/>
          <w:lang w:val="it-IT"/>
        </w:rPr>
        <w:t xml:space="preserve"> </w:t>
      </w:r>
      <w:r w:rsidR="00224C58">
        <w:rPr>
          <w:b/>
        </w:rPr>
        <w:t>(</w:t>
      </w:r>
      <w:r>
        <w:rPr>
          <w:b/>
        </w:rPr>
        <w:t>GNEC</w:t>
      </w:r>
      <w:r w:rsidR="00224C58">
        <w:rPr>
          <w:b/>
        </w:rPr>
        <w:t>)</w:t>
      </w:r>
      <w:r>
        <w:rPr>
          <w:b/>
        </w:rPr>
        <w:t xml:space="preserve"> Implementation Plan </w:t>
      </w:r>
      <w:r w:rsidR="0022440C">
        <w:rPr>
          <w:b/>
        </w:rPr>
        <w:fldChar w:fldCharType="begin"/>
      </w:r>
      <w:r>
        <w:rPr>
          <w:b/>
        </w:rPr>
        <w:instrText xml:space="preserve"> REF _Ref295916239 \n \h </w:instrText>
      </w:r>
      <w:r w:rsidR="0022440C">
        <w:rPr>
          <w:b/>
        </w:rPr>
      </w:r>
      <w:r w:rsidR="0022440C">
        <w:rPr>
          <w:b/>
        </w:rPr>
        <w:fldChar w:fldCharType="separate"/>
      </w:r>
      <w:r w:rsidR="00533144">
        <w:rPr>
          <w:b/>
        </w:rPr>
        <w:t>[5]</w:t>
      </w:r>
      <w:r w:rsidR="0022440C">
        <w:rPr>
          <w:b/>
        </w:rPr>
        <w:fldChar w:fldCharType="end"/>
      </w:r>
      <w:r>
        <w:rPr>
          <w:b/>
        </w:rPr>
        <w:t>)</w:t>
      </w:r>
      <w:r>
        <w:t xml:space="preserve"> cites the COE Architecture as a key element of the Army’s overall system transformation plan.</w:t>
      </w:r>
    </w:p>
    <w:p w:rsidR="008F54A6" w:rsidRDefault="008B2A63">
      <w:pPr>
        <w:pStyle w:val="ListBullet1"/>
      </w:pPr>
      <w:r w:rsidRPr="00A456A0">
        <w:t xml:space="preserve">The </w:t>
      </w:r>
      <w:r w:rsidRPr="00A456A0">
        <w:rPr>
          <w:b/>
        </w:rPr>
        <w:t>COE Architecture</w:t>
      </w:r>
      <w:r>
        <w:rPr>
          <w:b/>
        </w:rPr>
        <w:t xml:space="preserve"> </w:t>
      </w:r>
      <w:fldSimple w:instr=" REF _Ref279656521 \n  \* MERGEFORMAT ">
        <w:r w:rsidR="00533144">
          <w:t>[2]</w:t>
        </w:r>
      </w:fldSimple>
      <w:r w:rsidRPr="0003349A">
        <w:t xml:space="preserve"> </w:t>
      </w:r>
      <w:r w:rsidRPr="00A456A0">
        <w:t xml:space="preserve">is a technology architecture document </w:t>
      </w:r>
      <w:r>
        <w:t xml:space="preserve">that provides guidance </w:t>
      </w:r>
      <w:r w:rsidRPr="00A456A0">
        <w:t>for</w:t>
      </w:r>
      <w:r>
        <w:t xml:space="preserve"> the design</w:t>
      </w:r>
      <w:r w:rsidRPr="00A456A0">
        <w:t xml:space="preserve"> </w:t>
      </w:r>
      <w:r>
        <w:t xml:space="preserve">of </w:t>
      </w:r>
      <w:r w:rsidRPr="00A456A0">
        <w:t xml:space="preserve">Computing Environments. </w:t>
      </w:r>
    </w:p>
    <w:p w:rsidR="008F54A6" w:rsidRDefault="008B2A63">
      <w:pPr>
        <w:pStyle w:val="ListBullet1"/>
      </w:pPr>
      <w:r w:rsidRPr="00A456A0">
        <w:t xml:space="preserve">The </w:t>
      </w:r>
      <w:r w:rsidRPr="00A456A0">
        <w:rPr>
          <w:b/>
        </w:rPr>
        <w:t>AIA</w:t>
      </w:r>
      <w:r w:rsidRPr="00A456A0">
        <w:t xml:space="preserve"> defines </w:t>
      </w:r>
      <w:r w:rsidR="00D560C3">
        <w:t xml:space="preserve">priorities, </w:t>
      </w:r>
      <w:r w:rsidRPr="00A456A0">
        <w:t xml:space="preserve">principles, business rules, and technology requirements related to information sharing for </w:t>
      </w:r>
      <w:r>
        <w:t xml:space="preserve">Army </w:t>
      </w:r>
      <w:r w:rsidRPr="00A456A0">
        <w:t>system architecture design and specification.</w:t>
      </w:r>
    </w:p>
    <w:p w:rsidR="008F54A6" w:rsidRDefault="008B2A63">
      <w:pPr>
        <w:pStyle w:val="ListBullet1"/>
      </w:pPr>
      <w:r>
        <w:t xml:space="preserve">The AIA cites </w:t>
      </w:r>
      <w:r w:rsidRPr="009224A2">
        <w:rPr>
          <w:b/>
        </w:rPr>
        <w:t>Army Data Framework (ADF)</w:t>
      </w:r>
      <w:r>
        <w:rPr>
          <w:b/>
        </w:rPr>
        <w:t xml:space="preserve"> </w:t>
      </w:r>
      <w:r w:rsidR="0022440C">
        <w:rPr>
          <w:b/>
        </w:rPr>
        <w:fldChar w:fldCharType="begin"/>
      </w:r>
      <w:r>
        <w:rPr>
          <w:b/>
        </w:rPr>
        <w:instrText xml:space="preserve"> REF _Ref286315033 \n \h </w:instrText>
      </w:r>
      <w:r w:rsidR="0022440C">
        <w:rPr>
          <w:b/>
        </w:rPr>
      </w:r>
      <w:r w:rsidR="0022440C">
        <w:rPr>
          <w:b/>
        </w:rPr>
        <w:fldChar w:fldCharType="separate"/>
      </w:r>
      <w:r w:rsidR="00533144">
        <w:rPr>
          <w:b/>
        </w:rPr>
        <w:t>[13]</w:t>
      </w:r>
      <w:r w:rsidR="0022440C">
        <w:rPr>
          <w:b/>
        </w:rPr>
        <w:fldChar w:fldCharType="end"/>
      </w:r>
      <w:r>
        <w:t xml:space="preserve">, the </w:t>
      </w:r>
      <w:r w:rsidRPr="009224A2">
        <w:rPr>
          <w:b/>
        </w:rPr>
        <w:t>Data Strategy Reference Architecture (DSRA)</w:t>
      </w:r>
      <w:r>
        <w:rPr>
          <w:b/>
        </w:rPr>
        <w:t xml:space="preserve"> </w:t>
      </w:r>
      <w:r w:rsidR="0022440C">
        <w:rPr>
          <w:b/>
        </w:rPr>
        <w:fldChar w:fldCharType="begin"/>
      </w:r>
      <w:r>
        <w:rPr>
          <w:b/>
        </w:rPr>
        <w:instrText xml:space="preserve"> REF _Ref294257483 \n \h </w:instrText>
      </w:r>
      <w:r w:rsidR="0022440C">
        <w:rPr>
          <w:b/>
        </w:rPr>
      </w:r>
      <w:r w:rsidR="0022440C">
        <w:rPr>
          <w:b/>
        </w:rPr>
        <w:fldChar w:fldCharType="separate"/>
      </w:r>
      <w:r w:rsidR="00533144">
        <w:rPr>
          <w:b/>
        </w:rPr>
        <w:t>[11]</w:t>
      </w:r>
      <w:r w:rsidR="0022440C">
        <w:rPr>
          <w:b/>
        </w:rPr>
        <w:fldChar w:fldCharType="end"/>
      </w:r>
      <w:r>
        <w:t xml:space="preserve">, and the </w:t>
      </w:r>
      <w:r w:rsidRPr="009224A2">
        <w:rPr>
          <w:b/>
        </w:rPr>
        <w:t>Data Services Layer – Army (DSL-A)</w:t>
      </w:r>
      <w:r w:rsidRPr="00953EAF">
        <w:rPr>
          <w:b/>
        </w:rPr>
        <w:t xml:space="preserve"> </w:t>
      </w:r>
      <w:r w:rsidR="0022440C">
        <w:rPr>
          <w:b/>
        </w:rPr>
        <w:fldChar w:fldCharType="begin"/>
      </w:r>
      <w:r>
        <w:rPr>
          <w:b/>
        </w:rPr>
        <w:instrText xml:space="preserve"> REF _Ref292805169 \n \h </w:instrText>
      </w:r>
      <w:r w:rsidR="0022440C">
        <w:rPr>
          <w:b/>
        </w:rPr>
      </w:r>
      <w:r w:rsidR="0022440C">
        <w:rPr>
          <w:b/>
        </w:rPr>
        <w:fldChar w:fldCharType="separate"/>
      </w:r>
      <w:r w:rsidR="00533144">
        <w:rPr>
          <w:b/>
        </w:rPr>
        <w:t>[15]</w:t>
      </w:r>
      <w:r w:rsidR="0022440C">
        <w:rPr>
          <w:b/>
        </w:rPr>
        <w:fldChar w:fldCharType="end"/>
      </w:r>
      <w:r>
        <w:t>, as technical guidance documentation that is input to and leveraged in the design of solution architectures and specifications.</w:t>
      </w:r>
    </w:p>
    <w:p w:rsidR="008F54A6" w:rsidRDefault="008B2A63">
      <w:pPr>
        <w:pStyle w:val="ListBullet1"/>
      </w:pPr>
      <w:r>
        <w:t xml:space="preserve">The </w:t>
      </w:r>
      <w:r>
        <w:rPr>
          <w:b/>
        </w:rPr>
        <w:t>COE Implementation Plan</w:t>
      </w:r>
      <w:r w:rsidRPr="00953EAF">
        <w:t xml:space="preserve"> </w:t>
      </w:r>
      <w:fldSimple w:instr=" REF _Ref280856340 \n \h  \* MERGEFORMAT ">
        <w:r w:rsidR="00533144">
          <w:t>[4]</w:t>
        </w:r>
      </w:fldSimple>
      <w:r>
        <w:t xml:space="preserve"> provides programmatic guidance for the phase implementation of the COE Architecture.</w:t>
      </w:r>
    </w:p>
    <w:p w:rsidR="008F54A6" w:rsidRDefault="008B2A63">
      <w:pPr>
        <w:pStyle w:val="ListBullet1"/>
      </w:pPr>
      <w:r>
        <w:t xml:space="preserve">Information System </w:t>
      </w:r>
      <w:r w:rsidRPr="00A456A0">
        <w:t>Architectures</w:t>
      </w:r>
      <w:r w:rsidR="009B73C6">
        <w:t xml:space="preserve"> (e.g., DoD Architectural Framework (</w:t>
      </w:r>
      <w:proofErr w:type="spellStart"/>
      <w:r w:rsidR="009B73C6">
        <w:t>DoDAF</w:t>
      </w:r>
      <w:proofErr w:type="spellEnd"/>
      <w:r w:rsidR="009B73C6">
        <w:t xml:space="preserve">) views </w:t>
      </w:r>
      <w:r w:rsidR="0022440C">
        <w:fldChar w:fldCharType="begin"/>
      </w:r>
      <w:r w:rsidR="009B73C6">
        <w:instrText xml:space="preserve"> REF _Ref296598050 \n \h </w:instrText>
      </w:r>
      <w:r w:rsidR="0022440C">
        <w:fldChar w:fldCharType="separate"/>
      </w:r>
      <w:r w:rsidR="00533144">
        <w:t>[16]</w:t>
      </w:r>
      <w:r w:rsidR="0022440C">
        <w:fldChar w:fldCharType="end"/>
      </w:r>
      <w:r w:rsidR="009B73C6">
        <w:t>)</w:t>
      </w:r>
      <w:r w:rsidRPr="00A456A0">
        <w:t xml:space="preserve"> specify and organize system specifications</w:t>
      </w:r>
      <w:r>
        <w:t>.</w:t>
      </w:r>
    </w:p>
    <w:p w:rsidR="008F54A6" w:rsidRDefault="008B2A63">
      <w:pPr>
        <w:pStyle w:val="ListBullet1"/>
      </w:pPr>
      <w:r w:rsidRPr="00A456A0">
        <w:t>System specifications govern how the system is built</w:t>
      </w:r>
      <w:r>
        <w:t>.</w:t>
      </w:r>
    </w:p>
    <w:p w:rsidR="008F54A6" w:rsidRDefault="008B2A63">
      <w:pPr>
        <w:pStyle w:val="listbullet-last"/>
      </w:pPr>
      <w:r w:rsidRPr="00A456A0">
        <w:t xml:space="preserve">The </w:t>
      </w:r>
      <w:r w:rsidRPr="00953EAF">
        <w:t>COE Implementation Plan</w:t>
      </w:r>
      <w:r w:rsidRPr="00A456A0">
        <w:t xml:space="preserve">, a system specification, and a </w:t>
      </w:r>
      <w:r>
        <w:t>Work Breakdown Structure (</w:t>
      </w:r>
      <w:r w:rsidRPr="00A456A0">
        <w:t>WBS</w:t>
      </w:r>
      <w:r>
        <w:t>)</w:t>
      </w:r>
      <w:r w:rsidRPr="00A456A0">
        <w:t xml:space="preserve">/schedule govern the System Development Effort that produces the real-world system. </w:t>
      </w:r>
    </w:p>
    <w:p w:rsidR="008F54A6" w:rsidRDefault="008B2A63">
      <w:r>
        <w:t>The bolded document icons in</w:t>
      </w:r>
      <w:r w:rsidR="00A3313C">
        <w:t xml:space="preserve"> </w:t>
      </w:r>
      <w:r w:rsidR="0022440C">
        <w:fldChar w:fldCharType="begin"/>
      </w:r>
      <w:r w:rsidR="00A3313C">
        <w:instrText xml:space="preserve"> REF _Ref297197999 \h </w:instrText>
      </w:r>
      <w:r w:rsidR="0022440C">
        <w:fldChar w:fldCharType="separate"/>
      </w:r>
      <w:r w:rsidR="00533144">
        <w:t xml:space="preserve">Figure </w:t>
      </w:r>
      <w:r w:rsidR="00533144">
        <w:rPr>
          <w:noProof/>
        </w:rPr>
        <w:t>3</w:t>
      </w:r>
      <w:r w:rsidR="0022440C">
        <w:fldChar w:fldCharType="end"/>
      </w:r>
      <w:r>
        <w:t xml:space="preserve"> describe the Army data architecture.</w:t>
      </w:r>
    </w:p>
    <w:p w:rsidR="008228F0" w:rsidRDefault="008228F0" w:rsidP="008228F0">
      <w:pPr>
        <w:pStyle w:val="Heading1"/>
      </w:pPr>
      <w:bookmarkStart w:id="26" w:name="_Ref296522082"/>
      <w:bookmarkStart w:id="27" w:name="_Toc297200260"/>
      <w:bookmarkStart w:id="28" w:name="_Toc276980672"/>
      <w:bookmarkEnd w:id="14"/>
      <w:r>
        <w:t>How Is This Document To Be Used?</w:t>
      </w:r>
      <w:bookmarkEnd w:id="26"/>
      <w:bookmarkEnd w:id="27"/>
    </w:p>
    <w:p w:rsidR="0023615B" w:rsidRDefault="0023615B" w:rsidP="0023615B">
      <w:pPr>
        <w:pStyle w:val="Heading2"/>
      </w:pPr>
      <w:bookmarkStart w:id="29" w:name="_Toc297200261"/>
      <w:r>
        <w:t>Guidance</w:t>
      </w:r>
      <w:bookmarkEnd w:id="29"/>
    </w:p>
    <w:p w:rsidR="00067CBF" w:rsidRDefault="008357FD" w:rsidP="008228F0">
      <w:r>
        <w:t>This document provides guidance on the design of information system architectures and specifications</w:t>
      </w:r>
      <w:r w:rsidR="00BB69B3" w:rsidRPr="00BB69B3">
        <w:t xml:space="preserve"> </w:t>
      </w:r>
      <w:r w:rsidR="00BB69B3">
        <w:t>in the form of principles, business rules, and references to guidance presented in complimentary documentation</w:t>
      </w:r>
      <w:r>
        <w:t>.  The guidance focuses on the data and information</w:t>
      </w:r>
      <w:r w:rsidR="004E5078">
        <w:t xml:space="preserve"> </w:t>
      </w:r>
      <w:r>
        <w:t xml:space="preserve">sharing features of architectures and specifications and assumes that </w:t>
      </w:r>
      <w:r w:rsidR="005805C5">
        <w:t>guidance for other features of the system under design is provided by other guidance documentation.</w:t>
      </w:r>
    </w:p>
    <w:p w:rsidR="008228F0" w:rsidRDefault="008228F0" w:rsidP="008228F0">
      <w:r>
        <w:t xml:space="preserve">A principle is </w:t>
      </w:r>
      <w:r w:rsidR="004E5078">
        <w:t xml:space="preserve">a </w:t>
      </w:r>
      <w:r>
        <w:t xml:space="preserve">generalized statement of position that is accepted as true or valid, and often reflects values, beliefs, or convictions on the “right” or “best” way to do or achieve a result or fulfill a mission. </w:t>
      </w:r>
      <w:r w:rsidR="00BB69B3">
        <w:t xml:space="preserve"> </w:t>
      </w:r>
      <w:r>
        <w:t>Principles guide decision-making and actions; a principle is not an end-state objective.</w:t>
      </w:r>
      <w:r w:rsidR="00161907">
        <w:t xml:space="preserve">  The </w:t>
      </w:r>
      <w:proofErr w:type="gramStart"/>
      <w:r w:rsidR="00161907">
        <w:t>DoD</w:t>
      </w:r>
      <w:proofErr w:type="gramEnd"/>
      <w:r w:rsidR="00161907">
        <w:t xml:space="preserve"> IEA defines principles as:</w:t>
      </w:r>
    </w:p>
    <w:p w:rsidR="00565AB7" w:rsidRDefault="00161907">
      <w:pPr>
        <w:ind w:left="720"/>
      </w:pPr>
      <w:r>
        <w:t>“…</w:t>
      </w:r>
      <w:r w:rsidR="005F61EE" w:rsidRPr="005F61EE">
        <w:rPr>
          <w:i/>
        </w:rPr>
        <w:t>enduring guidelines that describe ways in which an organization should fulfill its mission. Principles express an organization’s intentions so that design and investment decisions can be made from a common basis of understanding.</w:t>
      </w:r>
      <w:r>
        <w:t>” (</w:t>
      </w:r>
      <w:r w:rsidR="0022440C">
        <w:fldChar w:fldCharType="begin"/>
      </w:r>
      <w:r>
        <w:instrText xml:space="preserve"> REF _Ref276993831 \n </w:instrText>
      </w:r>
      <w:r w:rsidR="0022440C">
        <w:fldChar w:fldCharType="separate"/>
      </w:r>
      <w:r w:rsidR="00533144">
        <w:t>[1]</w:t>
      </w:r>
      <w:r w:rsidR="0022440C">
        <w:fldChar w:fldCharType="end"/>
      </w:r>
      <w:r>
        <w:t>, p. 8)</w:t>
      </w:r>
    </w:p>
    <w:p w:rsidR="008228F0" w:rsidRDefault="008228F0" w:rsidP="008228F0">
      <w:r>
        <w:lastRenderedPageBreak/>
        <w:t>Business rules are by-products of principles</w:t>
      </w:r>
      <w:r w:rsidR="00BB69B3">
        <w:t>.</w:t>
      </w:r>
      <w:r>
        <w:t xml:space="preserve"> </w:t>
      </w:r>
      <w:r w:rsidR="00BB69B3">
        <w:t xml:space="preserve"> T</w:t>
      </w:r>
      <w:r>
        <w:t xml:space="preserve">hey are recommendations, </w:t>
      </w:r>
      <w:r w:rsidR="00065D8F">
        <w:t xml:space="preserve">requirements, </w:t>
      </w:r>
      <w:r>
        <w:t xml:space="preserve">directives, </w:t>
      </w:r>
      <w:r w:rsidR="00065D8F">
        <w:t xml:space="preserve">stipulations, </w:t>
      </w:r>
      <w:r>
        <w:t>or imperatives that assert what should/shall be done to meet or implement the principle.  A business rule may be an end-state objective.  There may be many different business rules that meet/implement a principle, but those identified in this document will be the ones adopted and used by Army system development teams.</w:t>
      </w:r>
      <w:r w:rsidR="00161907">
        <w:t xml:space="preserve">  The </w:t>
      </w:r>
      <w:proofErr w:type="gramStart"/>
      <w:r w:rsidR="00161907">
        <w:t>DoD</w:t>
      </w:r>
      <w:proofErr w:type="gramEnd"/>
      <w:r w:rsidR="00161907">
        <w:t xml:space="preserve"> IEA defines business rules as:</w:t>
      </w:r>
    </w:p>
    <w:p w:rsidR="00565AB7" w:rsidRDefault="00161907">
      <w:pPr>
        <w:ind w:left="720"/>
      </w:pPr>
      <w:proofErr w:type="gramStart"/>
      <w:r>
        <w:t>“</w:t>
      </w:r>
      <w:r w:rsidR="005F61EE" w:rsidRPr="005F61EE">
        <w:rPr>
          <w:i/>
        </w:rPr>
        <w:t>…definitive statements that constrain operations to implement the principle and associated policies</w:t>
      </w:r>
      <w:r>
        <w:t>.”</w:t>
      </w:r>
      <w:proofErr w:type="gramEnd"/>
      <w:r>
        <w:t xml:space="preserve"> (</w:t>
      </w:r>
      <w:r w:rsidR="0022440C">
        <w:fldChar w:fldCharType="begin"/>
      </w:r>
      <w:r>
        <w:instrText xml:space="preserve"> REF _Ref276993831 \n </w:instrText>
      </w:r>
      <w:r w:rsidR="0022440C">
        <w:fldChar w:fldCharType="separate"/>
      </w:r>
      <w:r w:rsidR="00533144">
        <w:t>[1]</w:t>
      </w:r>
      <w:r w:rsidR="0022440C">
        <w:fldChar w:fldCharType="end"/>
      </w:r>
      <w:r>
        <w:t>, p. 8)</w:t>
      </w:r>
    </w:p>
    <w:p w:rsidR="00547409" w:rsidRDefault="00547409" w:rsidP="008228F0">
      <w:r w:rsidRPr="00547409">
        <w:t xml:space="preserve">Appendix H provides a priority ordering of the principles and business rules and identifies the principles and business rules that pertain to certain organizational roles (e.g., project manager) to aid in the adoption and implementation of the principles and business rules.  </w:t>
      </w:r>
    </w:p>
    <w:p w:rsidR="00065D8F" w:rsidRDefault="0076068A" w:rsidP="008228F0">
      <w:r>
        <w:t xml:space="preserve">The appendices </w:t>
      </w:r>
      <w:r w:rsidR="00547409">
        <w:t xml:space="preserve">also </w:t>
      </w:r>
      <w:r>
        <w:t>provide additional guidance that compl</w:t>
      </w:r>
      <w:r w:rsidR="00BB69B3">
        <w:t>e</w:t>
      </w:r>
      <w:r>
        <w:t xml:space="preserve">ments the main content of this document.  </w:t>
      </w:r>
      <w:r w:rsidR="00065D8F">
        <w:t xml:space="preserve">Business rules may cite </w:t>
      </w:r>
      <w:r>
        <w:t xml:space="preserve">material in an appendix or </w:t>
      </w:r>
      <w:r w:rsidR="00065D8F">
        <w:t>external documentation (e.g., standards) as additional guidance.</w:t>
      </w:r>
    </w:p>
    <w:p w:rsidR="00514571" w:rsidRDefault="00514571" w:rsidP="0023615B">
      <w:pPr>
        <w:pStyle w:val="Heading2"/>
      </w:pPr>
      <w:bookmarkStart w:id="30" w:name="_Toc297200262"/>
      <w:bookmarkStart w:id="31" w:name="_Toc276980676"/>
      <w:bookmarkStart w:id="32" w:name="_Ref280017658"/>
      <w:bookmarkEnd w:id="28"/>
      <w:r>
        <w:t>Compliance</w:t>
      </w:r>
      <w:bookmarkEnd w:id="30"/>
    </w:p>
    <w:p w:rsidR="00514571" w:rsidRDefault="00F65AAE" w:rsidP="00514571">
      <w:r>
        <w:t>This document provides a basis for assessing and measur</w:t>
      </w:r>
      <w:r w:rsidR="00E21BFA">
        <w:t>ing</w:t>
      </w:r>
      <w:r>
        <w:t xml:space="preserve"> compliance with Army architectural guidance.  Compliance with the AIA requires an understanding of and adherence to the business rules contained herein.  If material in an appendix or external documentation is cited in a business rule, then compliance with the requirements of that material is also required</w:t>
      </w:r>
      <w:r w:rsidR="00E21BFA">
        <w:t>.</w:t>
      </w:r>
      <w:r w:rsidR="00565AB7">
        <w:t xml:space="preserve">  </w:t>
      </w:r>
      <w:r w:rsidR="00514571">
        <w:t xml:space="preserve">The </w:t>
      </w:r>
      <w:proofErr w:type="gramStart"/>
      <w:r w:rsidR="00514571">
        <w:t>DoD</w:t>
      </w:r>
      <w:proofErr w:type="gramEnd"/>
      <w:r w:rsidR="00514571">
        <w:t xml:space="preserve"> IEA </w:t>
      </w:r>
      <w:fldSimple w:instr=" REF _Ref276993831 \n  \* MERGEFORMAT ">
        <w:r w:rsidR="00533144">
          <w:t>[1]</w:t>
        </w:r>
      </w:fldSimple>
      <w:r w:rsidR="00514571">
        <w:t xml:space="preserve"> cites DoD </w:t>
      </w:r>
      <w:r w:rsidR="00BB69B3">
        <w:t xml:space="preserve">information enterprise </w:t>
      </w:r>
      <w:r w:rsidR="00514571">
        <w:t>policy and guidance documents (</w:t>
      </w:r>
      <w:r w:rsidR="0022440C">
        <w:fldChar w:fldCharType="begin"/>
      </w:r>
      <w:r w:rsidR="00C112E5">
        <w:instrText xml:space="preserve"> REF _Ref276993831 \n </w:instrText>
      </w:r>
      <w:r w:rsidR="0022440C">
        <w:fldChar w:fldCharType="separate"/>
      </w:r>
      <w:r w:rsidR="00533144">
        <w:t>[1]</w:t>
      </w:r>
      <w:r w:rsidR="0022440C">
        <w:fldChar w:fldCharType="end"/>
      </w:r>
      <w:r w:rsidR="00514571">
        <w:t xml:space="preserve">, </w:t>
      </w:r>
      <w:r w:rsidR="00FB2C99">
        <w:t>p.</w:t>
      </w:r>
      <w:r w:rsidR="00514571">
        <w:t xml:space="preserve"> 1).  Compliance with these policy and guidance documents </w:t>
      </w:r>
      <w:r w:rsidR="0008385A">
        <w:t xml:space="preserve">is </w:t>
      </w:r>
      <w:r w:rsidR="007B5C23">
        <w:t xml:space="preserve">required </w:t>
      </w:r>
      <w:r w:rsidR="00514571">
        <w:t>as</w:t>
      </w:r>
      <w:r w:rsidR="007B5C23">
        <w:t xml:space="preserve"> part of AIA</w:t>
      </w:r>
      <w:r w:rsidR="00514571">
        <w:t xml:space="preserve"> compliance.  In addition, Army PMs and Programs of Records (</w:t>
      </w:r>
      <w:proofErr w:type="spellStart"/>
      <w:r w:rsidR="007B5C23">
        <w:t>PoRs</w:t>
      </w:r>
      <w:proofErr w:type="spellEnd"/>
      <w:r w:rsidR="00514571">
        <w:t xml:space="preserve">) are expected to comply with the Army’s COE Architecture requirements </w:t>
      </w:r>
      <w:fldSimple w:instr=" REF _Ref279656521 \n  \* MERGEFORMAT ">
        <w:r w:rsidR="00533144">
          <w:t>[2]</w:t>
        </w:r>
      </w:fldSimple>
      <w:r w:rsidR="00514571">
        <w:t>.</w:t>
      </w:r>
    </w:p>
    <w:p w:rsidR="00514571" w:rsidRDefault="00514571" w:rsidP="00514571">
      <w:r>
        <w:t xml:space="preserve">Compliance requirements for the AIA are summarized in </w:t>
      </w:r>
      <w:r w:rsidR="0022440C">
        <w:fldChar w:fldCharType="begin"/>
      </w:r>
      <w:r w:rsidR="00400F51">
        <w:instrText xml:space="preserve"> REF _Ref294169726 \n \h </w:instrText>
      </w:r>
      <w:r w:rsidR="0022440C">
        <w:fldChar w:fldCharType="separate"/>
      </w:r>
      <w:r w:rsidR="00533144">
        <w:t>Appendix C</w:t>
      </w:r>
      <w:r w:rsidR="0022440C">
        <w:fldChar w:fldCharType="end"/>
      </w:r>
      <w:r>
        <w:t>.  The business rules presented throughout the AIA document are the basis for AIA compliance assessment.</w:t>
      </w:r>
      <w:r w:rsidR="00B52AE9">
        <w:t xml:space="preserve">  Compliance assessment is the evaluation of an item (e.g., organization, product, system, data source, or data service) for adherence to the AIA business rules.  For Army management, compliance assessment provides a measure of “how net-centric” Army systems are; for the </w:t>
      </w:r>
      <w:proofErr w:type="spellStart"/>
      <w:r w:rsidR="00B52AE9">
        <w:t>assessee</w:t>
      </w:r>
      <w:proofErr w:type="spellEnd"/>
      <w:r w:rsidR="00B52AE9">
        <w:t xml:space="preserve">, compliance assessment provides a checklist of Army guidance on what it means to be “net-centric”.  </w:t>
      </w:r>
    </w:p>
    <w:p w:rsidR="00514571" w:rsidRDefault="00B65556" w:rsidP="00514571">
      <w:r w:rsidRPr="00B65556">
        <w:rPr>
          <w:b/>
        </w:rPr>
        <w:t>NOTE</w:t>
      </w:r>
      <w:r w:rsidR="007B5C23">
        <w:t xml:space="preserve">: </w:t>
      </w:r>
      <w:r w:rsidR="00514571">
        <w:t xml:space="preserve">These three documents </w:t>
      </w:r>
      <w:r w:rsidR="00E21BFA">
        <w:t xml:space="preserve">specify the complete set of compliance requirements that must be met by Army systems in order to meet Army and </w:t>
      </w:r>
      <w:proofErr w:type="gramStart"/>
      <w:r w:rsidR="00E21BFA">
        <w:t>DoD</w:t>
      </w:r>
      <w:proofErr w:type="gramEnd"/>
      <w:r w:rsidR="00E21BFA">
        <w:t xml:space="preserve"> net-centricity and information sharing objectives.  They </w:t>
      </w:r>
      <w:r w:rsidR="00514571">
        <w:t xml:space="preserve">are </w:t>
      </w:r>
      <w:proofErr w:type="gramStart"/>
      <w:r w:rsidR="00514571">
        <w:t>not</w:t>
      </w:r>
      <w:r w:rsidR="00E21BFA">
        <w:t>,</w:t>
      </w:r>
      <w:proofErr w:type="gramEnd"/>
      <w:r w:rsidR="00E21BFA">
        <w:t xml:space="preserve"> however,</w:t>
      </w:r>
      <w:r w:rsidR="00514571">
        <w:t xml:space="preserve"> an exhaustive set of specifications to which Army system</w:t>
      </w:r>
      <w:r w:rsidR="006B7F78">
        <w:t>s</w:t>
      </w:r>
      <w:r w:rsidR="00514571">
        <w:t xml:space="preserve"> must comply.  Other compliance requirements will be generated in/by other Army governance activities.</w:t>
      </w:r>
    </w:p>
    <w:p w:rsidR="00C97835" w:rsidRDefault="00C97835" w:rsidP="005846EF">
      <w:pPr>
        <w:pStyle w:val="Heading1"/>
        <w:tabs>
          <w:tab w:val="num" w:pos="360"/>
        </w:tabs>
      </w:pPr>
      <w:bookmarkStart w:id="33" w:name="_Ref296521916"/>
      <w:bookmarkStart w:id="34" w:name="_Toc297200263"/>
      <w:bookmarkStart w:id="35" w:name="_Ref295908468"/>
      <w:r>
        <w:t>End-State Information Sharing Framework</w:t>
      </w:r>
      <w:bookmarkEnd w:id="33"/>
      <w:bookmarkEnd w:id="34"/>
    </w:p>
    <w:p w:rsidR="00C97835" w:rsidRDefault="00C97835" w:rsidP="00FA02DC">
      <w:r>
        <w:t xml:space="preserve">The vision of the AIA is the definition of </w:t>
      </w:r>
      <w:r w:rsidRPr="000B7840">
        <w:t>the bottom-to-top fabric of how the generating and operating forces use data to provide, share, and use actionable information to enhance mission effectiveness.</w:t>
      </w:r>
      <w:r>
        <w:t xml:space="preserve">  The end-state vision is a flexible, adaptable, and robust system that:</w:t>
      </w:r>
    </w:p>
    <w:p w:rsidR="00C97835" w:rsidRDefault="00C97835" w:rsidP="00FA02DC">
      <w:pPr>
        <w:pStyle w:val="ListParagraph"/>
        <w:numPr>
          <w:ilvl w:val="0"/>
          <w:numId w:val="32"/>
        </w:numPr>
      </w:pPr>
      <w:r>
        <w:lastRenderedPageBreak/>
        <w:t>delivers data from any of the Army’s diverse data stores to any Army consumer (human user or application); and</w:t>
      </w:r>
    </w:p>
    <w:p w:rsidR="00C97835" w:rsidRDefault="00C97835" w:rsidP="00FA02DC">
      <w:pPr>
        <w:pStyle w:val="ListParagraph"/>
        <w:numPr>
          <w:ilvl w:val="0"/>
          <w:numId w:val="32"/>
        </w:numPr>
      </w:pPr>
      <w:proofErr w:type="gramStart"/>
      <w:r>
        <w:t>is</w:t>
      </w:r>
      <w:proofErr w:type="gramEnd"/>
      <w:r>
        <w:t xml:space="preserve"> designed and implemented based on Service-Oriented Architecture (SOA) principles.</w:t>
      </w:r>
    </w:p>
    <w:p w:rsidR="00E51C87" w:rsidRDefault="00E51C87" w:rsidP="007308D3">
      <w:r>
        <w:t xml:space="preserve">SOA system design principles are well-suited to achieving </w:t>
      </w:r>
      <w:proofErr w:type="gramStart"/>
      <w:r>
        <w:t>DoD</w:t>
      </w:r>
      <w:proofErr w:type="gramEnd"/>
      <w:r>
        <w:t xml:space="preserve"> objectives for net-centricity.</w:t>
      </w:r>
    </w:p>
    <w:p w:rsidR="00C97835" w:rsidRDefault="00C97835" w:rsidP="007308D3">
      <w:r>
        <w:t xml:space="preserve">The vision is represented by the End-State Information Sharing Framework illustrated in </w:t>
      </w:r>
      <w:r w:rsidR="0022440C">
        <w:fldChar w:fldCharType="begin"/>
      </w:r>
      <w:r w:rsidR="00C9094E">
        <w:instrText xml:space="preserve"> REF _Ref293907690 </w:instrText>
      </w:r>
      <w:r w:rsidR="0022440C">
        <w:fldChar w:fldCharType="separate"/>
      </w:r>
      <w:r w:rsidR="00533144">
        <w:t xml:space="preserve">Figure </w:t>
      </w:r>
      <w:r w:rsidR="00533144">
        <w:rPr>
          <w:noProof/>
        </w:rPr>
        <w:t>4</w:t>
      </w:r>
      <w:r w:rsidR="0022440C">
        <w:rPr>
          <w:noProof/>
        </w:rPr>
        <w:fldChar w:fldCharType="end"/>
      </w:r>
      <w:r>
        <w:t xml:space="preserve"> and </w:t>
      </w:r>
      <w:r w:rsidR="0022440C">
        <w:fldChar w:fldCharType="begin"/>
      </w:r>
      <w:r w:rsidR="00C9094E">
        <w:instrText xml:space="preserve"> REF _Ref293907997 </w:instrText>
      </w:r>
      <w:r w:rsidR="0022440C">
        <w:fldChar w:fldCharType="separate"/>
      </w:r>
      <w:r w:rsidR="00533144">
        <w:t xml:space="preserve">Figure </w:t>
      </w:r>
      <w:r w:rsidR="00533144">
        <w:rPr>
          <w:noProof/>
        </w:rPr>
        <w:t>5</w:t>
      </w:r>
      <w:r w:rsidR="0022440C">
        <w:rPr>
          <w:noProof/>
        </w:rPr>
        <w:fldChar w:fldCharType="end"/>
      </w:r>
      <w:r>
        <w:t xml:space="preserve">.  </w:t>
      </w:r>
      <w:r w:rsidR="0022440C">
        <w:fldChar w:fldCharType="begin"/>
      </w:r>
      <w:r w:rsidR="00C9094E">
        <w:instrText xml:space="preserve"> REF _Ref293907690 </w:instrText>
      </w:r>
      <w:r w:rsidR="0022440C">
        <w:fldChar w:fldCharType="separate"/>
      </w:r>
      <w:r w:rsidR="00533144">
        <w:t xml:space="preserve">Figure </w:t>
      </w:r>
      <w:r w:rsidR="00533144">
        <w:rPr>
          <w:noProof/>
        </w:rPr>
        <w:t>4</w:t>
      </w:r>
      <w:r w:rsidR="0022440C">
        <w:rPr>
          <w:noProof/>
        </w:rPr>
        <w:fldChar w:fldCharType="end"/>
      </w:r>
      <w:r>
        <w:t xml:space="preserve"> illustrates a simple form of the framework, presenting the end-state as a three-layered SOA-based architecture.  The bottom layer, which serves as the foundation of the architecture, is the data layer; the data layer is comprised of diverse data stores that house, maintain, and supply data to Army Enterprise processes.  The middle layer is the service layer; the service layer is comprised of data services that (1) provide access to data layer resources and (2) are available to consumers throughout the Army Enterprise.  The top layer is the application layer; the application layer provides the business and mission functionality that is available to users in the Army Enterprise.</w:t>
      </w:r>
    </w:p>
    <w:p w:rsidR="00C97835" w:rsidRDefault="001A7087" w:rsidP="00340B9F">
      <w:pPr>
        <w:keepNext/>
        <w:jc w:val="center"/>
      </w:pPr>
      <w:r w:rsidRPr="001A7087">
        <w:rPr>
          <w:noProof/>
        </w:rPr>
        <w:drawing>
          <wp:inline distT="0" distB="0" distL="0" distR="0">
            <wp:extent cx="5943600" cy="3317055"/>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317055"/>
                    </a:xfrm>
                    <a:prstGeom prst="rect">
                      <a:avLst/>
                    </a:prstGeom>
                    <a:noFill/>
                    <a:ln w="9525">
                      <a:noFill/>
                      <a:miter lim="800000"/>
                      <a:headEnd/>
                      <a:tailEnd/>
                    </a:ln>
                  </pic:spPr>
                </pic:pic>
              </a:graphicData>
            </a:graphic>
          </wp:inline>
        </w:drawing>
      </w:r>
    </w:p>
    <w:p w:rsidR="00C97835" w:rsidRDefault="00C97835" w:rsidP="00587A52">
      <w:pPr>
        <w:pStyle w:val="Caption"/>
      </w:pPr>
      <w:bookmarkStart w:id="36" w:name="_Ref293907690"/>
      <w:bookmarkStart w:id="37" w:name="_Toc297200293"/>
      <w:r>
        <w:t xml:space="preserve">Figure </w:t>
      </w:r>
      <w:r w:rsidR="0022440C">
        <w:fldChar w:fldCharType="begin"/>
      </w:r>
      <w:r w:rsidR="00C9094E">
        <w:instrText xml:space="preserve"> SEQ Figure \* ARABIC </w:instrText>
      </w:r>
      <w:r w:rsidR="0022440C">
        <w:fldChar w:fldCharType="separate"/>
      </w:r>
      <w:r w:rsidR="00533144">
        <w:rPr>
          <w:noProof/>
        </w:rPr>
        <w:t>4</w:t>
      </w:r>
      <w:r w:rsidR="0022440C">
        <w:rPr>
          <w:noProof/>
        </w:rPr>
        <w:fldChar w:fldCharType="end"/>
      </w:r>
      <w:bookmarkEnd w:id="36"/>
      <w:r>
        <w:t xml:space="preserve"> – End-State Information Sharing Framework (Simple Form)</w:t>
      </w:r>
      <w:bookmarkEnd w:id="37"/>
    </w:p>
    <w:p w:rsidR="00C97835" w:rsidRDefault="0022440C" w:rsidP="00262322">
      <w:r>
        <w:fldChar w:fldCharType="begin"/>
      </w:r>
      <w:r w:rsidR="00C9094E">
        <w:instrText xml:space="preserve"> REF _Ref293907997 </w:instrText>
      </w:r>
      <w:r>
        <w:fldChar w:fldCharType="separate"/>
      </w:r>
      <w:r w:rsidR="00533144">
        <w:t xml:space="preserve">Figure </w:t>
      </w:r>
      <w:r w:rsidR="00533144">
        <w:rPr>
          <w:noProof/>
        </w:rPr>
        <w:t>5</w:t>
      </w:r>
      <w:r>
        <w:rPr>
          <w:noProof/>
        </w:rPr>
        <w:fldChar w:fldCharType="end"/>
      </w:r>
      <w:r w:rsidR="00C97835">
        <w:t xml:space="preserve"> expands on the illustration presented in </w:t>
      </w:r>
      <w:r>
        <w:fldChar w:fldCharType="begin"/>
      </w:r>
      <w:r w:rsidR="00C9094E">
        <w:instrText xml:space="preserve"> REF _Ref293907690 </w:instrText>
      </w:r>
      <w:r>
        <w:fldChar w:fldCharType="separate"/>
      </w:r>
      <w:r w:rsidR="00533144">
        <w:t xml:space="preserve">Figure </w:t>
      </w:r>
      <w:r w:rsidR="00533144">
        <w:rPr>
          <w:noProof/>
        </w:rPr>
        <w:t>4</w:t>
      </w:r>
      <w:r>
        <w:rPr>
          <w:noProof/>
        </w:rPr>
        <w:fldChar w:fldCharType="end"/>
      </w:r>
      <w:r w:rsidR="00995BA3">
        <w:t xml:space="preserve"> and presents a logical view of the end-state information sharing functionality</w:t>
      </w:r>
      <w:r w:rsidR="00C97835">
        <w:t xml:space="preserve">.  The three layers of </w:t>
      </w:r>
      <w:r>
        <w:fldChar w:fldCharType="begin"/>
      </w:r>
      <w:r w:rsidR="00C9094E">
        <w:instrText xml:space="preserve"> REF _Ref293907690 </w:instrText>
      </w:r>
      <w:r>
        <w:fldChar w:fldCharType="separate"/>
      </w:r>
      <w:r w:rsidR="00533144">
        <w:t xml:space="preserve">Figure </w:t>
      </w:r>
      <w:r w:rsidR="00533144">
        <w:rPr>
          <w:noProof/>
        </w:rPr>
        <w:t>4</w:t>
      </w:r>
      <w:r>
        <w:rPr>
          <w:noProof/>
        </w:rPr>
        <w:fldChar w:fldCharType="end"/>
      </w:r>
      <w:r w:rsidR="00C97835">
        <w:t xml:space="preserve"> are also illustrated in </w:t>
      </w:r>
      <w:r>
        <w:fldChar w:fldCharType="begin"/>
      </w:r>
      <w:r w:rsidR="00C9094E">
        <w:instrText xml:space="preserve"> REF _Ref293907997 </w:instrText>
      </w:r>
      <w:r>
        <w:fldChar w:fldCharType="separate"/>
      </w:r>
      <w:r w:rsidR="00533144">
        <w:t xml:space="preserve">Figure </w:t>
      </w:r>
      <w:r w:rsidR="00533144">
        <w:rPr>
          <w:noProof/>
        </w:rPr>
        <w:t>5</w:t>
      </w:r>
      <w:r>
        <w:rPr>
          <w:noProof/>
        </w:rPr>
        <w:fldChar w:fldCharType="end"/>
      </w:r>
      <w:r w:rsidR="00C97835">
        <w:t xml:space="preserve"> with shadowed versions of the layer boundaries.  The diverse data stores illustrated in the data layer of </w:t>
      </w:r>
      <w:r>
        <w:fldChar w:fldCharType="begin"/>
      </w:r>
      <w:r w:rsidR="00C9094E">
        <w:instrText xml:space="preserve"> REF _Ref293907997 </w:instrText>
      </w:r>
      <w:r>
        <w:fldChar w:fldCharType="separate"/>
      </w:r>
      <w:r w:rsidR="00533144">
        <w:t xml:space="preserve">Figure </w:t>
      </w:r>
      <w:r w:rsidR="00533144">
        <w:rPr>
          <w:noProof/>
        </w:rPr>
        <w:t>5</w:t>
      </w:r>
      <w:r>
        <w:rPr>
          <w:noProof/>
        </w:rPr>
        <w:fldChar w:fldCharType="end"/>
      </w:r>
      <w:r w:rsidR="00C97835">
        <w:t xml:space="preserve"> are just a few of the many different possibilities showing how data may exist and be managed within the Army Enterprise.  What is common to all data sources is a service interface </w:t>
      </w:r>
      <w:r w:rsidR="00F55726">
        <w:t xml:space="preserve">that provides simple SCRUD </w:t>
      </w:r>
      <w:r w:rsidR="00C97835">
        <w:t xml:space="preserve">(Search-Create-Read-Update-Delete) </w:t>
      </w:r>
      <w:r w:rsidR="00F55726">
        <w:t xml:space="preserve">functionality and </w:t>
      </w:r>
      <w:r w:rsidR="00C97835">
        <w:t xml:space="preserve">access to the data.  The Search and Read functionality is assumed for each data source as a minimum; the Create, Update, and Delete functionality is optionally available as appropriate to authorized users.  The SCRUD service interfaces “plug into” the network (represented by the </w:t>
      </w:r>
      <w:r w:rsidR="00C97835">
        <w:lastRenderedPageBreak/>
        <w:t>thick dark line in the illustration) and are available to services and other consumers at all levels of the architecture.</w:t>
      </w:r>
    </w:p>
    <w:p w:rsidR="00C97835" w:rsidRDefault="00FE2D1D" w:rsidP="00292ABA">
      <w:pPr>
        <w:keepNext/>
        <w:ind w:left="-720" w:right="-720"/>
        <w:jc w:val="center"/>
      </w:pPr>
      <w:r w:rsidRPr="00FE2D1D">
        <w:rPr>
          <w:noProof/>
        </w:rPr>
        <w:drawing>
          <wp:inline distT="0" distB="0" distL="0" distR="0">
            <wp:extent cx="6858000" cy="4869752"/>
            <wp:effectExtent l="1905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6858000" cy="4869752"/>
                    </a:xfrm>
                    <a:prstGeom prst="rect">
                      <a:avLst/>
                    </a:prstGeom>
                    <a:noFill/>
                    <a:ln w="9525">
                      <a:noFill/>
                      <a:miter lim="800000"/>
                      <a:headEnd/>
                      <a:tailEnd/>
                    </a:ln>
                  </pic:spPr>
                </pic:pic>
              </a:graphicData>
            </a:graphic>
          </wp:inline>
        </w:drawing>
      </w:r>
    </w:p>
    <w:p w:rsidR="00C97835" w:rsidRDefault="00C97835" w:rsidP="00FA02DC">
      <w:pPr>
        <w:pStyle w:val="Caption"/>
      </w:pPr>
      <w:bookmarkStart w:id="38" w:name="_Ref293907997"/>
      <w:bookmarkStart w:id="39" w:name="_Toc297200294"/>
      <w:r>
        <w:t xml:space="preserve">Figure </w:t>
      </w:r>
      <w:r w:rsidR="0022440C">
        <w:fldChar w:fldCharType="begin"/>
      </w:r>
      <w:r w:rsidR="00C9094E">
        <w:instrText xml:space="preserve"> SEQ Figure \* ARABIC </w:instrText>
      </w:r>
      <w:r w:rsidR="0022440C">
        <w:fldChar w:fldCharType="separate"/>
      </w:r>
      <w:r w:rsidR="00533144">
        <w:rPr>
          <w:noProof/>
        </w:rPr>
        <w:t>5</w:t>
      </w:r>
      <w:r w:rsidR="0022440C">
        <w:rPr>
          <w:noProof/>
        </w:rPr>
        <w:fldChar w:fldCharType="end"/>
      </w:r>
      <w:bookmarkEnd w:id="38"/>
      <w:r>
        <w:t xml:space="preserve"> – Army Information Architecture End-State Information Sharing Framework</w:t>
      </w:r>
      <w:bookmarkEnd w:id="39"/>
    </w:p>
    <w:p w:rsidR="002E0D6E" w:rsidRDefault="002E0D6E" w:rsidP="002E0D6E">
      <w:r>
        <w:t xml:space="preserve">The service layer illustrates more example services.  Services are grouped into several categories based on the functionality offered by each service.  Consumer data services are visible and usable by consumer applications and end-users.  Back office data services are data management services not used by most consumers; they provide critical infrastructure capabilities to manage and secure the data sources.  Consumer data services can be further categorized as enterprise data services and provider data services.  Enterprise data services are implemented once and are available to consumers throughout the Army Enterprise as a single managed service.  Provider data services are locally-developed and deployed services.  </w:t>
      </w:r>
      <w:r w:rsidR="0022440C">
        <w:fldChar w:fldCharType="begin"/>
      </w:r>
      <w:r>
        <w:instrText xml:space="preserve"> REF _Ref297195631 \h </w:instrText>
      </w:r>
      <w:r w:rsidR="0022440C">
        <w:fldChar w:fldCharType="separate"/>
      </w:r>
      <w:r w:rsidR="00533144">
        <w:t xml:space="preserve">Table </w:t>
      </w:r>
      <w:r w:rsidR="00533144">
        <w:rPr>
          <w:noProof/>
        </w:rPr>
        <w:t>1</w:t>
      </w:r>
      <w:r w:rsidR="0022440C">
        <w:fldChar w:fldCharType="end"/>
      </w:r>
      <w:r>
        <w:t xml:space="preserve"> summarizes the data service categories.</w:t>
      </w:r>
    </w:p>
    <w:p w:rsidR="002E0D6E" w:rsidRDefault="002E0D6E" w:rsidP="002E0D6E">
      <w:pPr>
        <w:pStyle w:val="Caption"/>
        <w:keepNext/>
      </w:pPr>
      <w:bookmarkStart w:id="40" w:name="_Ref297195631"/>
      <w:bookmarkStart w:id="41" w:name="_Toc297200316"/>
      <w:r>
        <w:lastRenderedPageBreak/>
        <w:t xml:space="preserve">Table </w:t>
      </w:r>
      <w:r w:rsidR="0022440C">
        <w:fldChar w:fldCharType="begin"/>
      </w:r>
      <w:r w:rsidR="00C9094E">
        <w:instrText xml:space="preserve"> SEQ Table \* ARABIC </w:instrText>
      </w:r>
      <w:r w:rsidR="0022440C">
        <w:fldChar w:fldCharType="separate"/>
      </w:r>
      <w:r w:rsidR="00533144">
        <w:rPr>
          <w:noProof/>
        </w:rPr>
        <w:t>1</w:t>
      </w:r>
      <w:r w:rsidR="0022440C">
        <w:rPr>
          <w:noProof/>
        </w:rPr>
        <w:fldChar w:fldCharType="end"/>
      </w:r>
      <w:bookmarkEnd w:id="40"/>
      <w:r>
        <w:t xml:space="preserve"> – Data Service Categories</w:t>
      </w:r>
      <w:bookmarkEnd w:id="41"/>
    </w:p>
    <w:tbl>
      <w:tblPr>
        <w:tblStyle w:val="TableGrid"/>
        <w:tblW w:w="0" w:type="auto"/>
        <w:tblInd w:w="835" w:type="dxa"/>
        <w:tblCellMar>
          <w:left w:w="115" w:type="dxa"/>
          <w:right w:w="115" w:type="dxa"/>
        </w:tblCellMar>
        <w:tblLook w:val="04A0"/>
      </w:tblPr>
      <w:tblGrid>
        <w:gridCol w:w="2250"/>
        <w:gridCol w:w="3323"/>
        <w:gridCol w:w="2617"/>
      </w:tblGrid>
      <w:tr w:rsidR="002E0D6E" w:rsidRPr="00FE5F1A" w:rsidTr="002E0D6E">
        <w:trPr>
          <w:cantSplit/>
        </w:trPr>
        <w:tc>
          <w:tcPr>
            <w:tcW w:w="2250" w:type="dxa"/>
          </w:tcPr>
          <w:p w:rsidR="002E0D6E" w:rsidRPr="00B51587" w:rsidRDefault="002E0D6E" w:rsidP="0017769E">
            <w:pPr>
              <w:pStyle w:val="TableText"/>
            </w:pPr>
          </w:p>
        </w:tc>
        <w:tc>
          <w:tcPr>
            <w:tcW w:w="3323" w:type="dxa"/>
          </w:tcPr>
          <w:p w:rsidR="002E0D6E" w:rsidRPr="00B51587" w:rsidRDefault="002E0D6E" w:rsidP="0017769E">
            <w:pPr>
              <w:pStyle w:val="TableText"/>
              <w:jc w:val="center"/>
              <w:rPr>
                <w:b/>
              </w:rPr>
            </w:pPr>
            <w:r w:rsidRPr="00B51587">
              <w:rPr>
                <w:b/>
              </w:rPr>
              <w:t>Single, Reusable Enterprise-Wide Data Service</w:t>
            </w:r>
          </w:p>
        </w:tc>
        <w:tc>
          <w:tcPr>
            <w:tcW w:w="2617" w:type="dxa"/>
          </w:tcPr>
          <w:p w:rsidR="002E0D6E" w:rsidRPr="00B51587" w:rsidRDefault="002E0D6E" w:rsidP="0017769E">
            <w:pPr>
              <w:pStyle w:val="TableText"/>
              <w:jc w:val="center"/>
              <w:rPr>
                <w:b/>
              </w:rPr>
            </w:pPr>
            <w:r w:rsidRPr="00B51587">
              <w:rPr>
                <w:b/>
              </w:rPr>
              <w:t>Locally-deployed Services</w:t>
            </w:r>
          </w:p>
        </w:tc>
      </w:tr>
      <w:tr w:rsidR="002E0D6E" w:rsidRPr="00FE5F1A" w:rsidTr="002E0D6E">
        <w:trPr>
          <w:cantSplit/>
          <w:trHeight w:val="461"/>
        </w:trPr>
        <w:tc>
          <w:tcPr>
            <w:tcW w:w="2250" w:type="dxa"/>
            <w:vAlign w:val="center"/>
          </w:tcPr>
          <w:p w:rsidR="002E0D6E" w:rsidRPr="00B51587" w:rsidRDefault="002E0D6E" w:rsidP="0017769E">
            <w:pPr>
              <w:pStyle w:val="TableText"/>
            </w:pPr>
            <w:r w:rsidRPr="00B51587">
              <w:t>Consumer-Accessible Data Services</w:t>
            </w:r>
          </w:p>
        </w:tc>
        <w:tc>
          <w:tcPr>
            <w:tcW w:w="3323" w:type="dxa"/>
            <w:vAlign w:val="center"/>
          </w:tcPr>
          <w:p w:rsidR="002E0D6E" w:rsidRPr="0073515E" w:rsidRDefault="002E0D6E" w:rsidP="0017769E">
            <w:pPr>
              <w:pStyle w:val="TableText"/>
            </w:pPr>
            <w:r w:rsidRPr="0073515E">
              <w:t>Enterprise Data Service</w:t>
            </w:r>
          </w:p>
        </w:tc>
        <w:tc>
          <w:tcPr>
            <w:tcW w:w="2617" w:type="dxa"/>
            <w:vAlign w:val="center"/>
          </w:tcPr>
          <w:p w:rsidR="002E0D6E" w:rsidRPr="00C444B1" w:rsidRDefault="002E0D6E" w:rsidP="0017769E">
            <w:pPr>
              <w:pStyle w:val="TableText"/>
            </w:pPr>
            <w:r w:rsidRPr="00C444B1">
              <w:t>Provider Data Service</w:t>
            </w:r>
          </w:p>
        </w:tc>
      </w:tr>
      <w:tr w:rsidR="002E0D6E" w:rsidRPr="00FE5F1A" w:rsidTr="002E0D6E">
        <w:trPr>
          <w:cantSplit/>
        </w:trPr>
        <w:tc>
          <w:tcPr>
            <w:tcW w:w="2250" w:type="dxa"/>
            <w:vAlign w:val="center"/>
          </w:tcPr>
          <w:p w:rsidR="002E0D6E" w:rsidRPr="00B51587" w:rsidRDefault="002E0D6E" w:rsidP="0017769E">
            <w:pPr>
              <w:pStyle w:val="TableText"/>
            </w:pPr>
            <w:r w:rsidRPr="00B51587">
              <w:t>“Back-Office” Data Services</w:t>
            </w:r>
          </w:p>
        </w:tc>
        <w:tc>
          <w:tcPr>
            <w:tcW w:w="3323" w:type="dxa"/>
            <w:vAlign w:val="center"/>
          </w:tcPr>
          <w:p w:rsidR="002E0D6E" w:rsidRPr="0073515E" w:rsidRDefault="002E0D6E" w:rsidP="0017769E">
            <w:pPr>
              <w:pStyle w:val="TableText"/>
            </w:pPr>
            <w:r w:rsidRPr="0073515E">
              <w:t>Data Management Services</w:t>
            </w:r>
          </w:p>
        </w:tc>
        <w:tc>
          <w:tcPr>
            <w:tcW w:w="2617" w:type="dxa"/>
            <w:vAlign w:val="center"/>
          </w:tcPr>
          <w:p w:rsidR="002E0D6E" w:rsidRPr="00C444B1" w:rsidRDefault="002E0D6E" w:rsidP="0017769E">
            <w:pPr>
              <w:pStyle w:val="TableText"/>
            </w:pPr>
            <w:r w:rsidRPr="00C444B1">
              <w:t>None</w:t>
            </w:r>
          </w:p>
        </w:tc>
      </w:tr>
    </w:tbl>
    <w:p w:rsidR="002E0D6E" w:rsidRDefault="002E0D6E" w:rsidP="002E0D6E"/>
    <w:p w:rsidR="002E0D6E" w:rsidRDefault="002E0D6E" w:rsidP="002E0D6E">
      <w:r>
        <w:t>The application layer consists of functional services and applications.  These capabilities have a smaller audience and provide specific capability that is often unique to the user functional domain.  Service orchestration, in which multiple services are combined to provide a complex end-user capability, also takes place in the application layer.</w:t>
      </w:r>
    </w:p>
    <w:p w:rsidR="00C97835" w:rsidRDefault="00C97835" w:rsidP="00627D8C">
      <w:r>
        <w:t xml:space="preserve">Other features illustrated in the diagram include the following: </w:t>
      </w:r>
    </w:p>
    <w:p w:rsidR="00C97835" w:rsidRDefault="00C97835" w:rsidP="00192F79">
      <w:pPr>
        <w:pStyle w:val="ListBullet1"/>
      </w:pPr>
      <w:r>
        <w:t xml:space="preserve">Interactions between services (illustrated by the arrows) are realized by the exchange of data (e.g., the payloads of messages exchanged between services, or files transferred between systems). The exchanged data should be based on Information Exchange Specifications (IESs).  </w:t>
      </w:r>
    </w:p>
    <w:p w:rsidR="00C97835" w:rsidRDefault="00C97835" w:rsidP="00192F79">
      <w:pPr>
        <w:pStyle w:val="ListBullet1"/>
      </w:pPr>
      <w:r>
        <w:t xml:space="preserve">A group of end users, their systems, and their data may form an informal interoperability community or a formal Community of Interest (COI) to facilitate and manage interoperability within the group and between the group and other external communities.  </w:t>
      </w:r>
    </w:p>
    <w:p w:rsidR="00EF67C7" w:rsidRDefault="00EF67C7" w:rsidP="00192F79">
      <w:pPr>
        <w:pStyle w:val="ListBullet1"/>
      </w:pPr>
      <w:r>
        <w:t xml:space="preserve">The designation of a data source </w:t>
      </w:r>
      <w:proofErr w:type="gramStart"/>
      <w:r>
        <w:t>as an ADS</w:t>
      </w:r>
      <w:proofErr w:type="gramEnd"/>
      <w:r>
        <w:t xml:space="preserve"> is role played by the data source.  Any of the data source types illustrated may play the role of an ADS.</w:t>
      </w:r>
    </w:p>
    <w:p w:rsidR="00C97835" w:rsidRDefault="00C97835" w:rsidP="00192F79">
      <w:pPr>
        <w:pStyle w:val="ListBullet1"/>
      </w:pPr>
      <w:r>
        <w:t>Services may be connected to widgets</w:t>
      </w:r>
      <w:r w:rsidR="00DA7BD7">
        <w:t xml:space="preserve"> </w:t>
      </w:r>
      <w:r w:rsidR="00DA7BD7" w:rsidRPr="00DA7BD7">
        <w:t>(i.e., UI components that provide specific functionality or information)</w:t>
      </w:r>
      <w:r>
        <w:t xml:space="preserve"> that users add to their browsers, enabling them to create a </w:t>
      </w:r>
      <w:proofErr w:type="spellStart"/>
      <w:r>
        <w:t>mashup</w:t>
      </w:r>
      <w:proofErr w:type="spellEnd"/>
      <w:r w:rsidR="0096048E">
        <w:t xml:space="preserve"> (i.e., combination of diverse components)</w:t>
      </w:r>
      <w:r>
        <w:t xml:space="preserve"> of information from different service-based data sources.  </w:t>
      </w:r>
    </w:p>
    <w:p w:rsidR="00C97835" w:rsidRDefault="00C97835" w:rsidP="00ED0E66">
      <w:pPr>
        <w:pStyle w:val="listbullet-last"/>
      </w:pPr>
      <w:r>
        <w:t>Interoperability with systems and data sources external to the COE architecture is possible through customized access to Application Program Interfaces (APIs) of the external systems.</w:t>
      </w:r>
    </w:p>
    <w:p w:rsidR="00C97835" w:rsidRPr="00ED0E66" w:rsidRDefault="00C97835" w:rsidP="00ED0E66">
      <w:r>
        <w:t>The guidance provided in the AIA is intended to direct systems development in such a way as to facilitate, enable, and promote the realization of this framework.</w:t>
      </w:r>
    </w:p>
    <w:p w:rsidR="001D7D72" w:rsidRDefault="001D7D72" w:rsidP="008228F0">
      <w:pPr>
        <w:pStyle w:val="Heading1"/>
      </w:pPr>
      <w:bookmarkStart w:id="42" w:name="_Toc297200264"/>
      <w:r>
        <w:t>Global Principle</w:t>
      </w:r>
      <w:bookmarkEnd w:id="31"/>
      <w:r>
        <w:t xml:space="preserve">s </w:t>
      </w:r>
      <w:r w:rsidR="00662F61">
        <w:t>&amp; Business Rules</w:t>
      </w:r>
      <w:bookmarkEnd w:id="32"/>
      <w:bookmarkEnd w:id="35"/>
      <w:bookmarkEnd w:id="42"/>
    </w:p>
    <w:p w:rsidR="00323EAB" w:rsidRDefault="00323EAB" w:rsidP="00323EAB">
      <w:r>
        <w:t xml:space="preserve">The AIA adopts the DoD Information Enterprise Global Principles as described in the </w:t>
      </w:r>
      <w:proofErr w:type="gramStart"/>
      <w:r>
        <w:t>DoD</w:t>
      </w:r>
      <w:proofErr w:type="gramEnd"/>
      <w:r>
        <w:t xml:space="preserve"> IEA (</w:t>
      </w:r>
      <w:r w:rsidR="0022440C">
        <w:fldChar w:fldCharType="begin"/>
      </w:r>
      <w:r w:rsidR="00F35EDB">
        <w:instrText xml:space="preserve"> REF _Ref276993831 \n </w:instrText>
      </w:r>
      <w:r w:rsidR="0022440C">
        <w:fldChar w:fldCharType="separate"/>
      </w:r>
      <w:r w:rsidR="00533144">
        <w:t>[1]</w:t>
      </w:r>
      <w:r w:rsidR="0022440C">
        <w:fldChar w:fldCharType="end"/>
      </w:r>
      <w:r>
        <w:t xml:space="preserve">, </w:t>
      </w:r>
      <w:r w:rsidR="00FB2C99">
        <w:t>p.</w:t>
      </w:r>
      <w:r>
        <w:t xml:space="preserve"> 6).  Additional global principles that apply within the Army Enterprise are as follows:</w:t>
      </w:r>
    </w:p>
    <w:p w:rsidR="00565AB7" w:rsidRDefault="00323EAB">
      <w:pPr>
        <w:ind w:left="360"/>
        <w:jc w:val="left"/>
      </w:pPr>
      <w:bookmarkStart w:id="43" w:name="GA01"/>
      <w:r w:rsidRPr="004D330D">
        <w:rPr>
          <w:b/>
        </w:rPr>
        <w:t>Principle GA-</w:t>
      </w:r>
      <w:r w:rsidR="00CB50D5">
        <w:rPr>
          <w:b/>
        </w:rPr>
        <w:t>0</w:t>
      </w:r>
      <w:r>
        <w:rPr>
          <w:b/>
        </w:rPr>
        <w:t>1</w:t>
      </w:r>
      <w:r>
        <w:t xml:space="preserve">: </w:t>
      </w:r>
      <w:r w:rsidR="00EA095E">
        <w:t>Data is an Enterprise Resource</w:t>
      </w:r>
      <w:r>
        <w:t>.</w:t>
      </w:r>
      <w:bookmarkEnd w:id="43"/>
    </w:p>
    <w:p w:rsidR="00565AB7" w:rsidRDefault="00C33A58">
      <w:pPr>
        <w:ind w:left="360"/>
        <w:jc w:val="left"/>
      </w:pPr>
      <w:bookmarkStart w:id="44" w:name="GA02"/>
      <w:r>
        <w:rPr>
          <w:b/>
        </w:rPr>
        <w:t>Principle GA-</w:t>
      </w:r>
      <w:r w:rsidR="00CB50D5">
        <w:rPr>
          <w:b/>
        </w:rPr>
        <w:t>0</w:t>
      </w:r>
      <w:r>
        <w:rPr>
          <w:b/>
        </w:rPr>
        <w:t>2:</w:t>
      </w:r>
      <w:r>
        <w:t xml:space="preserve"> </w:t>
      </w:r>
      <w:r w:rsidRPr="00C33A58">
        <w:t>Effective decision-making in the Army Enterprise requires Information Sharing.</w:t>
      </w:r>
      <w:bookmarkEnd w:id="44"/>
    </w:p>
    <w:p w:rsidR="00565AB7" w:rsidRDefault="00C33A58">
      <w:pPr>
        <w:ind w:left="360"/>
        <w:jc w:val="left"/>
      </w:pPr>
      <w:bookmarkStart w:id="45" w:name="GA03"/>
      <w:r w:rsidRPr="00A13708">
        <w:rPr>
          <w:b/>
        </w:rPr>
        <w:lastRenderedPageBreak/>
        <w:t>Principle</w:t>
      </w:r>
      <w:r>
        <w:rPr>
          <w:b/>
        </w:rPr>
        <w:t xml:space="preserve"> GA-03</w:t>
      </w:r>
      <w:r>
        <w:t xml:space="preserve">: Data is a physical representation of information but is not the same thing as information. </w:t>
      </w:r>
      <w:bookmarkEnd w:id="45"/>
      <w:r>
        <w:t xml:space="preserve"> </w:t>
      </w:r>
    </w:p>
    <w:p w:rsidR="00C33A58" w:rsidRDefault="00C33A58" w:rsidP="002A38C9">
      <w:r w:rsidRPr="00C33A58">
        <w:t xml:space="preserve">Information is data interpreted or created within the context of a business/mission process.  </w:t>
      </w:r>
      <w:r>
        <w:t>Information flows between enterprise business processes, is what is communicated between collaborating agents, and is the basis of decision-making.  Data is the physical mechanism that conveys information.  Information is derived from data and is context sensitive.</w:t>
      </w:r>
    </w:p>
    <w:p w:rsidR="00593A29" w:rsidRDefault="00593A29" w:rsidP="002A38C9">
      <w:r>
        <w:t xml:space="preserve">These principles provide the basis for differentiating between several important functions that comprise information sharing.  They separate pure data management (e.g., backup) from providing information to end-users (e.g., consumer service access).  They also provide the basis for understanding the need for data translation (see </w:t>
      </w:r>
      <w:r w:rsidR="0022440C">
        <w:fldChar w:fldCharType="begin"/>
      </w:r>
      <w:r>
        <w:instrText xml:space="preserve"> REF _Ref294170328 \n \h </w:instrText>
      </w:r>
      <w:r w:rsidR="0022440C">
        <w:fldChar w:fldCharType="separate"/>
      </w:r>
      <w:r w:rsidR="00533144">
        <w:t>5.4.2</w:t>
      </w:r>
      <w:r w:rsidR="0022440C">
        <w:fldChar w:fldCharType="end"/>
      </w:r>
      <w:r>
        <w:t>); the same information may be represented by data that is structured differently.</w:t>
      </w:r>
    </w:p>
    <w:p w:rsidR="00145F09" w:rsidRDefault="00D971E6" w:rsidP="002A38C9">
      <w:r>
        <w:t xml:space="preserve">Effective information sharing throughout the Army and across the </w:t>
      </w:r>
      <w:proofErr w:type="gramStart"/>
      <w:r>
        <w:t>DoD</w:t>
      </w:r>
      <w:proofErr w:type="gramEnd"/>
      <w:r>
        <w:t xml:space="preserve"> is the primary goal of the guidance provided in the AIA and the primary goal of the DoD net-centricity objectives.</w:t>
      </w:r>
    </w:p>
    <w:p w:rsidR="00C33A58" w:rsidRDefault="00C33A58" w:rsidP="00C33A58">
      <w:pPr>
        <w:keepNext/>
        <w:ind w:left="360"/>
      </w:pPr>
      <w:bookmarkStart w:id="46" w:name="GA04"/>
      <w:r w:rsidRPr="00F8345B">
        <w:rPr>
          <w:b/>
        </w:rPr>
        <w:t>Principle GA-</w:t>
      </w:r>
      <w:r>
        <w:rPr>
          <w:b/>
        </w:rPr>
        <w:t>04</w:t>
      </w:r>
      <w:r>
        <w:t xml:space="preserve">: </w:t>
      </w:r>
      <w:r w:rsidRPr="00DD1C1D">
        <w:t>Information creators and managers have a responsibility and obligation to make their data visible and accessible to consumers throughout the Army Enterprise.</w:t>
      </w:r>
      <w:bookmarkEnd w:id="46"/>
      <w:r>
        <w:t xml:space="preserve"> </w:t>
      </w:r>
    </w:p>
    <w:p w:rsidR="00C33A58" w:rsidRDefault="00C33A58" w:rsidP="00C33A58">
      <w:pPr>
        <w:ind w:left="720"/>
      </w:pPr>
      <w:bookmarkStart w:id="47" w:name="GA04a"/>
      <w:r w:rsidRPr="00521765">
        <w:t>Bu</w:t>
      </w:r>
      <w:r>
        <w:t>siness Rule GA-04a: Information creators and managers shall have a plan and schedule for making their data available to the Army Enterpris</w:t>
      </w:r>
      <w:r w:rsidR="00145F09">
        <w:t>e (if not already available)</w:t>
      </w:r>
      <w:r>
        <w:t>.</w:t>
      </w:r>
      <w:bookmarkEnd w:id="47"/>
    </w:p>
    <w:p w:rsidR="00171E2C" w:rsidRDefault="00171E2C" w:rsidP="00145F09">
      <w:r>
        <w:t xml:space="preserve">The data sources in the bottom layer of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 xml:space="preserve"> illustrate data that is available to the Army Enterprise through a SCRUD interface accessible over Army networks.</w:t>
      </w:r>
    </w:p>
    <w:p w:rsidR="00145F09" w:rsidRDefault="00145F09" w:rsidP="00145F09">
      <w:r>
        <w:t xml:space="preserve">Consistent guidance and compliance with governance </w:t>
      </w:r>
      <w:r w:rsidR="00C15CCF">
        <w:t xml:space="preserve">documentation </w:t>
      </w:r>
      <w:r>
        <w:t xml:space="preserve">will direct and </w:t>
      </w:r>
      <w:r w:rsidR="001F7DEC">
        <w:t xml:space="preserve">lead to the </w:t>
      </w:r>
      <w:r>
        <w:t>converge</w:t>
      </w:r>
      <w:r w:rsidR="001F7DEC">
        <w:t>nce of</w:t>
      </w:r>
      <w:r>
        <w:t xml:space="preserve"> Army systems toward meeting the Army’s end-state information sharing </w:t>
      </w:r>
      <w:r w:rsidR="008F54A6">
        <w:t>framework</w:t>
      </w:r>
      <w:r>
        <w:t>.</w:t>
      </w:r>
    </w:p>
    <w:p w:rsidR="00323EAB" w:rsidRDefault="00323EAB" w:rsidP="005059CF">
      <w:pPr>
        <w:ind w:left="360"/>
      </w:pPr>
      <w:bookmarkStart w:id="48" w:name="GA05"/>
      <w:r w:rsidRPr="00F8345B">
        <w:rPr>
          <w:b/>
        </w:rPr>
        <w:t xml:space="preserve">Principle </w:t>
      </w:r>
      <w:r w:rsidR="00C33A58">
        <w:rPr>
          <w:b/>
        </w:rPr>
        <w:t>GA-05</w:t>
      </w:r>
      <w:r>
        <w:t xml:space="preserve">: Compliance with Army </w:t>
      </w:r>
      <w:r w:rsidR="00A13E46">
        <w:t xml:space="preserve">governance </w:t>
      </w:r>
      <w:r w:rsidR="00C15CCF">
        <w:t>documentation</w:t>
      </w:r>
      <w:r w:rsidR="00A13E46">
        <w:t xml:space="preserve"> </w:t>
      </w:r>
      <w:r>
        <w:t>(e.g., policies, architectures, standards, guidelines) will enable, facilitate, and promote effective information sharing among Army information systems</w:t>
      </w:r>
      <w:r w:rsidR="00253593">
        <w:t xml:space="preserve"> </w:t>
      </w:r>
      <w:r w:rsidR="00253593" w:rsidRPr="00253593">
        <w:t xml:space="preserve">and meet </w:t>
      </w:r>
      <w:proofErr w:type="gramStart"/>
      <w:r w:rsidR="00253593" w:rsidRPr="00253593">
        <w:t>DoD</w:t>
      </w:r>
      <w:proofErr w:type="gramEnd"/>
      <w:r w:rsidR="00253593" w:rsidRPr="00253593">
        <w:t xml:space="preserve"> net-centricity objectives</w:t>
      </w:r>
      <w:r>
        <w:t>.</w:t>
      </w:r>
      <w:bookmarkEnd w:id="48"/>
    </w:p>
    <w:p w:rsidR="00C33A58" w:rsidRDefault="00C33A58" w:rsidP="00C33A58">
      <w:pPr>
        <w:ind w:left="720"/>
      </w:pPr>
      <w:bookmarkStart w:id="49" w:name="GA05a"/>
      <w:r>
        <w:t xml:space="preserve">Business Rule GA-05a: </w:t>
      </w:r>
      <w:r w:rsidRPr="00DD1C1D">
        <w:t xml:space="preserve">Army data governance and architecture guidance </w:t>
      </w:r>
      <w:r w:rsidR="00C15CCF">
        <w:t xml:space="preserve">documentation </w:t>
      </w:r>
      <w:r w:rsidRPr="00DD1C1D">
        <w:t xml:space="preserve">shall be developed, maintained, and promoted, and compliance to the </w:t>
      </w:r>
      <w:r w:rsidR="007A27DF">
        <w:t>documentation</w:t>
      </w:r>
      <w:r w:rsidRPr="00DD1C1D">
        <w:t xml:space="preserve"> shall be assessed.</w:t>
      </w:r>
      <w:bookmarkEnd w:id="49"/>
    </w:p>
    <w:p w:rsidR="00C33A58" w:rsidRDefault="0022440C" w:rsidP="00C33A58">
      <w:pPr>
        <w:ind w:left="720"/>
      </w:pPr>
      <w:r>
        <w:fldChar w:fldCharType="begin"/>
      </w:r>
      <w:r w:rsidR="00C33A58">
        <w:instrText xml:space="preserve"> REF _Ref286655441 \n </w:instrText>
      </w:r>
      <w:r>
        <w:fldChar w:fldCharType="separate"/>
      </w:r>
      <w:r w:rsidR="00533144">
        <w:t>Appendix D</w:t>
      </w:r>
      <w:r>
        <w:fldChar w:fldCharType="end"/>
      </w:r>
      <w:r w:rsidR="00C33A58">
        <w:t xml:space="preserve"> provides a description of </w:t>
      </w:r>
      <w:proofErr w:type="gramStart"/>
      <w:r w:rsidR="00C33A58">
        <w:t>these</w:t>
      </w:r>
      <w:proofErr w:type="gramEnd"/>
      <w:r w:rsidR="00C33A58">
        <w:t xml:space="preserve"> governance </w:t>
      </w:r>
      <w:r w:rsidR="00C15CCF">
        <w:t xml:space="preserve">documentation </w:t>
      </w:r>
      <w:r w:rsidR="00C33A58">
        <w:t xml:space="preserve">and how they relate to the AIA.  </w:t>
      </w:r>
    </w:p>
    <w:p w:rsidR="00B7422C" w:rsidRDefault="00B7422C" w:rsidP="00B7422C">
      <w:pPr>
        <w:ind w:left="720"/>
      </w:pPr>
      <w:bookmarkStart w:id="50" w:name="GA05b"/>
      <w:r w:rsidRPr="00521765">
        <w:t>Bu</w:t>
      </w:r>
      <w:r>
        <w:t xml:space="preserve">siness Rule </w:t>
      </w:r>
      <w:r w:rsidR="00C33A58">
        <w:t>GA-05b</w:t>
      </w:r>
      <w:r>
        <w:t xml:space="preserve">: </w:t>
      </w:r>
      <w:r w:rsidR="00253593" w:rsidRPr="00253593">
        <w:t xml:space="preserve">Systems shall comply with the following Army data governance and architectural guidance </w:t>
      </w:r>
      <w:r w:rsidR="00C15CCF">
        <w:t>documentation</w:t>
      </w:r>
      <w:r w:rsidR="00253593" w:rsidRPr="00253593">
        <w:t>, as applicable</w:t>
      </w:r>
      <w:r>
        <w:t>:</w:t>
      </w:r>
    </w:p>
    <w:p w:rsidR="00B7422C" w:rsidRDefault="00B7422C" w:rsidP="00B35D93">
      <w:pPr>
        <w:pStyle w:val="ListBullet1"/>
        <w:tabs>
          <w:tab w:val="clear" w:pos="360"/>
          <w:tab w:val="num" w:pos="720"/>
        </w:tabs>
        <w:ind w:left="1440"/>
      </w:pPr>
      <w:r>
        <w:t xml:space="preserve">The COE Architecture </w:t>
      </w:r>
      <w:r w:rsidR="0022440C">
        <w:fldChar w:fldCharType="begin"/>
      </w:r>
      <w:r>
        <w:instrText xml:space="preserve"> REF _Ref279656521 \n </w:instrText>
      </w:r>
      <w:r w:rsidR="0022440C">
        <w:fldChar w:fldCharType="separate"/>
      </w:r>
      <w:r w:rsidR="00533144">
        <w:t>[2]</w:t>
      </w:r>
      <w:r w:rsidR="0022440C">
        <w:fldChar w:fldCharType="end"/>
      </w:r>
      <w:r>
        <w:t>;</w:t>
      </w:r>
    </w:p>
    <w:p w:rsidR="00B7422C" w:rsidRDefault="00B7422C" w:rsidP="00B35D93">
      <w:pPr>
        <w:pStyle w:val="ListBullet1"/>
        <w:tabs>
          <w:tab w:val="clear" w:pos="360"/>
          <w:tab w:val="num" w:pos="720"/>
        </w:tabs>
        <w:ind w:left="1440"/>
      </w:pPr>
      <w:r>
        <w:t>The Data Strategy Reference Architecture</w:t>
      </w:r>
      <w:r w:rsidR="00AB3137">
        <w:t xml:space="preserve"> </w:t>
      </w:r>
      <w:r w:rsidR="0022440C">
        <w:fldChar w:fldCharType="begin"/>
      </w:r>
      <w:r w:rsidR="00AB3137">
        <w:instrText xml:space="preserve"> REF _Ref294257483 \n \h </w:instrText>
      </w:r>
      <w:r w:rsidR="0022440C">
        <w:fldChar w:fldCharType="separate"/>
      </w:r>
      <w:r w:rsidR="00533144">
        <w:t>[11]</w:t>
      </w:r>
      <w:r w:rsidR="0022440C">
        <w:fldChar w:fldCharType="end"/>
      </w:r>
      <w:r>
        <w:t>;</w:t>
      </w:r>
    </w:p>
    <w:p w:rsidR="00B7422C" w:rsidRDefault="00B7422C" w:rsidP="00B35D93">
      <w:pPr>
        <w:pStyle w:val="ListBullet1"/>
        <w:tabs>
          <w:tab w:val="clear" w:pos="360"/>
          <w:tab w:val="num" w:pos="720"/>
        </w:tabs>
        <w:ind w:left="1440"/>
      </w:pPr>
      <w:r>
        <w:t xml:space="preserve">The Army Data Framework (ADF) </w:t>
      </w:r>
      <w:r w:rsidR="0022440C">
        <w:fldChar w:fldCharType="begin"/>
      </w:r>
      <w:r>
        <w:instrText xml:space="preserve"> REF _Ref286315033 \n </w:instrText>
      </w:r>
      <w:r w:rsidR="0022440C">
        <w:fldChar w:fldCharType="separate"/>
      </w:r>
      <w:r w:rsidR="00533144">
        <w:t>[13]</w:t>
      </w:r>
      <w:r w:rsidR="0022440C">
        <w:fldChar w:fldCharType="end"/>
      </w:r>
      <w:r>
        <w:t>;</w:t>
      </w:r>
    </w:p>
    <w:p w:rsidR="00253593" w:rsidRDefault="00B7422C" w:rsidP="00B35D93">
      <w:pPr>
        <w:pStyle w:val="ListBullet1"/>
        <w:tabs>
          <w:tab w:val="clear" w:pos="360"/>
          <w:tab w:val="num" w:pos="720"/>
        </w:tabs>
        <w:ind w:left="1440"/>
      </w:pPr>
      <w:r>
        <w:t>Data Service</w:t>
      </w:r>
      <w:r w:rsidR="006B7F78">
        <w:t>s</w:t>
      </w:r>
      <w:r>
        <w:t xml:space="preserve"> Layer</w:t>
      </w:r>
      <w:r w:rsidR="007B2942">
        <w:t xml:space="preserve"> - Army</w:t>
      </w:r>
      <w:r>
        <w:t xml:space="preserve"> </w:t>
      </w:r>
      <w:r w:rsidR="0022440C">
        <w:fldChar w:fldCharType="begin"/>
      </w:r>
      <w:r w:rsidR="0008385A">
        <w:instrText xml:space="preserve"> REF _Ref292805169 \n </w:instrText>
      </w:r>
      <w:r w:rsidR="0022440C">
        <w:fldChar w:fldCharType="separate"/>
      </w:r>
      <w:r w:rsidR="00533144">
        <w:t>[15]</w:t>
      </w:r>
      <w:r w:rsidR="0022440C">
        <w:fldChar w:fldCharType="end"/>
      </w:r>
      <w:r w:rsidR="00B44C5B">
        <w:t>.</w:t>
      </w:r>
    </w:p>
    <w:bookmarkEnd w:id="50"/>
    <w:p w:rsidR="00145F09" w:rsidRDefault="00145F09" w:rsidP="00145F09">
      <w:r>
        <w:t>Making data available to the Army Enterprise is distinct from ensuring that the data is accessible by consumers throughout the Army Enterprise.</w:t>
      </w:r>
      <w:r w:rsidR="009B73C6">
        <w:t xml:space="preserve">  </w:t>
      </w:r>
      <w:r w:rsidR="00547409">
        <w:t xml:space="preserve">Making data available entails a willingness and </w:t>
      </w:r>
      <w:r w:rsidR="00547409">
        <w:lastRenderedPageBreak/>
        <w:t xml:space="preserve">ability to share data with consumers; making data accessible entails making data available through a standardized mechanism that is </w:t>
      </w:r>
      <w:proofErr w:type="gramStart"/>
      <w:r w:rsidR="00547409">
        <w:t>known/expected</w:t>
      </w:r>
      <w:proofErr w:type="gramEnd"/>
      <w:r w:rsidR="00547409">
        <w:t xml:space="preserve"> by consumers.</w:t>
      </w:r>
    </w:p>
    <w:p w:rsidR="002213BF" w:rsidRDefault="002213BF" w:rsidP="002213BF">
      <w:pPr>
        <w:ind w:left="360"/>
      </w:pPr>
      <w:bookmarkStart w:id="51" w:name="GA06"/>
      <w:r w:rsidRPr="00D931A7">
        <w:rPr>
          <w:b/>
        </w:rPr>
        <w:t xml:space="preserve">Principle </w:t>
      </w:r>
      <w:r>
        <w:rPr>
          <w:b/>
        </w:rPr>
        <w:t>GA-</w:t>
      </w:r>
      <w:r w:rsidR="00960E2F">
        <w:rPr>
          <w:b/>
        </w:rPr>
        <w:t>06</w:t>
      </w:r>
      <w:r>
        <w:t xml:space="preserve">: </w:t>
      </w:r>
      <w:r w:rsidRPr="002131FD">
        <w:t xml:space="preserve">The information that drives decision-making and Army Enterprise processes is available to </w:t>
      </w:r>
      <w:r w:rsidR="000360C4">
        <w:t xml:space="preserve">authorized </w:t>
      </w:r>
      <w:r w:rsidRPr="002131FD">
        <w:t>consumers regardless of their location or the time of their request.</w:t>
      </w:r>
      <w:bookmarkEnd w:id="51"/>
    </w:p>
    <w:p w:rsidR="002213BF" w:rsidRDefault="002213BF" w:rsidP="002213BF">
      <w:pPr>
        <w:ind w:left="720"/>
      </w:pPr>
      <w:bookmarkStart w:id="52" w:name="GA06a"/>
      <w:r>
        <w:t>Business Rule GA-</w:t>
      </w:r>
      <w:r w:rsidR="00960E2F">
        <w:t>06a</w:t>
      </w:r>
      <w:r>
        <w:t xml:space="preserve">: </w:t>
      </w:r>
      <w:r w:rsidRPr="002131FD">
        <w:t xml:space="preserve">Data should be accessible by </w:t>
      </w:r>
      <w:r w:rsidR="000360C4">
        <w:t xml:space="preserve">authorized </w:t>
      </w:r>
      <w:r w:rsidRPr="002131FD">
        <w:t>consumers across Army Enterprise Network within the security restrictions on the data</w:t>
      </w:r>
      <w:r>
        <w:t>.</w:t>
      </w:r>
      <w:bookmarkEnd w:id="52"/>
    </w:p>
    <w:p w:rsidR="00682C61" w:rsidRDefault="00171E2C">
      <w:r>
        <w:t xml:space="preserve">The users across the top of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 xml:space="preserve"> illustrate some of the kinds of consumers and ways in which the consumers may access data services.</w:t>
      </w:r>
    </w:p>
    <w:p w:rsidR="00B42FE8" w:rsidRDefault="00B42FE8" w:rsidP="00CF4FF4">
      <w:pPr>
        <w:pStyle w:val="Heading1"/>
      </w:pPr>
      <w:bookmarkStart w:id="53" w:name="_Ref296522144"/>
      <w:bookmarkStart w:id="54" w:name="_Ref296523790"/>
      <w:bookmarkStart w:id="55" w:name="_Ref296524491"/>
      <w:bookmarkStart w:id="56" w:name="_Toc297200265"/>
      <w:r>
        <w:t>Data and Services Deployment (DSD)</w:t>
      </w:r>
      <w:bookmarkEnd w:id="53"/>
      <w:bookmarkEnd w:id="54"/>
      <w:bookmarkEnd w:id="55"/>
      <w:bookmarkEnd w:id="56"/>
    </w:p>
    <w:p w:rsidR="00B42FE8" w:rsidRDefault="00B42FE8" w:rsidP="00CF4FF4">
      <w:pPr>
        <w:pStyle w:val="Heading2"/>
      </w:pPr>
      <w:bookmarkStart w:id="57" w:name="_Toc276980681"/>
      <w:bookmarkStart w:id="58" w:name="_Ref280017673"/>
      <w:bookmarkStart w:id="59" w:name="_Toc297200266"/>
      <w:r>
        <w:t xml:space="preserve">Enabling </w:t>
      </w:r>
      <w:r w:rsidR="00D23E6A">
        <w:t>Information</w:t>
      </w:r>
      <w:r>
        <w:t xml:space="preserve"> Sharing and Usage</w:t>
      </w:r>
      <w:bookmarkEnd w:id="57"/>
      <w:bookmarkEnd w:id="58"/>
      <w:bookmarkEnd w:id="59"/>
    </w:p>
    <w:p w:rsidR="00A26450" w:rsidRDefault="00A26450" w:rsidP="00CF4FF4">
      <w:r>
        <w:t>Within the Data and Services Deployment priority area, the primary concern of the Army is informatio</w:t>
      </w:r>
      <w:r w:rsidR="004B5CE0">
        <w:t xml:space="preserve">n sharing.  Enabling broad information sharing throughout the Army Enterprise begins with the FDM: the individual or organizational unit that owns, understands, and has the authority to “speak for” a data source.  </w:t>
      </w:r>
      <w:r w:rsidR="00546C06">
        <w:t>T</w:t>
      </w:r>
      <w:r w:rsidR="0018222F">
        <w:t xml:space="preserve">he following items </w:t>
      </w:r>
      <w:r w:rsidR="00546C06">
        <w:t>are key elements of the Army’s information sharing strategy</w:t>
      </w:r>
      <w:r w:rsidR="00E552A0">
        <w:t xml:space="preserve"> and are presented in the order of importance</w:t>
      </w:r>
      <w:r w:rsidR="0018222F">
        <w:t>:</w:t>
      </w:r>
    </w:p>
    <w:p w:rsidR="0018222F" w:rsidRDefault="0018222F" w:rsidP="00EB13AB">
      <w:pPr>
        <w:pStyle w:val="ListBullet1"/>
      </w:pPr>
      <w:r w:rsidRPr="0018222F">
        <w:rPr>
          <w:b/>
        </w:rPr>
        <w:t xml:space="preserve">Data </w:t>
      </w:r>
      <w:r w:rsidR="00C7774F">
        <w:rPr>
          <w:b/>
        </w:rPr>
        <w:t>E</w:t>
      </w:r>
      <w:r w:rsidRPr="0018222F">
        <w:rPr>
          <w:b/>
        </w:rPr>
        <w:t>xposed as Services</w:t>
      </w:r>
      <w:r>
        <w:t xml:space="preserve">.  As data sources are identified as having information that can/should be shared with other agents, the data source should be exposed as a service </w:t>
      </w:r>
      <w:r w:rsidR="00546C06">
        <w:t xml:space="preserve">(also known as </w:t>
      </w:r>
      <w:r w:rsidR="00546C06" w:rsidRPr="0007501D">
        <w:rPr>
          <w:i/>
        </w:rPr>
        <w:t>Data as a Service</w:t>
      </w:r>
      <w:r w:rsidR="00546C06">
        <w:t xml:space="preserve"> (</w:t>
      </w:r>
      <w:proofErr w:type="spellStart"/>
      <w:r w:rsidR="00546C06">
        <w:t>DaaS</w:t>
      </w:r>
      <w:proofErr w:type="spellEnd"/>
      <w:r w:rsidR="00546C06">
        <w:t xml:space="preserve">)) </w:t>
      </w:r>
      <w:r>
        <w:t xml:space="preserve">to the Army Enterprise/DoD (e.g., within the </w:t>
      </w:r>
      <w:r w:rsidR="00C20368">
        <w:t>Global Information Grid (</w:t>
      </w:r>
      <w:r>
        <w:t>GIG</w:t>
      </w:r>
      <w:r w:rsidR="00C20368">
        <w:t>)</w:t>
      </w:r>
      <w:r>
        <w:t>).</w:t>
      </w:r>
      <w:r w:rsidR="00EF4EDF">
        <w:t xml:space="preserve">  </w:t>
      </w:r>
      <w:r w:rsidR="00C65F34">
        <w:t>Data services comply with</w:t>
      </w:r>
      <w:r w:rsidR="009D1595">
        <w:t xml:space="preserve"> </w:t>
      </w:r>
      <w:proofErr w:type="gramStart"/>
      <w:r w:rsidR="009D1595">
        <w:t>DoD</w:t>
      </w:r>
      <w:proofErr w:type="gramEnd"/>
      <w:r w:rsidR="009D1595">
        <w:t xml:space="preserve"> or Army </w:t>
      </w:r>
      <w:r w:rsidR="00AE395B">
        <w:t xml:space="preserve">data service governance </w:t>
      </w:r>
      <w:r w:rsidR="00C15CCF">
        <w:t>documentation</w:t>
      </w:r>
      <w:r w:rsidR="009D1595">
        <w:t>, e.g.,</w:t>
      </w:r>
      <w:r w:rsidR="00C7774F">
        <w:t xml:space="preserve"> CDR </w:t>
      </w:r>
      <w:r w:rsidR="0022440C">
        <w:fldChar w:fldCharType="begin"/>
      </w:r>
      <w:r w:rsidR="00C7774F">
        <w:instrText xml:space="preserve"> REF _Ref295462881 \n \h </w:instrText>
      </w:r>
      <w:r w:rsidR="0022440C">
        <w:fldChar w:fldCharType="separate"/>
      </w:r>
      <w:r w:rsidR="00533144">
        <w:t>[24]</w:t>
      </w:r>
      <w:r w:rsidR="0022440C">
        <w:fldChar w:fldCharType="end"/>
      </w:r>
      <w:r w:rsidR="00C7774F">
        <w:t xml:space="preserve"> or </w:t>
      </w:r>
      <w:r w:rsidR="003D461E">
        <w:t>DSL</w:t>
      </w:r>
      <w:r w:rsidR="00C7774F">
        <w:t>-A</w:t>
      </w:r>
      <w:r w:rsidR="00285933">
        <w:t xml:space="preserve"> </w:t>
      </w:r>
      <w:r w:rsidR="0022440C">
        <w:fldChar w:fldCharType="begin"/>
      </w:r>
      <w:r w:rsidR="0008385A">
        <w:instrText xml:space="preserve"> REF _Ref292805169 \n </w:instrText>
      </w:r>
      <w:r w:rsidR="0022440C">
        <w:fldChar w:fldCharType="separate"/>
      </w:r>
      <w:r w:rsidR="00533144">
        <w:t>[15]</w:t>
      </w:r>
      <w:r w:rsidR="0022440C">
        <w:fldChar w:fldCharType="end"/>
      </w:r>
      <w:r w:rsidR="00280214">
        <w:t>, and apply standardized architectural patterns, such as those specified in the Data Strategy Reference Architecture (DSRA)</w:t>
      </w:r>
      <w:r w:rsidR="00AB3137">
        <w:t xml:space="preserve"> </w:t>
      </w:r>
      <w:r w:rsidR="0022440C">
        <w:fldChar w:fldCharType="begin"/>
      </w:r>
      <w:r w:rsidR="00AB3137">
        <w:instrText xml:space="preserve"> REF _Ref294257483 \n \h </w:instrText>
      </w:r>
      <w:r w:rsidR="0022440C">
        <w:fldChar w:fldCharType="separate"/>
      </w:r>
      <w:r w:rsidR="00533144">
        <w:t>[11]</w:t>
      </w:r>
      <w:r w:rsidR="0022440C">
        <w:fldChar w:fldCharType="end"/>
      </w:r>
      <w:r w:rsidR="00280214">
        <w:t>.</w:t>
      </w:r>
      <w:r w:rsidR="00C24600">
        <w:t xml:space="preserve">  See section </w:t>
      </w:r>
      <w:r w:rsidR="0022440C">
        <w:fldChar w:fldCharType="begin"/>
      </w:r>
      <w:r w:rsidR="00C24600">
        <w:instrText xml:space="preserve"> REF _Ref294012192 \n \h </w:instrText>
      </w:r>
      <w:r w:rsidR="0022440C">
        <w:fldChar w:fldCharType="separate"/>
      </w:r>
      <w:r w:rsidR="00533144">
        <w:t>5.3</w:t>
      </w:r>
      <w:r w:rsidR="0022440C">
        <w:fldChar w:fldCharType="end"/>
      </w:r>
      <w:r w:rsidR="00C24600">
        <w:t xml:space="preserve"> for principles and business rules associated with exposing data as services.</w:t>
      </w:r>
    </w:p>
    <w:p w:rsidR="00C65F34" w:rsidRDefault="00C65F34" w:rsidP="00EB13AB">
      <w:pPr>
        <w:pStyle w:val="ListBullet1"/>
      </w:pPr>
      <w:r>
        <w:rPr>
          <w:b/>
        </w:rPr>
        <w:t>Data Discovery through Registration</w:t>
      </w:r>
      <w:r w:rsidRPr="00EF4EDF">
        <w:t>.</w:t>
      </w:r>
      <w:r>
        <w:t xml:space="preserve">  Data sources and their services </w:t>
      </w:r>
      <w:r w:rsidR="00AF2094">
        <w:t>are</w:t>
      </w:r>
      <w:r w:rsidR="00EA2825">
        <w:t xml:space="preserve"> </w:t>
      </w:r>
      <w:r>
        <w:t xml:space="preserve">registered with the appropriate Army Enterprise and </w:t>
      </w:r>
      <w:proofErr w:type="gramStart"/>
      <w:r>
        <w:t>DoD</w:t>
      </w:r>
      <w:proofErr w:type="gramEnd"/>
      <w:r>
        <w:t xml:space="preserve"> registries, e.g., </w:t>
      </w:r>
      <w:r w:rsidR="0045392C">
        <w:t xml:space="preserve">the </w:t>
      </w:r>
      <w:r w:rsidR="00D052E0">
        <w:t>Net-Centric Enterprise Services (</w:t>
      </w:r>
      <w:r w:rsidR="007D1A3B">
        <w:t>NCES</w:t>
      </w:r>
      <w:r w:rsidR="00D052E0">
        <w:t>)</w:t>
      </w:r>
      <w:r w:rsidR="007D1A3B">
        <w:t xml:space="preserve"> </w:t>
      </w:r>
      <w:r w:rsidR="00C20368">
        <w:t xml:space="preserve">Enterprise Services </w:t>
      </w:r>
      <w:r>
        <w:t>Registry</w:t>
      </w:r>
      <w:r w:rsidR="007D1A3B" w:rsidRPr="007D1A3B">
        <w:t xml:space="preserve"> </w:t>
      </w:r>
      <w:r w:rsidR="007D1A3B">
        <w:t>of the DoD Data Services Environment (DSE)</w:t>
      </w:r>
      <w:r w:rsidR="007D1A3B" w:rsidRPr="0045392C">
        <w:t xml:space="preserve"> </w:t>
      </w:r>
      <w:r w:rsidR="0022440C">
        <w:fldChar w:fldCharType="begin"/>
      </w:r>
      <w:r w:rsidR="007D1A3B">
        <w:instrText xml:space="preserve"> REF _Ref293916748 \n </w:instrText>
      </w:r>
      <w:r w:rsidR="0022440C">
        <w:fldChar w:fldCharType="separate"/>
      </w:r>
      <w:r w:rsidR="00533144">
        <w:t>[18]</w:t>
      </w:r>
      <w:r w:rsidR="0022440C">
        <w:fldChar w:fldCharType="end"/>
      </w:r>
      <w:r>
        <w:t xml:space="preserve">.  Service interfaces </w:t>
      </w:r>
      <w:r w:rsidR="00AF2094">
        <w:t>are</w:t>
      </w:r>
      <w:r w:rsidR="00EA2825">
        <w:t xml:space="preserve"> </w:t>
      </w:r>
      <w:r>
        <w:t xml:space="preserve">published to the registry and, thus, made available to potential users of the service.  Schemas and other metadata </w:t>
      </w:r>
      <w:r w:rsidR="00AF2094">
        <w:t>are</w:t>
      </w:r>
      <w:r>
        <w:t xml:space="preserve"> registered with the appropriate Army/DoD registries, e.g., the DoD Metadata Registry (MDR).</w:t>
      </w:r>
      <w:r w:rsidR="00C24600">
        <w:t xml:space="preserve">  See section </w:t>
      </w:r>
      <w:r w:rsidR="0022440C">
        <w:fldChar w:fldCharType="begin"/>
      </w:r>
      <w:r w:rsidR="00C24600">
        <w:instrText xml:space="preserve"> REF _Ref294012268 \n \h </w:instrText>
      </w:r>
      <w:r w:rsidR="0022440C">
        <w:fldChar w:fldCharType="separate"/>
      </w:r>
      <w:r w:rsidR="00533144">
        <w:t>5.5</w:t>
      </w:r>
      <w:r w:rsidR="0022440C">
        <w:fldChar w:fldCharType="end"/>
      </w:r>
      <w:r w:rsidR="00C24600">
        <w:t xml:space="preserve"> for principles and business rules associated with Registration.</w:t>
      </w:r>
    </w:p>
    <w:p w:rsidR="0018222F" w:rsidRDefault="0018222F" w:rsidP="00EB13AB">
      <w:pPr>
        <w:pStyle w:val="ListBullet1"/>
      </w:pPr>
      <w:r>
        <w:rPr>
          <w:b/>
        </w:rPr>
        <w:t>Community of Interest Membership</w:t>
      </w:r>
      <w:r w:rsidRPr="0018222F">
        <w:t xml:space="preserve">.  </w:t>
      </w:r>
      <w:r>
        <w:t>Communit</w:t>
      </w:r>
      <w:r w:rsidR="00047249">
        <w:t>ies</w:t>
      </w:r>
      <w:r>
        <w:t xml:space="preserve"> of Interest </w:t>
      </w:r>
      <w:r w:rsidR="00AF2094">
        <w:t>are</w:t>
      </w:r>
      <w:r>
        <w:t xml:space="preserve"> established </w:t>
      </w:r>
      <w:r w:rsidR="00AF2094">
        <w:t xml:space="preserve">to address </w:t>
      </w:r>
      <w:r>
        <w:t xml:space="preserve">the </w:t>
      </w:r>
      <w:r w:rsidR="00047249">
        <w:t xml:space="preserve">need for a </w:t>
      </w:r>
      <w:r>
        <w:t>high degree of</w:t>
      </w:r>
      <w:r w:rsidR="00047249">
        <w:t xml:space="preserve"> </w:t>
      </w:r>
      <w:r>
        <w:t>interoperability among the members</w:t>
      </w:r>
      <w:r w:rsidR="00B44C5B">
        <w:t xml:space="preserve"> and to serve as a forum for resolving specific information sharing problems</w:t>
      </w:r>
      <w:r w:rsidR="00EF4EDF">
        <w:t xml:space="preserve">.  </w:t>
      </w:r>
      <w:r w:rsidR="00047249">
        <w:t>Members of a COI include the FDMs, SME</w:t>
      </w:r>
      <w:r w:rsidR="00D052E0">
        <w:t>s</w:t>
      </w:r>
      <w:r w:rsidR="00047249">
        <w:t xml:space="preserve">, or PMs representing systems that need to interoperate.  </w:t>
      </w:r>
      <w:r w:rsidR="00EF4EDF">
        <w:t>COI</w:t>
      </w:r>
      <w:r w:rsidR="00A63CDA">
        <w:t>s</w:t>
      </w:r>
      <w:r w:rsidR="00EF4EDF">
        <w:t xml:space="preserve"> may also be established “top-down” </w:t>
      </w:r>
      <w:r w:rsidR="009D3EE2">
        <w:t>based</w:t>
      </w:r>
      <w:r w:rsidR="00EF4EDF">
        <w:t xml:space="preserve"> on </w:t>
      </w:r>
      <w:r w:rsidR="00C20368">
        <w:t>Joint Capability Area (</w:t>
      </w:r>
      <w:r w:rsidR="00EF4EDF">
        <w:t>JCA</w:t>
      </w:r>
      <w:r w:rsidR="00C20368">
        <w:t>)</w:t>
      </w:r>
      <w:r w:rsidR="00EF4EDF">
        <w:t xml:space="preserve"> </w:t>
      </w:r>
      <w:r w:rsidR="0022440C">
        <w:fldChar w:fldCharType="begin"/>
      </w:r>
      <w:r w:rsidR="001D2CC1">
        <w:instrText xml:space="preserve"> REF _Ref296693192 \n \h </w:instrText>
      </w:r>
      <w:r w:rsidR="0022440C">
        <w:fldChar w:fldCharType="separate"/>
      </w:r>
      <w:r w:rsidR="00533144">
        <w:t>[32]</w:t>
      </w:r>
      <w:r w:rsidR="0022440C">
        <w:fldChar w:fldCharType="end"/>
      </w:r>
      <w:r w:rsidR="001D2CC1">
        <w:t xml:space="preserve"> </w:t>
      </w:r>
      <w:r w:rsidR="00EF4EDF">
        <w:t>identification</w:t>
      </w:r>
      <w:r w:rsidR="00EA5B96">
        <w:t>, COE Computing Environments</w:t>
      </w:r>
      <w:r w:rsidR="001D2CC1">
        <w:t xml:space="preserve"> </w:t>
      </w:r>
      <w:r w:rsidR="0022440C">
        <w:fldChar w:fldCharType="begin"/>
      </w:r>
      <w:r w:rsidR="001D2CC1">
        <w:instrText xml:space="preserve"> REF _Ref296693212 \n \h </w:instrText>
      </w:r>
      <w:r w:rsidR="0022440C">
        <w:fldChar w:fldCharType="separate"/>
      </w:r>
      <w:r w:rsidR="00533144">
        <w:t>[2]</w:t>
      </w:r>
      <w:r w:rsidR="0022440C">
        <w:fldChar w:fldCharType="end"/>
      </w:r>
      <w:r w:rsidR="00EA5B96">
        <w:t>, COE Control Point</w:t>
      </w:r>
      <w:r w:rsidR="001D2CC1">
        <w:t xml:space="preserve"> </w:t>
      </w:r>
      <w:r w:rsidR="0022440C">
        <w:fldChar w:fldCharType="begin"/>
      </w:r>
      <w:r w:rsidR="001D2CC1">
        <w:instrText xml:space="preserve"> REF _Ref296693212 \n \h </w:instrText>
      </w:r>
      <w:r w:rsidR="0022440C">
        <w:fldChar w:fldCharType="separate"/>
      </w:r>
      <w:r w:rsidR="00533144">
        <w:t>[2]</w:t>
      </w:r>
      <w:r w:rsidR="0022440C">
        <w:fldChar w:fldCharType="end"/>
      </w:r>
      <w:r w:rsidR="00EA5B96">
        <w:t>, or other enterprise-level functional planning approaches</w:t>
      </w:r>
      <w:r w:rsidR="00EF4EDF">
        <w:t>.</w:t>
      </w:r>
      <w:r w:rsidR="00C24600">
        <w:t xml:space="preserve"> See section </w:t>
      </w:r>
      <w:r w:rsidR="0022440C">
        <w:fldChar w:fldCharType="begin"/>
      </w:r>
      <w:r w:rsidR="00C24600">
        <w:instrText xml:space="preserve"> REF _Ref294012211 \n \h </w:instrText>
      </w:r>
      <w:r w:rsidR="0022440C">
        <w:fldChar w:fldCharType="separate"/>
      </w:r>
      <w:r w:rsidR="00533144">
        <w:t>5.4</w:t>
      </w:r>
      <w:r w:rsidR="0022440C">
        <w:fldChar w:fldCharType="end"/>
      </w:r>
      <w:r w:rsidR="00C24600">
        <w:t xml:space="preserve"> for principles and business rules associated with Communities or Interest.</w:t>
      </w:r>
    </w:p>
    <w:p w:rsidR="00C65F34" w:rsidRDefault="001B0B4B" w:rsidP="00EB13AB">
      <w:pPr>
        <w:pStyle w:val="ListBullet1"/>
      </w:pPr>
      <w:r>
        <w:rPr>
          <w:b/>
        </w:rPr>
        <w:lastRenderedPageBreak/>
        <w:t>Information Exchange Specification</w:t>
      </w:r>
      <w:r w:rsidR="002A3213">
        <w:rPr>
          <w:b/>
        </w:rPr>
        <w:t xml:space="preserve"> (</w:t>
      </w:r>
      <w:r>
        <w:rPr>
          <w:b/>
        </w:rPr>
        <w:t>IES</w:t>
      </w:r>
      <w:r w:rsidR="002A3213">
        <w:rPr>
          <w:b/>
        </w:rPr>
        <w:t>)</w:t>
      </w:r>
      <w:r w:rsidR="00C65F34" w:rsidRPr="00C65F34">
        <w:t>.</w:t>
      </w:r>
      <w:r w:rsidR="00C65F34">
        <w:t xml:space="preserve">  COI</w:t>
      </w:r>
      <w:r w:rsidR="00A63CDA">
        <w:t>s</w:t>
      </w:r>
      <w:r w:rsidR="00C65F34">
        <w:t xml:space="preserve"> based on interoperability develop</w:t>
      </w:r>
      <w:r w:rsidR="00AE395B">
        <w:t xml:space="preserve"> or adopt</w:t>
      </w:r>
      <w:r w:rsidR="00C65F34">
        <w:t xml:space="preserve"> </w:t>
      </w:r>
      <w:r w:rsidR="00D052E0">
        <w:t xml:space="preserve">one or more </w:t>
      </w:r>
      <w:r w:rsidR="00C65F34">
        <w:t xml:space="preserve">community </w:t>
      </w:r>
      <w:r>
        <w:t>Information Exchange Specification</w:t>
      </w:r>
      <w:r w:rsidR="00D052E0">
        <w:t>s</w:t>
      </w:r>
      <w:r w:rsidR="002A3213">
        <w:t xml:space="preserve"> (</w:t>
      </w:r>
      <w:r>
        <w:t>IES</w:t>
      </w:r>
      <w:r w:rsidR="00D052E0">
        <w:t>s</w:t>
      </w:r>
      <w:r w:rsidR="002A3213">
        <w:t>)</w:t>
      </w:r>
      <w:r w:rsidR="00C65F34">
        <w:t xml:space="preserve"> that represents the data available within/among the members of the COI.  The </w:t>
      </w:r>
      <w:r>
        <w:t>Information Exchange Specification</w:t>
      </w:r>
      <w:r w:rsidR="00C65F34">
        <w:t xml:space="preserve"> </w:t>
      </w:r>
      <w:r w:rsidR="00AF2094">
        <w:t>is</w:t>
      </w:r>
      <w:r w:rsidR="00C65F34">
        <w:t xml:space="preserve"> used as the basis for data exchange among members of the community.  </w:t>
      </w:r>
      <w:r w:rsidR="00D50C3A">
        <w:t>A m</w:t>
      </w:r>
      <w:r w:rsidR="00C65F34">
        <w:t>apping specification specif</w:t>
      </w:r>
      <w:r w:rsidR="00D50C3A">
        <w:t>ies</w:t>
      </w:r>
      <w:r w:rsidR="00C65F34">
        <w:t xml:space="preserve"> the relationship between </w:t>
      </w:r>
      <w:r w:rsidR="00D50C3A">
        <w:t>a</w:t>
      </w:r>
      <w:r w:rsidR="00D14FC0">
        <w:t xml:space="preserve"> schema that govern</w:t>
      </w:r>
      <w:r w:rsidR="00D50C3A">
        <w:t>s</w:t>
      </w:r>
      <w:r w:rsidR="00D14FC0">
        <w:t xml:space="preserve"> </w:t>
      </w:r>
      <w:r w:rsidR="00D50C3A">
        <w:t>a</w:t>
      </w:r>
      <w:r w:rsidR="00D14FC0">
        <w:t xml:space="preserve"> </w:t>
      </w:r>
      <w:r w:rsidR="00C65F34">
        <w:t xml:space="preserve">data source within the COI and the </w:t>
      </w:r>
      <w:r>
        <w:t>IES</w:t>
      </w:r>
      <w:r w:rsidR="00C65F34">
        <w:t xml:space="preserve">, or between the data exposed through the service interface and the </w:t>
      </w:r>
      <w:r>
        <w:t>IES</w:t>
      </w:r>
      <w:r w:rsidR="00C65F34">
        <w:t xml:space="preserve">.  The </w:t>
      </w:r>
      <w:r>
        <w:t>Information Exchange Specification</w:t>
      </w:r>
      <w:r w:rsidR="00C65F34">
        <w:t xml:space="preserve"> may be based on </w:t>
      </w:r>
      <w:r w:rsidR="00D50C3A">
        <w:t>Universal Core (</w:t>
      </w:r>
      <w:proofErr w:type="spellStart"/>
      <w:r w:rsidR="00C65F34">
        <w:t>UCore</w:t>
      </w:r>
      <w:proofErr w:type="spellEnd"/>
      <w:r w:rsidR="00D50C3A">
        <w:t>)</w:t>
      </w:r>
      <w:r w:rsidR="00A967C5">
        <w:t xml:space="preserve"> </w:t>
      </w:r>
      <w:r w:rsidR="0022440C">
        <w:fldChar w:fldCharType="begin"/>
      </w:r>
      <w:r w:rsidR="00A967C5">
        <w:instrText xml:space="preserve"> REF _Ref294174240 \n \h </w:instrText>
      </w:r>
      <w:r w:rsidR="0022440C">
        <w:fldChar w:fldCharType="separate"/>
      </w:r>
      <w:r w:rsidR="00533144">
        <w:t>[21]</w:t>
      </w:r>
      <w:r w:rsidR="0022440C">
        <w:fldChar w:fldCharType="end"/>
      </w:r>
      <w:r w:rsidR="00EA5B96">
        <w:t>, a common core like</w:t>
      </w:r>
      <w:r w:rsidR="00D50C3A">
        <w:t xml:space="preserve"> Command and Control Core (</w:t>
      </w:r>
      <w:r w:rsidR="00EA5B96">
        <w:t>C2 Core</w:t>
      </w:r>
      <w:r w:rsidR="00D50C3A">
        <w:t>)</w:t>
      </w:r>
      <w:r w:rsidR="00EA5B96">
        <w:t>,</w:t>
      </w:r>
      <w:r w:rsidR="00C65F34">
        <w:t xml:space="preserve"> or other existing standard</w:t>
      </w:r>
      <w:r w:rsidR="004E5078">
        <w:t>s</w:t>
      </w:r>
      <w:r w:rsidR="00C65F34">
        <w:t xml:space="preserve"> relevant to the information domain of the COI.</w:t>
      </w:r>
      <w:r w:rsidR="00C24600">
        <w:t xml:space="preserve">  See section </w:t>
      </w:r>
      <w:r w:rsidR="0022440C">
        <w:fldChar w:fldCharType="begin"/>
      </w:r>
      <w:r w:rsidR="00C24600">
        <w:instrText xml:space="preserve"> REF _Ref293998563 \n \h </w:instrText>
      </w:r>
      <w:r w:rsidR="0022440C">
        <w:fldChar w:fldCharType="separate"/>
      </w:r>
      <w:r w:rsidR="00533144">
        <w:t>5.2.4</w:t>
      </w:r>
      <w:r w:rsidR="0022440C">
        <w:fldChar w:fldCharType="end"/>
      </w:r>
      <w:r w:rsidR="00C24600">
        <w:t xml:space="preserve"> for principles and business rules associated with IESs.</w:t>
      </w:r>
    </w:p>
    <w:p w:rsidR="00BB752A" w:rsidRDefault="00BB752A" w:rsidP="00EB13AB">
      <w:pPr>
        <w:pStyle w:val="ListBullet1"/>
      </w:pPr>
      <w:r>
        <w:rPr>
          <w:b/>
        </w:rPr>
        <w:t>Authoritative Data Source</w:t>
      </w:r>
      <w:r w:rsidR="003A1FEB">
        <w:rPr>
          <w:b/>
        </w:rPr>
        <w:t>s</w:t>
      </w:r>
      <w:r w:rsidRPr="00BB752A">
        <w:t>.</w:t>
      </w:r>
      <w:r>
        <w:t xml:space="preserve">  FDM</w:t>
      </w:r>
      <w:r w:rsidR="00A63CDA">
        <w:t>s</w:t>
      </w:r>
      <w:r>
        <w:t xml:space="preserve"> work with Data Stewards and the Army </w:t>
      </w:r>
      <w:r w:rsidR="003E6F2C">
        <w:t>data governance and adjudication body</w:t>
      </w:r>
      <w:r>
        <w:t xml:space="preserve"> to identify, </w:t>
      </w:r>
      <w:r w:rsidR="00CF772D">
        <w:t>approve</w:t>
      </w:r>
      <w:r>
        <w:t xml:space="preserve">, and register Authoritative Data Sources.  The </w:t>
      </w:r>
      <w:r w:rsidR="00B7422C">
        <w:t>data governance and adjudication body</w:t>
      </w:r>
      <w:r>
        <w:t xml:space="preserve"> adjudicate</w:t>
      </w:r>
      <w:r w:rsidR="00AF2094">
        <w:t>s</w:t>
      </w:r>
      <w:r>
        <w:t xml:space="preserve"> disputes </w:t>
      </w:r>
      <w:r w:rsidR="006D08A1">
        <w:t xml:space="preserve">among </w:t>
      </w:r>
      <w:r>
        <w:t>competing claims of data authority</w:t>
      </w:r>
      <w:r w:rsidR="00A967C5">
        <w:t xml:space="preserve"> and </w:t>
      </w:r>
      <w:r w:rsidR="00A967C5" w:rsidRPr="00A967C5">
        <w:t>ensures ADSs meet quality needs of consumers</w:t>
      </w:r>
      <w:r>
        <w:t>.</w:t>
      </w:r>
      <w:r w:rsidR="00C24600">
        <w:t xml:space="preserve">  See section </w:t>
      </w:r>
      <w:r w:rsidR="0022440C">
        <w:fldChar w:fldCharType="begin"/>
      </w:r>
      <w:r w:rsidR="00C24600">
        <w:instrText xml:space="preserve"> REF _Ref285449083 \n \h </w:instrText>
      </w:r>
      <w:r w:rsidR="0022440C">
        <w:fldChar w:fldCharType="separate"/>
      </w:r>
      <w:r w:rsidR="00533144">
        <w:t>5.2.9</w:t>
      </w:r>
      <w:r w:rsidR="0022440C">
        <w:fldChar w:fldCharType="end"/>
      </w:r>
      <w:r w:rsidR="00C24600">
        <w:t xml:space="preserve"> for principles and business rules associated with ADSs.</w:t>
      </w:r>
    </w:p>
    <w:p w:rsidR="00DF3E35" w:rsidRPr="00DF3E35" w:rsidRDefault="00DF3E35" w:rsidP="00EB13AB">
      <w:pPr>
        <w:pStyle w:val="ListBullet1"/>
      </w:pPr>
      <w:r w:rsidRPr="00DF3E35">
        <w:rPr>
          <w:b/>
        </w:rPr>
        <w:t>Unstructured Data</w:t>
      </w:r>
      <w:r>
        <w:t xml:space="preserve">.  </w:t>
      </w:r>
      <w:r w:rsidR="007751F4">
        <w:t>Huge amounts of valuable information is contained in “unstructured” data – the web pages, email traffic, chats, message boards, social network sites</w:t>
      </w:r>
      <w:r w:rsidR="004E4578">
        <w:t>, imagery, video, etc.,</w:t>
      </w:r>
      <w:r w:rsidR="007751F4">
        <w:t xml:space="preserve"> that use natural language expressions </w:t>
      </w:r>
      <w:r w:rsidR="004E4578">
        <w:t xml:space="preserve">or recordings </w:t>
      </w:r>
      <w:r w:rsidR="007751F4">
        <w:t xml:space="preserve">to convey information.  The Army </w:t>
      </w:r>
      <w:r w:rsidR="00EA5B96">
        <w:t xml:space="preserve">is </w:t>
      </w:r>
      <w:r w:rsidR="007751F4">
        <w:t>pilot</w:t>
      </w:r>
      <w:r w:rsidR="00EA5B96">
        <w:t>ing</w:t>
      </w:r>
      <w:r w:rsidR="007751F4">
        <w:t xml:space="preserve"> technologies and techniques for mining this data and turning it into </w:t>
      </w:r>
      <w:r w:rsidR="00EA5B96">
        <w:t xml:space="preserve">searchable and </w:t>
      </w:r>
      <w:r w:rsidR="007751F4">
        <w:t>actionable information.</w:t>
      </w:r>
      <w:r w:rsidR="00C24600">
        <w:t xml:space="preserve">  See section </w:t>
      </w:r>
      <w:r w:rsidR="0022440C">
        <w:fldChar w:fldCharType="begin"/>
      </w:r>
      <w:r w:rsidR="00C24600">
        <w:instrText xml:space="preserve"> REF _Ref293997040 \n \h </w:instrText>
      </w:r>
      <w:r w:rsidR="0022440C">
        <w:fldChar w:fldCharType="separate"/>
      </w:r>
      <w:r w:rsidR="00533144">
        <w:t>5.2.6</w:t>
      </w:r>
      <w:r w:rsidR="0022440C">
        <w:fldChar w:fldCharType="end"/>
      </w:r>
      <w:r w:rsidR="00C24600">
        <w:t xml:space="preserve"> for principles and business rules associated with unstructured data.</w:t>
      </w:r>
    </w:p>
    <w:p w:rsidR="00EF4EDF" w:rsidRDefault="00C65F34" w:rsidP="00EB13AB">
      <w:pPr>
        <w:pStyle w:val="ListBullet1"/>
      </w:pPr>
      <w:r w:rsidRPr="00BB752A">
        <w:rPr>
          <w:b/>
        </w:rPr>
        <w:t xml:space="preserve">Use of Data </w:t>
      </w:r>
      <w:r w:rsidR="00BB752A" w:rsidRPr="00BB752A">
        <w:rPr>
          <w:b/>
        </w:rPr>
        <w:t xml:space="preserve">Model Design </w:t>
      </w:r>
      <w:r w:rsidRPr="00BB752A">
        <w:rPr>
          <w:b/>
        </w:rPr>
        <w:t>Resources</w:t>
      </w:r>
      <w:r w:rsidRPr="00C65F34">
        <w:t>.</w:t>
      </w:r>
      <w:r>
        <w:t xml:space="preserve">  The Army Enterprise make</w:t>
      </w:r>
      <w:r w:rsidR="00AF2094">
        <w:t>s</w:t>
      </w:r>
      <w:r>
        <w:t xml:space="preserve"> </w:t>
      </w:r>
      <w:r w:rsidR="00A65554">
        <w:t>Data Management Guidance</w:t>
      </w:r>
      <w:r w:rsidR="00AE395B">
        <w:t xml:space="preserve"> (</w:t>
      </w:r>
      <w:r w:rsidR="00A65554">
        <w:t>DMG</w:t>
      </w:r>
      <w:r w:rsidR="00DB74D5">
        <w:t xml:space="preserve">, </w:t>
      </w:r>
      <w:r w:rsidR="00AE395B">
        <w:t xml:space="preserve">e.g., </w:t>
      </w:r>
      <w:r w:rsidR="006E1CEF">
        <w:t>guidelines, standard vocabularies, reusable schema components</w:t>
      </w:r>
      <w:r w:rsidR="00AE395B">
        <w:t>)</w:t>
      </w:r>
      <w:r>
        <w:t xml:space="preserve"> </w:t>
      </w:r>
      <w:r w:rsidR="004E4578">
        <w:t xml:space="preserve">available </w:t>
      </w:r>
      <w:r w:rsidR="00AF2094">
        <w:t xml:space="preserve">to </w:t>
      </w:r>
      <w:r w:rsidR="004E4578">
        <w:t xml:space="preserve">data source developers/maintainers to </w:t>
      </w:r>
      <w:r w:rsidR="00AF2094">
        <w:t>guide</w:t>
      </w:r>
      <w:r>
        <w:t xml:space="preserve"> data model design.  </w:t>
      </w:r>
      <w:r w:rsidR="007A27DF">
        <w:t>This guidance</w:t>
      </w:r>
      <w:r w:rsidR="00AE395B">
        <w:t xml:space="preserve"> </w:t>
      </w:r>
      <w:proofErr w:type="gramStart"/>
      <w:r>
        <w:t>include</w:t>
      </w:r>
      <w:proofErr w:type="gramEnd"/>
      <w:r>
        <w:t xml:space="preserve"> data dictionaries, concept taxonomies, and data model fragments.</w:t>
      </w:r>
      <w:r w:rsidR="00BB752A">
        <w:t xml:space="preserve">  The objective of the development and use of these data model design resources is to promote and engender common practices and perspectives through the data modeling community.</w:t>
      </w:r>
      <w:r w:rsidR="00C24600">
        <w:t xml:space="preserve">  See section </w:t>
      </w:r>
      <w:r w:rsidR="0022440C">
        <w:fldChar w:fldCharType="begin"/>
      </w:r>
      <w:r w:rsidR="00C24600">
        <w:instrText xml:space="preserve"> REF _Ref296693789 \n \h </w:instrText>
      </w:r>
      <w:r w:rsidR="0022440C">
        <w:fldChar w:fldCharType="separate"/>
      </w:r>
      <w:r w:rsidR="00533144">
        <w:t>5.2.5</w:t>
      </w:r>
      <w:r w:rsidR="0022440C">
        <w:fldChar w:fldCharType="end"/>
      </w:r>
      <w:r w:rsidR="00C24600">
        <w:t xml:space="preserve"> for principles and business rules associated with data model design resources.</w:t>
      </w:r>
    </w:p>
    <w:p w:rsidR="00A80C7B" w:rsidRDefault="00E552A0" w:rsidP="00CF4FF4">
      <w:r>
        <w:t xml:space="preserve">These elements summarize </w:t>
      </w:r>
      <w:r w:rsidR="005679DD">
        <w:t xml:space="preserve">and provide a high-level introduction </w:t>
      </w:r>
      <w:r>
        <w:t xml:space="preserve">the principles and business rules </w:t>
      </w:r>
      <w:r w:rsidR="005679DD">
        <w:t xml:space="preserve">presented in sections </w:t>
      </w:r>
      <w:r w:rsidR="0022440C">
        <w:fldChar w:fldCharType="begin"/>
      </w:r>
      <w:r w:rsidR="005679DD">
        <w:instrText xml:space="preserve"> REF _Ref294012155 \n \h </w:instrText>
      </w:r>
      <w:r w:rsidR="0022440C">
        <w:fldChar w:fldCharType="separate"/>
      </w:r>
      <w:r w:rsidR="00533144">
        <w:t>5.2</w:t>
      </w:r>
      <w:r w:rsidR="0022440C">
        <w:fldChar w:fldCharType="end"/>
      </w:r>
      <w:r w:rsidR="005679DD">
        <w:t xml:space="preserve"> through </w:t>
      </w:r>
      <w:r w:rsidR="0022440C">
        <w:fldChar w:fldCharType="begin"/>
      </w:r>
      <w:r w:rsidR="005679DD">
        <w:instrText xml:space="preserve"> REF _Ref294012268 \n \h </w:instrText>
      </w:r>
      <w:r w:rsidR="0022440C">
        <w:fldChar w:fldCharType="separate"/>
      </w:r>
      <w:r w:rsidR="00533144">
        <w:t>5.5</w:t>
      </w:r>
      <w:r w:rsidR="0022440C">
        <w:fldChar w:fldCharType="end"/>
      </w:r>
      <w:r w:rsidR="005679DD">
        <w:t xml:space="preserve">.  </w:t>
      </w:r>
      <w:r w:rsidR="006A2A2B">
        <w:t>The</w:t>
      </w:r>
      <w:r w:rsidR="005679DD">
        <w:t>se</w:t>
      </w:r>
      <w:r w:rsidR="006A2A2B">
        <w:t xml:space="preserve"> </w:t>
      </w:r>
      <w:r w:rsidR="00AF2094">
        <w:t xml:space="preserve">four </w:t>
      </w:r>
      <w:r w:rsidR="006A2A2B">
        <w:t xml:space="preserve">sections </w:t>
      </w:r>
      <w:r w:rsidR="003B50F5">
        <w:t>present a collection of descriptions of topics that bear directly on information sharing within the Army Enterprise.  Within each topic description, principles related to the topic</w:t>
      </w:r>
      <w:r w:rsidR="002B69BD" w:rsidRPr="002B69BD">
        <w:t xml:space="preserve"> </w:t>
      </w:r>
      <w:r w:rsidR="002B69BD">
        <w:t>are presented</w:t>
      </w:r>
      <w:r w:rsidR="003B50F5">
        <w:t xml:space="preserve">, </w:t>
      </w:r>
      <w:r w:rsidR="002B69BD">
        <w:t xml:space="preserve">followed by </w:t>
      </w:r>
      <w:r w:rsidR="003B50F5">
        <w:t>business rules derived from the principle.</w:t>
      </w:r>
      <w:r w:rsidR="007B3580">
        <w:t xml:space="preserve">  Collectively, the business rules provide PEO</w:t>
      </w:r>
      <w:r w:rsidR="00A63CDA">
        <w:t>s</w:t>
      </w:r>
      <w:r w:rsidR="007B3580">
        <w:t>, PM</w:t>
      </w:r>
      <w:r w:rsidR="00A63CDA">
        <w:t>s</w:t>
      </w:r>
      <w:r w:rsidR="007B3580">
        <w:t>, and FDM</w:t>
      </w:r>
      <w:r w:rsidR="00A63CDA">
        <w:t>s</w:t>
      </w:r>
      <w:r w:rsidR="007B3580">
        <w:t xml:space="preserve"> system development guidance that will align their development efforts </w:t>
      </w:r>
      <w:r w:rsidR="002B69BD">
        <w:t xml:space="preserve">with </w:t>
      </w:r>
      <w:r w:rsidR="007B3580">
        <w:t xml:space="preserve">the Army’s information sharing goals and the </w:t>
      </w:r>
      <w:proofErr w:type="spellStart"/>
      <w:proofErr w:type="gramStart"/>
      <w:r w:rsidR="007B3580">
        <w:t>DoD’s</w:t>
      </w:r>
      <w:proofErr w:type="spellEnd"/>
      <w:proofErr w:type="gramEnd"/>
      <w:r w:rsidR="007B3580">
        <w:t xml:space="preserve"> net-centricity objectives.</w:t>
      </w:r>
    </w:p>
    <w:p w:rsidR="007B3580" w:rsidRDefault="007B3580" w:rsidP="00CF4FF4">
      <w:r>
        <w:t xml:space="preserve">The </w:t>
      </w:r>
      <w:r w:rsidR="00AF2094">
        <w:t xml:space="preserve">four </w:t>
      </w:r>
      <w:r>
        <w:t xml:space="preserve">sections divide the topics between: </w:t>
      </w:r>
    </w:p>
    <w:p w:rsidR="007B3580" w:rsidRDefault="007B3580" w:rsidP="00EB13AB">
      <w:pPr>
        <w:pStyle w:val="ListBullet1"/>
      </w:pPr>
      <w:r>
        <w:t>Data Planning and Implementation</w:t>
      </w:r>
      <w:r w:rsidR="00430226">
        <w:t xml:space="preserve"> (section </w:t>
      </w:r>
      <w:r w:rsidR="0022440C">
        <w:fldChar w:fldCharType="begin"/>
      </w:r>
      <w:r w:rsidR="00430226">
        <w:instrText xml:space="preserve"> REF _Ref294012163 \n </w:instrText>
      </w:r>
      <w:r w:rsidR="0022440C">
        <w:fldChar w:fldCharType="separate"/>
      </w:r>
      <w:r w:rsidR="00533144">
        <w:t>5.2</w:t>
      </w:r>
      <w:r w:rsidR="0022440C">
        <w:fldChar w:fldCharType="end"/>
      </w:r>
      <w:r w:rsidR="00430226">
        <w:t>);</w:t>
      </w:r>
      <w:r>
        <w:t xml:space="preserve"> </w:t>
      </w:r>
    </w:p>
    <w:p w:rsidR="00430226" w:rsidRDefault="007B3580" w:rsidP="00EB13AB">
      <w:pPr>
        <w:pStyle w:val="ListBullet1"/>
      </w:pPr>
      <w:r>
        <w:t>Data Service Planning and Implementation</w:t>
      </w:r>
      <w:r w:rsidR="00430226">
        <w:t xml:space="preserve"> (section </w:t>
      </w:r>
      <w:r w:rsidR="0022440C">
        <w:fldChar w:fldCharType="begin"/>
      </w:r>
      <w:r w:rsidR="00430226">
        <w:instrText xml:space="preserve"> REF _Ref294012192 \n </w:instrText>
      </w:r>
      <w:r w:rsidR="0022440C">
        <w:fldChar w:fldCharType="separate"/>
      </w:r>
      <w:r w:rsidR="00533144">
        <w:t>5.3</w:t>
      </w:r>
      <w:r w:rsidR="0022440C">
        <w:fldChar w:fldCharType="end"/>
      </w:r>
      <w:r w:rsidR="00430226">
        <w:t xml:space="preserve">); </w:t>
      </w:r>
    </w:p>
    <w:p w:rsidR="00AF2094" w:rsidRDefault="00430226" w:rsidP="00EB13AB">
      <w:pPr>
        <w:pStyle w:val="ListBullet1"/>
      </w:pPr>
      <w:r>
        <w:t xml:space="preserve">Interoperability Planning and Implementation (section </w:t>
      </w:r>
      <w:r w:rsidR="0022440C">
        <w:fldChar w:fldCharType="begin"/>
      </w:r>
      <w:r>
        <w:instrText xml:space="preserve"> REF _Ref294012211 \n </w:instrText>
      </w:r>
      <w:r w:rsidR="0022440C">
        <w:fldChar w:fldCharType="separate"/>
      </w:r>
      <w:r w:rsidR="00533144">
        <w:t>5.4</w:t>
      </w:r>
      <w:r w:rsidR="0022440C">
        <w:fldChar w:fldCharType="end"/>
      </w:r>
      <w:r>
        <w:t>)</w:t>
      </w:r>
      <w:r w:rsidR="00AF2094">
        <w:t>; and</w:t>
      </w:r>
    </w:p>
    <w:p w:rsidR="007B3580" w:rsidRDefault="00AF2094" w:rsidP="00AF2094">
      <w:pPr>
        <w:pStyle w:val="listbullet-last"/>
      </w:pPr>
      <w:r>
        <w:t xml:space="preserve">Registration (section </w:t>
      </w:r>
      <w:r w:rsidR="0022440C">
        <w:fldChar w:fldCharType="begin"/>
      </w:r>
      <w:r>
        <w:instrText xml:space="preserve"> REF _Ref294012268 \n </w:instrText>
      </w:r>
      <w:r w:rsidR="0022440C">
        <w:fldChar w:fldCharType="separate"/>
      </w:r>
      <w:r w:rsidR="00533144">
        <w:t>5.5</w:t>
      </w:r>
      <w:r w:rsidR="0022440C">
        <w:fldChar w:fldCharType="end"/>
      </w:r>
      <w:r>
        <w:t>)</w:t>
      </w:r>
      <w:r w:rsidR="00430226">
        <w:t>.</w:t>
      </w:r>
    </w:p>
    <w:p w:rsidR="006E1CEF" w:rsidRDefault="007B3580" w:rsidP="007B3580">
      <w:r>
        <w:lastRenderedPageBreak/>
        <w:t>Data planning focuses on topic</w:t>
      </w:r>
      <w:r w:rsidR="00D2645A">
        <w:t>s</w:t>
      </w:r>
      <w:r>
        <w:t xml:space="preserve"> related to data directly: data models, data quality, and authoritative data.  Data service planning and implementation focuses on service planning, development, and deployment, particularly on the role of a data service layer within a larger </w:t>
      </w:r>
      <w:r w:rsidR="007241ED">
        <w:t>Service-Oriented Architecture (</w:t>
      </w:r>
      <w:r>
        <w:t>SOA</w:t>
      </w:r>
      <w:r w:rsidR="007241ED">
        <w:t>)</w:t>
      </w:r>
      <w:r w:rsidR="00ED050C">
        <w:t>-based</w:t>
      </w:r>
      <w:r>
        <w:t xml:space="preserve"> system </w:t>
      </w:r>
      <w:r w:rsidR="00ED050C">
        <w:t>architecture</w:t>
      </w:r>
      <w:r>
        <w:t>.</w:t>
      </w:r>
      <w:r w:rsidR="006E1CEF">
        <w:t xml:space="preserve">  </w:t>
      </w:r>
    </w:p>
    <w:p w:rsidR="007B3580" w:rsidRDefault="006E1CEF" w:rsidP="007B3580">
      <w:r>
        <w:t>Interoperability planning and implementation focuses on leveraging data and service implementations within a community to facilitate and enable information sharing within and between communities.</w:t>
      </w:r>
    </w:p>
    <w:p w:rsidR="00285933" w:rsidRPr="00A80C7B" w:rsidRDefault="00285933" w:rsidP="007B3580">
      <w:r>
        <w:t xml:space="preserve">Registration is </w:t>
      </w:r>
      <w:r w:rsidR="00EA5B96">
        <w:t xml:space="preserve">a </w:t>
      </w:r>
      <w:r>
        <w:t xml:space="preserve">process </w:t>
      </w:r>
      <w:r w:rsidR="004E5078">
        <w:t xml:space="preserve">that is </w:t>
      </w:r>
      <w:r>
        <w:t xml:space="preserve">critical </w:t>
      </w:r>
      <w:r w:rsidR="004E5078">
        <w:t xml:space="preserve">to </w:t>
      </w:r>
      <w:r>
        <w:t xml:space="preserve">the </w:t>
      </w:r>
      <w:r w:rsidR="00AF2094">
        <w:t xml:space="preserve">visibility, discoverability, </w:t>
      </w:r>
      <w:r>
        <w:t>deployment</w:t>
      </w:r>
      <w:r w:rsidR="00AF2094">
        <w:t>,</w:t>
      </w:r>
      <w:r>
        <w:t xml:space="preserve"> and use of data and data services for information</w:t>
      </w:r>
      <w:r w:rsidR="004E5078">
        <w:t xml:space="preserve"> sharing</w:t>
      </w:r>
      <w:r>
        <w:t xml:space="preserve">.  </w:t>
      </w:r>
      <w:r w:rsidR="00AF2094">
        <w:t>R</w:t>
      </w:r>
      <w:r>
        <w:t xml:space="preserve">egistration </w:t>
      </w:r>
      <w:r w:rsidR="00CC0BA6">
        <w:t xml:space="preserve">pertains to both </w:t>
      </w:r>
      <w:r>
        <w:t>data and data services</w:t>
      </w:r>
      <w:r w:rsidR="00AF2094">
        <w:t xml:space="preserve"> and</w:t>
      </w:r>
      <w:r>
        <w:t xml:space="preserve"> it is presented independently of the </w:t>
      </w:r>
      <w:r w:rsidR="00430226">
        <w:t xml:space="preserve">three </w:t>
      </w:r>
      <w:r w:rsidR="00AF2094">
        <w:t xml:space="preserve">prior </w:t>
      </w:r>
      <w:r>
        <w:t>sections.</w:t>
      </w:r>
    </w:p>
    <w:p w:rsidR="00207A22" w:rsidRDefault="00207A22" w:rsidP="00D04A42">
      <w:pPr>
        <w:pStyle w:val="Heading2"/>
      </w:pPr>
      <w:bookmarkStart w:id="60" w:name="_Ref294012155"/>
      <w:bookmarkStart w:id="61" w:name="_Ref294012163"/>
      <w:bookmarkStart w:id="62" w:name="_Toc297200267"/>
      <w:bookmarkStart w:id="63" w:name="_Toc276980682"/>
      <w:r>
        <w:t>Data Planning and Implementation</w:t>
      </w:r>
      <w:bookmarkEnd w:id="60"/>
      <w:bookmarkEnd w:id="61"/>
      <w:bookmarkEnd w:id="62"/>
    </w:p>
    <w:p w:rsidR="00E03887" w:rsidRDefault="00EB05E3" w:rsidP="00D04A42">
      <w:pPr>
        <w:pStyle w:val="Heading3"/>
      </w:pPr>
      <w:bookmarkStart w:id="64" w:name="_Ref285803327"/>
      <w:bookmarkStart w:id="65" w:name="_Toc297200268"/>
      <w:r>
        <w:t>Anticipated</w:t>
      </w:r>
      <w:r w:rsidR="00E03887">
        <w:t xml:space="preserve"> and </w:t>
      </w:r>
      <w:r>
        <w:t>Unanticipated</w:t>
      </w:r>
      <w:r w:rsidR="00E03887">
        <w:t xml:space="preserve"> Information Sharing</w:t>
      </w:r>
      <w:bookmarkEnd w:id="64"/>
      <w:bookmarkEnd w:id="65"/>
    </w:p>
    <w:p w:rsidR="00E03887" w:rsidRDefault="00E03887" w:rsidP="00E03887">
      <w:r>
        <w:t xml:space="preserve">The DoD Net-Centric </w:t>
      </w:r>
      <w:r w:rsidR="00070C5C">
        <w:t xml:space="preserve">Data Strategy </w:t>
      </w:r>
      <w:r w:rsidR="0022440C">
        <w:fldChar w:fldCharType="begin"/>
      </w:r>
      <w:r w:rsidR="00F35EDB">
        <w:instrText xml:space="preserve"> REF _Ref285531309 \n </w:instrText>
      </w:r>
      <w:r w:rsidR="0022440C">
        <w:fldChar w:fldCharType="separate"/>
      </w:r>
      <w:r w:rsidR="00533144">
        <w:t>[19]</w:t>
      </w:r>
      <w:r w:rsidR="0022440C">
        <w:fldChar w:fldCharType="end"/>
      </w:r>
      <w:r w:rsidR="00070C5C">
        <w:t xml:space="preserve"> presents a vision of future </w:t>
      </w:r>
      <w:proofErr w:type="gramStart"/>
      <w:r w:rsidR="00070C5C">
        <w:t>DoD</w:t>
      </w:r>
      <w:proofErr w:type="gramEnd"/>
      <w:r w:rsidR="00070C5C">
        <w:t xml:space="preserve"> net-centric operations in which data is available to any and all authorized users across the DoD.  </w:t>
      </w:r>
      <w:r w:rsidR="00941F3C">
        <w:t>The vision eschews point-to-point information sharing interfaces in favor of a “post</w:t>
      </w:r>
      <w:r w:rsidR="00EA5B96">
        <w:t>–</w:t>
      </w:r>
      <w:r w:rsidR="00941F3C">
        <w:t>discover</w:t>
      </w:r>
      <w:r w:rsidR="00EA5B96">
        <w:t>-access</w:t>
      </w:r>
      <w:r w:rsidR="00941F3C">
        <w:t>” model in which data providers expose their data for authorized users</w:t>
      </w:r>
      <w:r w:rsidR="001C6124">
        <w:t xml:space="preserve"> to discover, access, and use.  This model is the same as the </w:t>
      </w:r>
      <w:r w:rsidR="00017E35">
        <w:t>“</w:t>
      </w:r>
      <w:r w:rsidR="001C6124">
        <w:t xml:space="preserve">World Wide Web </w:t>
      </w:r>
      <w:r w:rsidR="00017E35">
        <w:t xml:space="preserve">+ </w:t>
      </w:r>
      <w:r w:rsidR="001C6124">
        <w:t>search engine</w:t>
      </w:r>
      <w:r w:rsidR="00EA5B96">
        <w:t xml:space="preserve"> + browser</w:t>
      </w:r>
      <w:r w:rsidR="00017E35">
        <w:t>”</w:t>
      </w:r>
      <w:r w:rsidR="001C6124">
        <w:t xml:space="preserve"> model in which content is posted on the web and unplanned for and unanticipated users use search engines (e.g., Google) to find information </w:t>
      </w:r>
      <w:r w:rsidR="004E5078">
        <w:t xml:space="preserve">in which </w:t>
      </w:r>
      <w:r w:rsidR="001C6124">
        <w:t>they</w:t>
      </w:r>
      <w:r w:rsidR="002B69BD">
        <w:t xml:space="preserve"> a</w:t>
      </w:r>
      <w:r w:rsidR="001C6124">
        <w:t xml:space="preserve">re interested.  This kind of </w:t>
      </w:r>
      <w:r w:rsidR="00EB05E3">
        <w:t>unanticipated</w:t>
      </w:r>
      <w:r w:rsidR="001C6124">
        <w:t xml:space="preserve"> information sharing is critical to </w:t>
      </w:r>
      <w:proofErr w:type="gramStart"/>
      <w:r w:rsidR="001C6124">
        <w:t>DoD</w:t>
      </w:r>
      <w:proofErr w:type="gramEnd"/>
      <w:r w:rsidR="001C6124">
        <w:t xml:space="preserve"> operations in the future because it makes DoD</w:t>
      </w:r>
      <w:r w:rsidR="00DA0497">
        <w:t xml:space="preserve"> information</w:t>
      </w:r>
      <w:r w:rsidR="001C6124">
        <w:t xml:space="preserve"> available and sharable through</w:t>
      </w:r>
      <w:r w:rsidR="00ED050C">
        <w:t>out</w:t>
      </w:r>
      <w:r w:rsidR="001C6124">
        <w:t xml:space="preserve"> the </w:t>
      </w:r>
      <w:r w:rsidR="00ED050C">
        <w:t>department</w:t>
      </w:r>
      <w:r w:rsidR="001C6124">
        <w:t xml:space="preserve">. </w:t>
      </w:r>
    </w:p>
    <w:p w:rsidR="001C6124" w:rsidRDefault="00EB05E3" w:rsidP="00E03887">
      <w:r>
        <w:t>Unanticipated</w:t>
      </w:r>
      <w:r w:rsidR="001C6124">
        <w:t xml:space="preserve"> information sharing, however, is not </w:t>
      </w:r>
      <w:r w:rsidR="00EA5B96">
        <w:t xml:space="preserve">a </w:t>
      </w:r>
      <w:r w:rsidR="001C6124">
        <w:t>solution suited to application interoperability.  Application interoperability</w:t>
      </w:r>
      <w:r w:rsidR="00000FEA">
        <w:t>, particularly among “heavyweight” applications and in workflows,</w:t>
      </w:r>
      <w:r w:rsidR="001C6124">
        <w:t xml:space="preserve"> requires </w:t>
      </w:r>
      <w:r>
        <w:rPr>
          <w:i/>
        </w:rPr>
        <w:t>anticipated</w:t>
      </w:r>
      <w:r w:rsidR="001C6124">
        <w:t xml:space="preserve"> information sharing</w:t>
      </w:r>
      <w:r w:rsidR="00000FEA">
        <w:t xml:space="preserve"> using a “compose-send-receive” model of information sharing</w:t>
      </w:r>
      <w:r w:rsidR="001C6124">
        <w:t>.  Just because data is exposed and accessible doesn’t mean that the data can be integrated</w:t>
      </w:r>
      <w:r w:rsidR="00FF72C6">
        <w:t xml:space="preserve"> easily or clearly with other data.  Data translation and data integration require deterministic, not open-ended, solutions</w:t>
      </w:r>
      <w:r w:rsidR="00000FEA">
        <w:t xml:space="preserve"> that explicit</w:t>
      </w:r>
      <w:r w:rsidR="00654619">
        <w:t>ly</w:t>
      </w:r>
      <w:r w:rsidR="00000FEA">
        <w:t xml:space="preserve"> account for known senders and receivers of data</w:t>
      </w:r>
      <w:r w:rsidR="00FF72C6">
        <w:t>.  Therefore, A</w:t>
      </w:r>
      <w:r w:rsidR="00ED050C">
        <w:t>r</w:t>
      </w:r>
      <w:r w:rsidR="00FF72C6">
        <w:t xml:space="preserve">my information system development must address both </w:t>
      </w:r>
      <w:r>
        <w:t>anticipated</w:t>
      </w:r>
      <w:r w:rsidR="00FF72C6">
        <w:t xml:space="preserve"> and </w:t>
      </w:r>
      <w:r>
        <w:t>unanticipated</w:t>
      </w:r>
      <w:r w:rsidR="00FF72C6">
        <w:t xml:space="preserve"> information sharing.</w:t>
      </w:r>
    </w:p>
    <w:p w:rsidR="00017E35" w:rsidRDefault="00017E35" w:rsidP="00017E35">
      <w:pPr>
        <w:ind w:left="360"/>
      </w:pPr>
      <w:bookmarkStart w:id="66" w:name="DSD01"/>
      <w:r w:rsidRPr="009D3EE2">
        <w:rPr>
          <w:b/>
        </w:rPr>
        <w:t>Principle</w:t>
      </w:r>
      <w:r>
        <w:rPr>
          <w:b/>
        </w:rPr>
        <w:t xml:space="preserve"> </w:t>
      </w:r>
      <w:r w:rsidRPr="00F8345B">
        <w:rPr>
          <w:b/>
        </w:rPr>
        <w:t>DSD-</w:t>
      </w:r>
      <w:r w:rsidR="005C2F53">
        <w:rPr>
          <w:b/>
        </w:rPr>
        <w:t>0</w:t>
      </w:r>
      <w:r w:rsidR="00BC17DA">
        <w:rPr>
          <w:b/>
        </w:rPr>
        <w:t>1</w:t>
      </w:r>
      <w:r>
        <w:t xml:space="preserve">: </w:t>
      </w:r>
      <w:r w:rsidR="006132FC" w:rsidRPr="006132FC">
        <w:t>The need for Information Sharing</w:t>
      </w:r>
      <w:r w:rsidR="005311C1">
        <w:rPr>
          <w:rStyle w:val="FootnoteReference"/>
        </w:rPr>
        <w:footnoteReference w:id="2"/>
      </w:r>
      <w:r w:rsidR="006132FC" w:rsidRPr="006132FC">
        <w:t xml:space="preserve"> may be anticipated or unanticipated.</w:t>
      </w:r>
      <w:bookmarkEnd w:id="66"/>
    </w:p>
    <w:p w:rsidR="00194654" w:rsidRDefault="00194654" w:rsidP="00194654">
      <w:pPr>
        <w:ind w:left="720"/>
      </w:pPr>
      <w:bookmarkStart w:id="67" w:name="DSD01a"/>
      <w:r w:rsidRPr="00194654">
        <w:t>Bus</w:t>
      </w:r>
      <w:r>
        <w:t xml:space="preserve">iness Rule DSD-01a: </w:t>
      </w:r>
      <w:r w:rsidRPr="00194654">
        <w:t xml:space="preserve">Army data governance and architectural guidance </w:t>
      </w:r>
      <w:r w:rsidR="00C15CCF">
        <w:t>documentation</w:t>
      </w:r>
      <w:r w:rsidR="00C15CCF" w:rsidRPr="00194654">
        <w:t xml:space="preserve"> </w:t>
      </w:r>
      <w:r w:rsidRPr="00194654">
        <w:t>shall include strategies for addressing anticipated and unanticipated information sharing.</w:t>
      </w:r>
      <w:bookmarkEnd w:id="67"/>
    </w:p>
    <w:p w:rsidR="00682C61" w:rsidRDefault="00152736">
      <w:r>
        <w:t xml:space="preserve">Within the </w:t>
      </w:r>
      <w:proofErr w:type="gramStart"/>
      <w:r>
        <w:t>DoD</w:t>
      </w:r>
      <w:proofErr w:type="gramEnd"/>
      <w:r>
        <w:t xml:space="preserve">, a widely used example of anticipated information sharing that use the “compose-send-receive” model is the Variable Message Format (VMF) </w:t>
      </w:r>
      <w:r w:rsidR="0022440C">
        <w:fldChar w:fldCharType="begin"/>
      </w:r>
      <w:r>
        <w:instrText xml:space="preserve"> REF _Ref295904917 \n \h </w:instrText>
      </w:r>
      <w:r w:rsidR="0022440C">
        <w:fldChar w:fldCharType="separate"/>
      </w:r>
      <w:r w:rsidR="00533144">
        <w:t>[31]</w:t>
      </w:r>
      <w:r w:rsidR="0022440C">
        <w:fldChar w:fldCharType="end"/>
      </w:r>
      <w:r>
        <w:t xml:space="preserve">.  </w:t>
      </w:r>
      <w:r w:rsidR="002033B3">
        <w:t xml:space="preserve">VMF is a data </w:t>
      </w:r>
      <w:r w:rsidR="002033B3">
        <w:lastRenderedPageBreak/>
        <w:t>exchange format (</w:t>
      </w:r>
      <w:r w:rsidR="001D08D9">
        <w:t xml:space="preserve">which has </w:t>
      </w:r>
      <w:r w:rsidR="002033B3">
        <w:t>both binary and XML form</w:t>
      </w:r>
      <w:r w:rsidR="001D08D9">
        <w:t>s</w:t>
      </w:r>
      <w:r w:rsidR="002033B3">
        <w:t xml:space="preserve">) for exchanging tactical data (e.g., </w:t>
      </w:r>
      <w:r w:rsidR="001D08D9">
        <w:t>observation, position, time</w:t>
      </w:r>
      <w:r w:rsidR="002033B3">
        <w:t>) between combat forces and command levels.</w:t>
      </w:r>
      <w:r w:rsidR="001978C7">
        <w:t xml:space="preserve">  </w:t>
      </w:r>
    </w:p>
    <w:p w:rsidR="002B51AB" w:rsidRDefault="0021693D" w:rsidP="00D04A42">
      <w:pPr>
        <w:pStyle w:val="Heading3"/>
      </w:pPr>
      <w:bookmarkStart w:id="68" w:name="_Toc297200269"/>
      <w:bookmarkStart w:id="69" w:name="_Ref285704307"/>
      <w:r>
        <w:t xml:space="preserve">Physical </w:t>
      </w:r>
      <w:r w:rsidR="002B51AB">
        <w:t>Structur</w:t>
      </w:r>
      <w:r>
        <w:t>ing of</w:t>
      </w:r>
      <w:r w:rsidR="002B51AB">
        <w:t xml:space="preserve"> Data</w:t>
      </w:r>
      <w:bookmarkEnd w:id="68"/>
    </w:p>
    <w:p w:rsidR="00112180" w:rsidRDefault="00112180" w:rsidP="00112180">
      <w:r>
        <w:t xml:space="preserve">The physical structure of data takes many forms throughout the Army, from relational databases to </w:t>
      </w:r>
      <w:proofErr w:type="spellStart"/>
      <w:r w:rsidR="006D29AA">
        <w:t>eXtensible</w:t>
      </w:r>
      <w:proofErr w:type="spellEnd"/>
      <w:r w:rsidR="006D29AA">
        <w:t xml:space="preserve"> Markup Language (</w:t>
      </w:r>
      <w:r>
        <w:t>XML</w:t>
      </w:r>
      <w:r w:rsidR="006D29AA">
        <w:t>)</w:t>
      </w:r>
      <w:r>
        <w:t xml:space="preserve"> documents to wikis and social media sites.  All data provides information that may be valuable to the Army; obtaining and sharing this information depends on strategies and techniques for dealing with the particular way that the data is structured.</w:t>
      </w:r>
    </w:p>
    <w:p w:rsidR="00112180" w:rsidRDefault="00112180" w:rsidP="00112180">
      <w:r>
        <w:t xml:space="preserve">For the purposes of the AIA, data can be described as falling into two broad categories: structured and unstructured.  Structured data is data that </w:t>
      </w:r>
      <w:r w:rsidR="006D29AA">
        <w:t xml:space="preserve">can be </w:t>
      </w:r>
      <w:r>
        <w:t>governed by a schema and can be validated against that schema; structured data typically represents “fine-grained semantics” where a data element name indicates the meaning of a data value at a level that can be used by software applications.</w:t>
      </w:r>
    </w:p>
    <w:p w:rsidR="00112180" w:rsidRDefault="00112180" w:rsidP="00112180">
      <w:r>
        <w:t>Unstructured data is text, video, audio, or imagery that is intended for interpretation by human agents.  The text is typically natural language expressions that would be used in email, social networking sites, news</w:t>
      </w:r>
      <w:r w:rsidR="007F27ED">
        <w:t xml:space="preserve"> sites</w:t>
      </w:r>
      <w:r>
        <w:t>, etc.</w:t>
      </w:r>
    </w:p>
    <w:p w:rsidR="00501C6B" w:rsidRDefault="00501C6B" w:rsidP="00112180">
      <w:r>
        <w:t>Between structured data and unstructured data is a continuum of “structured-ness”</w:t>
      </w:r>
      <w:r w:rsidR="001469AD">
        <w:t>; data within this continuum is</w:t>
      </w:r>
      <w:r>
        <w:t xml:space="preserve"> called </w:t>
      </w:r>
      <w:r w:rsidR="00E342AD" w:rsidRPr="00E342AD">
        <w:rPr>
          <w:i/>
        </w:rPr>
        <w:t>semi-structured data</w:t>
      </w:r>
      <w:r>
        <w:t>.  Semi-st</w:t>
      </w:r>
      <w:r w:rsidR="001469AD">
        <w:t>ructured data has structural characteristics</w:t>
      </w:r>
      <w:r>
        <w:t xml:space="preserve"> that enable software applications to extract </w:t>
      </w:r>
      <w:r w:rsidR="001469AD">
        <w:t xml:space="preserve">some </w:t>
      </w:r>
      <w:r>
        <w:t>information</w:t>
      </w:r>
      <w:r w:rsidR="001469AD">
        <w:t xml:space="preserve"> from the data whole the full extent of information available from the data requires human interpretation.  Examples of structural characteristics that add structure include tagging unstructured data with metadata or the positioning of data at certain locations in the dataset.</w:t>
      </w:r>
    </w:p>
    <w:p w:rsidR="00112180" w:rsidRDefault="00112180" w:rsidP="00112180">
      <w:pPr>
        <w:ind w:left="360"/>
      </w:pPr>
      <w:r>
        <w:rPr>
          <w:b/>
        </w:rPr>
        <w:t>Principle DSD-02</w:t>
      </w:r>
      <w:r>
        <w:t xml:space="preserve">: </w:t>
      </w:r>
      <w:r w:rsidRPr="00E100DA">
        <w:t>Information of value to the Army Enterprise is represented by structured</w:t>
      </w:r>
      <w:r w:rsidR="00501C6B">
        <w:t>, semi-structured,</w:t>
      </w:r>
      <w:r w:rsidRPr="00E100DA">
        <w:t xml:space="preserve"> and unstructured data.  </w:t>
      </w:r>
    </w:p>
    <w:p w:rsidR="00112180" w:rsidRDefault="006D29AA" w:rsidP="00112180">
      <w:r w:rsidRPr="006D29AA">
        <w:rPr>
          <w:b/>
        </w:rPr>
        <w:t>NOTE</w:t>
      </w:r>
      <w:r>
        <w:t xml:space="preserve">: </w:t>
      </w:r>
      <w:r w:rsidR="00F27FA7" w:rsidRPr="006D29AA">
        <w:t>Principles</w:t>
      </w:r>
      <w:r w:rsidR="00F27FA7">
        <w:t xml:space="preserve"> and business rules associated with structured data are presented in section </w:t>
      </w:r>
      <w:r w:rsidR="0022440C">
        <w:fldChar w:fldCharType="begin"/>
      </w:r>
      <w:r w:rsidR="00F27FA7">
        <w:instrText xml:space="preserve"> REF _Ref294254901 \n \h </w:instrText>
      </w:r>
      <w:r w:rsidR="0022440C">
        <w:fldChar w:fldCharType="separate"/>
      </w:r>
      <w:r w:rsidR="00533144">
        <w:t>5.2.3</w:t>
      </w:r>
      <w:r w:rsidR="0022440C">
        <w:fldChar w:fldCharType="end"/>
      </w:r>
      <w:r w:rsidR="00F27FA7">
        <w:t xml:space="preserve">. </w:t>
      </w:r>
      <w:r w:rsidR="00112180">
        <w:t xml:space="preserve">Principles and business rules associated with unstructured </w:t>
      </w:r>
      <w:r w:rsidR="00501C6B">
        <w:t xml:space="preserve">and semi-structured </w:t>
      </w:r>
      <w:r w:rsidR="00112180">
        <w:t xml:space="preserve">data are presented in section </w:t>
      </w:r>
      <w:r w:rsidR="0022440C">
        <w:fldChar w:fldCharType="begin"/>
      </w:r>
      <w:r w:rsidR="00112180">
        <w:instrText xml:space="preserve"> REF _Ref293997040 \n </w:instrText>
      </w:r>
      <w:r w:rsidR="0022440C">
        <w:fldChar w:fldCharType="separate"/>
      </w:r>
      <w:r w:rsidR="00533144">
        <w:t>5.2.6</w:t>
      </w:r>
      <w:r w:rsidR="0022440C">
        <w:fldChar w:fldCharType="end"/>
      </w:r>
      <w:r w:rsidR="00112180">
        <w:t>.</w:t>
      </w:r>
    </w:p>
    <w:p w:rsidR="000A0C5F" w:rsidRDefault="0021693D">
      <w:pPr>
        <w:pStyle w:val="Heading3"/>
      </w:pPr>
      <w:bookmarkStart w:id="70" w:name="_Ref294254901"/>
      <w:bookmarkStart w:id="71" w:name="_Toc297200270"/>
      <w:r>
        <w:t>Structured Data</w:t>
      </w:r>
      <w:bookmarkEnd w:id="70"/>
      <w:bookmarkEnd w:id="71"/>
    </w:p>
    <w:p w:rsidR="00112180" w:rsidRPr="00E100DA" w:rsidRDefault="00112180" w:rsidP="00112180">
      <w:r>
        <w:t>A large percentage of data within the Army is structured data</w:t>
      </w:r>
      <w:r w:rsidR="00BD59FF">
        <w:t>.  Managing structured data</w:t>
      </w:r>
      <w:r w:rsidR="00F8133C">
        <w:t xml:space="preserve"> is</w:t>
      </w:r>
      <w:r w:rsidR="00BD59FF">
        <w:t xml:space="preserve"> critical to information sharing and interoperability within the Army.</w:t>
      </w:r>
    </w:p>
    <w:p w:rsidR="00C81352" w:rsidRDefault="00E100DA">
      <w:pPr>
        <w:ind w:left="360"/>
      </w:pPr>
      <w:bookmarkStart w:id="72" w:name="DSD03"/>
      <w:r>
        <w:rPr>
          <w:b/>
        </w:rPr>
        <w:t>Principle DSD-03</w:t>
      </w:r>
      <w:r>
        <w:t xml:space="preserve">: </w:t>
      </w:r>
      <w:r w:rsidRPr="00E100DA">
        <w:t>Effective information sharing is based on clear, unambiguous, and consistent management of structured data. Data Models (aka schemas) are a necessary mechanism for managing the format and semantics (i.e., the information conveyed by) of structured data.</w:t>
      </w:r>
      <w:bookmarkEnd w:id="72"/>
    </w:p>
    <w:p w:rsidR="00E100DA" w:rsidRPr="00E100DA" w:rsidRDefault="00E100DA" w:rsidP="00E100DA">
      <w:pPr>
        <w:ind w:left="720"/>
      </w:pPr>
      <w:bookmarkStart w:id="73" w:name="DSD03a"/>
      <w:r w:rsidRPr="00E100DA">
        <w:t>Business</w:t>
      </w:r>
      <w:r>
        <w:t xml:space="preserve"> Rule DSD-03a: </w:t>
      </w:r>
      <w:r w:rsidRPr="00E100DA">
        <w:t>A data model (schema) shall be developed and maintained for each structured data source (e.g., database, data service interface, or message format).</w:t>
      </w:r>
      <w:bookmarkEnd w:id="73"/>
    </w:p>
    <w:p w:rsidR="002B51AB" w:rsidRPr="00FD2F92" w:rsidRDefault="002B51AB" w:rsidP="002B51AB">
      <w:pPr>
        <w:pStyle w:val="Heading3"/>
      </w:pPr>
      <w:bookmarkStart w:id="74" w:name="_Ref293998563"/>
      <w:bookmarkStart w:id="75" w:name="_Toc297200271"/>
      <w:r>
        <w:lastRenderedPageBreak/>
        <w:t>Information Exchange Specifications</w:t>
      </w:r>
      <w:bookmarkEnd w:id="74"/>
      <w:bookmarkEnd w:id="75"/>
    </w:p>
    <w:p w:rsidR="002B51AB" w:rsidRDefault="002B51AB" w:rsidP="002B51AB">
      <w:r>
        <w:t xml:space="preserve">An Information Exchange Specification (IES) is a document that specifies how data (and, thus, information) is to be exchanged between software applications (e.g., a client app and a data service). </w:t>
      </w:r>
      <w:r w:rsidR="0060784A">
        <w:t xml:space="preserve"> </w:t>
      </w:r>
      <w:r w:rsidR="00E646EB">
        <w:t xml:space="preserve">It is a specification (or set of specifications) that govern the physical data format for data exchanged between collaborating partners.  </w:t>
      </w:r>
      <w:r>
        <w:t xml:space="preserve">At a minimum, an IES consists of at least one schema and formal specification that includes </w:t>
      </w:r>
      <w:r w:rsidR="00F8133C">
        <w:t xml:space="preserve">(1) </w:t>
      </w:r>
      <w:r>
        <w:t>a glossary that defines the schema elements</w:t>
      </w:r>
      <w:r w:rsidR="00F8133C">
        <w:t xml:space="preserve"> and the relationships among them; and (2) the definition </w:t>
      </w:r>
      <w:r w:rsidR="00F8133C" w:rsidRPr="00B561E6">
        <w:t>of extra-schema constraints governing the validity of data that conforms to the schema</w:t>
      </w:r>
      <w:r>
        <w:t>; the IES may also include:</w:t>
      </w:r>
    </w:p>
    <w:p w:rsidR="002B51AB" w:rsidRDefault="002B51AB" w:rsidP="002B51AB">
      <w:pPr>
        <w:pStyle w:val="ListBullet1"/>
      </w:pPr>
      <w:r>
        <w:t>Statements of purpose, context, scope and perspective;</w:t>
      </w:r>
    </w:p>
    <w:p w:rsidR="002B51AB" w:rsidRDefault="002B51AB" w:rsidP="002B51AB">
      <w:pPr>
        <w:pStyle w:val="ListBullet1"/>
      </w:pPr>
      <w:r>
        <w:t>Semantic models for understanding (e.g., logical data model, conceptual data model, ontology, taxonomy, controlled vocabularies);</w:t>
      </w:r>
    </w:p>
    <w:p w:rsidR="002B51AB" w:rsidRDefault="002B51AB" w:rsidP="002B51AB">
      <w:pPr>
        <w:pStyle w:val="ListBullet1"/>
      </w:pPr>
      <w:r>
        <w:t>Mapping from semantic models to the schema (i.e., XML Schema);</w:t>
      </w:r>
    </w:p>
    <w:p w:rsidR="002B51AB" w:rsidRDefault="002B51AB" w:rsidP="002B51AB">
      <w:pPr>
        <w:pStyle w:val="ListBullet1"/>
      </w:pPr>
      <w:r>
        <w:t>Mapping/relationship of semantic models to enterprise-level semantic models or controlled vocabularies; and</w:t>
      </w:r>
    </w:p>
    <w:p w:rsidR="002B51AB" w:rsidRDefault="002B51AB" w:rsidP="002B51AB">
      <w:pPr>
        <w:pStyle w:val="ListBullet1"/>
      </w:pPr>
      <w:r>
        <w:t xml:space="preserve">Identification of enterprise-level reusable schema components used in IES schema (e.g., ISM </w:t>
      </w:r>
      <w:r w:rsidR="0022440C">
        <w:fldChar w:fldCharType="begin"/>
      </w:r>
      <w:r>
        <w:instrText xml:space="preserve"> REF _Ref286480356 \n </w:instrText>
      </w:r>
      <w:r w:rsidR="0022440C">
        <w:fldChar w:fldCharType="separate"/>
      </w:r>
      <w:r w:rsidR="00533144">
        <w:t>[20]</w:t>
      </w:r>
      <w:r w:rsidR="0022440C">
        <w:fldChar w:fldCharType="end"/>
      </w:r>
      <w:r>
        <w:t>).</w:t>
      </w:r>
    </w:p>
    <w:p w:rsidR="002B51AB" w:rsidRDefault="002B51AB" w:rsidP="002B51AB">
      <w:r>
        <w:t>IESs may be used in two ways.  The first is as a data exchange format governing “data-in-motion” when information is shared using the “compose-send-receive” model.  The second is as a message content format governing “data-at-interface” when information is shared using the “post-discover-access” model for the data made available through data services.  When standardized IESs are used as the basis for “data-at-interface”, the need for translation and mediation is reduced.</w:t>
      </w:r>
    </w:p>
    <w:p w:rsidR="002B51AB" w:rsidRDefault="002B51AB" w:rsidP="002B51AB">
      <w:r>
        <w:t xml:space="preserve">IESs may be formally documented, published, registered, and promoted as data/information exchange standards.  Many IESs have been developed, published, and are in use as standards; see Appendix </w:t>
      </w:r>
      <w:r w:rsidR="0022440C">
        <w:fldChar w:fldCharType="begin"/>
      </w:r>
      <w:r>
        <w:instrText xml:space="preserve"> REF _Ref285382724 \n </w:instrText>
      </w:r>
      <w:r w:rsidR="0022440C">
        <w:fldChar w:fldCharType="separate"/>
      </w:r>
      <w:r w:rsidR="00533144">
        <w:t>E.4</w:t>
      </w:r>
      <w:r w:rsidR="0022440C">
        <w:fldChar w:fldCharType="end"/>
      </w:r>
      <w:r>
        <w:t xml:space="preserve"> </w:t>
      </w:r>
      <w:fldSimple w:instr=" REF _Ref285382724  \* MERGEFORMAT ">
        <w:r w:rsidR="00533144" w:rsidRPr="00533144">
          <w:rPr>
            <w:i/>
          </w:rPr>
          <w:t>Domain-Specific-Information Data Exchange Standards</w:t>
        </w:r>
      </w:fldSimple>
      <w:r>
        <w:t xml:space="preserve"> for a list of data/information exchange standards that have been developed by and are used within particular communities.  </w:t>
      </w:r>
    </w:p>
    <w:p w:rsidR="00F8133C" w:rsidRDefault="004C21B2" w:rsidP="002B51AB">
      <w:r>
        <w:t xml:space="preserve">IESs serve the information sharing needs for a particular community of interoperating agents.  The membership of interoperability community may be loosely defined in the case of informal communities, or well-defined in the case of formal communities such as </w:t>
      </w:r>
      <w:proofErr w:type="gramStart"/>
      <w:r>
        <w:t>COIs</w:t>
      </w:r>
      <w:proofErr w:type="gramEnd"/>
      <w:r>
        <w:t xml:space="preserve">.  The membership may even be undefined in the case of general purpose IESs such as </w:t>
      </w:r>
      <w:proofErr w:type="spellStart"/>
      <w:r>
        <w:t>UCore</w:t>
      </w:r>
      <w:proofErr w:type="spellEnd"/>
      <w:r>
        <w:t xml:space="preserve"> </w:t>
      </w:r>
      <w:r w:rsidR="0022440C">
        <w:fldChar w:fldCharType="begin"/>
      </w:r>
      <w:r w:rsidR="001F1389">
        <w:instrText xml:space="preserve"> REF _Ref294174240 \n \h </w:instrText>
      </w:r>
      <w:r w:rsidR="0022440C">
        <w:fldChar w:fldCharType="separate"/>
      </w:r>
      <w:r w:rsidR="00533144">
        <w:t>[21]</w:t>
      </w:r>
      <w:r w:rsidR="0022440C">
        <w:fldChar w:fldCharType="end"/>
      </w:r>
      <w:r w:rsidR="001F1389">
        <w:t xml:space="preserve">.  Section </w:t>
      </w:r>
      <w:r w:rsidR="0022440C">
        <w:fldChar w:fldCharType="begin"/>
      </w:r>
      <w:r w:rsidR="001F1389">
        <w:instrText xml:space="preserve"> REF _Ref294012211 \n \h </w:instrText>
      </w:r>
      <w:r w:rsidR="0022440C">
        <w:fldChar w:fldCharType="separate"/>
      </w:r>
      <w:r w:rsidR="00533144">
        <w:t>5.4</w:t>
      </w:r>
      <w:r w:rsidR="0022440C">
        <w:fldChar w:fldCharType="end"/>
      </w:r>
      <w:r w:rsidR="001F1389">
        <w:t xml:space="preserve"> specifies the principles and business rules associated with interoperability within a community.</w:t>
      </w:r>
    </w:p>
    <w:p w:rsidR="00512141" w:rsidRDefault="00512141" w:rsidP="00512141">
      <w:pPr>
        <w:ind w:left="360"/>
      </w:pPr>
      <w:bookmarkStart w:id="76" w:name="DSD04"/>
      <w:r>
        <w:rPr>
          <w:b/>
        </w:rPr>
        <w:t>Principle DSD-04</w:t>
      </w:r>
      <w:r>
        <w:t>: Data models that are formalized and adopted as Information Exchange Specifications (IESs) will facilitate and enable effective information sharing within a community.</w:t>
      </w:r>
      <w:bookmarkEnd w:id="76"/>
    </w:p>
    <w:p w:rsidR="00B561E6" w:rsidRDefault="00B561E6" w:rsidP="00476FA5">
      <w:pPr>
        <w:ind w:left="720"/>
      </w:pPr>
      <w:bookmarkStart w:id="77" w:name="DSD04a"/>
      <w:r>
        <w:t xml:space="preserve">Business Rule DSD-04a: </w:t>
      </w:r>
      <w:r w:rsidRPr="00B561E6">
        <w:t xml:space="preserve">IESs shall be formally documented in accordance with Army </w:t>
      </w:r>
      <w:r w:rsidR="00A65554">
        <w:t>DMG</w:t>
      </w:r>
      <w:r w:rsidRPr="00B561E6">
        <w:t xml:space="preserv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bookmarkEnd w:id="77"/>
    </w:p>
    <w:p w:rsidR="002D6437" w:rsidRPr="002D6437" w:rsidRDefault="00B65556" w:rsidP="002D6437">
      <w:r w:rsidRPr="00B65556">
        <w:rPr>
          <w:b/>
        </w:rPr>
        <w:lastRenderedPageBreak/>
        <w:t>NOTE</w:t>
      </w:r>
      <w:r w:rsidR="008B7E36">
        <w:t xml:space="preserve">: </w:t>
      </w:r>
      <w:r w:rsidR="002D6437">
        <w:t xml:space="preserve">Reuse of IESs is </w:t>
      </w:r>
      <w:proofErr w:type="gramStart"/>
      <w:r w:rsidR="002D6437">
        <w:t>key</w:t>
      </w:r>
      <w:proofErr w:type="gramEnd"/>
      <w:r w:rsidR="002D6437">
        <w:t xml:space="preserve"> to reducing the proliferation of data formats.</w:t>
      </w:r>
    </w:p>
    <w:p w:rsidR="002B51AB" w:rsidRDefault="002B51AB" w:rsidP="002B51AB">
      <w:pPr>
        <w:ind w:left="360"/>
      </w:pPr>
      <w:bookmarkStart w:id="78" w:name="DSD05"/>
      <w:r w:rsidRPr="00A13708">
        <w:rPr>
          <w:b/>
        </w:rPr>
        <w:t>Principle</w:t>
      </w:r>
      <w:r>
        <w:rPr>
          <w:b/>
        </w:rPr>
        <w:t xml:space="preserve"> </w:t>
      </w:r>
      <w:r w:rsidRPr="00F8345B">
        <w:rPr>
          <w:b/>
        </w:rPr>
        <w:t>DSD-</w:t>
      </w:r>
      <w:r w:rsidR="00512141">
        <w:rPr>
          <w:b/>
        </w:rPr>
        <w:t>05</w:t>
      </w:r>
      <w:r>
        <w:t>: Reusing published IESs facilitates interoperability across the Army Enterprise</w:t>
      </w:r>
      <w:r w:rsidR="00E42323">
        <w:t>.</w:t>
      </w:r>
      <w:bookmarkEnd w:id="78"/>
      <w:r>
        <w:t xml:space="preserve"> </w:t>
      </w:r>
    </w:p>
    <w:p w:rsidR="002B51AB" w:rsidRDefault="002B51AB" w:rsidP="002B51AB">
      <w:pPr>
        <w:ind w:left="720"/>
      </w:pPr>
      <w:bookmarkStart w:id="79" w:name="DSD05a"/>
      <w:r>
        <w:t xml:space="preserve">Business Rule </w:t>
      </w:r>
      <w:r w:rsidR="00512141">
        <w:t>DSD-</w:t>
      </w:r>
      <w:r w:rsidR="00824915">
        <w:t>05a</w:t>
      </w:r>
      <w:r>
        <w:t xml:space="preserve">: Communities should pursue the adoption of </w:t>
      </w:r>
      <w:r w:rsidR="00C40ED6">
        <w:t xml:space="preserve">an </w:t>
      </w:r>
      <w:r>
        <w:t>IES in the following preferential order:</w:t>
      </w:r>
    </w:p>
    <w:p w:rsidR="002B51AB" w:rsidRDefault="002B51AB" w:rsidP="002B51AB">
      <w:pPr>
        <w:pStyle w:val="ListBullet1"/>
        <w:tabs>
          <w:tab w:val="clear" w:pos="360"/>
          <w:tab w:val="num" w:pos="1080"/>
        </w:tabs>
        <w:ind w:left="1440"/>
      </w:pPr>
      <w:r>
        <w:t xml:space="preserve">Adopt and use a published IES or Information Exchange Standard (see appendix </w:t>
      </w:r>
      <w:r w:rsidR="0022440C">
        <w:fldChar w:fldCharType="begin"/>
      </w:r>
      <w:r>
        <w:instrText xml:space="preserve"> REF _Ref285382724 \n </w:instrText>
      </w:r>
      <w:r w:rsidR="0022440C">
        <w:fldChar w:fldCharType="separate"/>
      </w:r>
      <w:r w:rsidR="00533144">
        <w:t>E.4</w:t>
      </w:r>
      <w:r w:rsidR="0022440C">
        <w:fldChar w:fldCharType="end"/>
      </w:r>
      <w:r>
        <w:t>) as-is;</w:t>
      </w:r>
    </w:p>
    <w:p w:rsidR="002B51AB" w:rsidRDefault="002B51AB" w:rsidP="002B51AB">
      <w:pPr>
        <w:pStyle w:val="ListBullet1"/>
        <w:tabs>
          <w:tab w:val="clear" w:pos="360"/>
          <w:tab w:val="num" w:pos="1080"/>
        </w:tabs>
        <w:ind w:left="1440"/>
      </w:pPr>
      <w:r>
        <w:t>Research metadata/schema repositories such as the DoD Metadata Registry (MDR) for a data model(s) relevant to the community’s information sharing requirements and adopt that data model(s);</w:t>
      </w:r>
    </w:p>
    <w:p w:rsidR="002B51AB" w:rsidRDefault="002B51AB" w:rsidP="002B51AB">
      <w:pPr>
        <w:pStyle w:val="ListBullet1"/>
        <w:tabs>
          <w:tab w:val="clear" w:pos="360"/>
          <w:tab w:val="num" w:pos="1080"/>
        </w:tabs>
        <w:ind w:left="1440"/>
      </w:pPr>
      <w:r>
        <w:t>Modify and adopt a published IES or data model discovered in a metadata repository;</w:t>
      </w:r>
    </w:p>
    <w:p w:rsidR="002B51AB" w:rsidRDefault="002B51AB" w:rsidP="002B51AB">
      <w:pPr>
        <w:pStyle w:val="ListBullet1"/>
        <w:tabs>
          <w:tab w:val="clear" w:pos="360"/>
          <w:tab w:val="num" w:pos="1080"/>
        </w:tabs>
        <w:ind w:left="1440"/>
      </w:pPr>
      <w:r>
        <w:t>Develop and adopt a community-specific IES.</w:t>
      </w:r>
    </w:p>
    <w:p w:rsidR="00A411DD" w:rsidRDefault="0020099C" w:rsidP="00A411DD">
      <w:pPr>
        <w:ind w:left="720"/>
      </w:pPr>
      <w:r>
        <w:t xml:space="preserve">Adoption of </w:t>
      </w:r>
      <w:proofErr w:type="spellStart"/>
      <w:r w:rsidR="00A411DD">
        <w:t>UCore</w:t>
      </w:r>
      <w:proofErr w:type="spellEnd"/>
      <w:r>
        <w:t xml:space="preserve"> (which is a published IES)</w:t>
      </w:r>
      <w:r w:rsidR="00A411DD">
        <w:t xml:space="preserve"> is recommended.</w:t>
      </w:r>
      <w:bookmarkEnd w:id="79"/>
    </w:p>
    <w:p w:rsidR="002B51AB" w:rsidRDefault="002B51AB" w:rsidP="002B51AB">
      <w:r>
        <w:t>The reuse of IES in the design of data services as the description of the data-at-interface will reduce the need for mediation.</w:t>
      </w:r>
    </w:p>
    <w:p w:rsidR="00406556" w:rsidRDefault="00406556" w:rsidP="002B51AB">
      <w:r>
        <w:t xml:space="preserve">IESs define the data exchange formats for interactions in the End–State </w:t>
      </w:r>
      <w:r w:rsidR="004C0301">
        <w:t xml:space="preserve">Information Sharing Framework </w:t>
      </w:r>
      <w:r>
        <w:t xml:space="preserve">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w:t>
      </w:r>
    </w:p>
    <w:p w:rsidR="002B51AB" w:rsidRDefault="002B51AB" w:rsidP="002B51AB">
      <w:r>
        <w:t xml:space="preserve">The DSRA Information Architecture </w:t>
      </w:r>
      <w:r w:rsidR="0022440C">
        <w:fldChar w:fldCharType="begin"/>
      </w:r>
      <w:r>
        <w:instrText xml:space="preserve"> REF _Ref286580775 \n </w:instrText>
      </w:r>
      <w:r w:rsidR="0022440C">
        <w:fldChar w:fldCharType="separate"/>
      </w:r>
      <w:r w:rsidR="00533144">
        <w:t>[12]</w:t>
      </w:r>
      <w:r w:rsidR="0022440C">
        <w:fldChar w:fldCharType="end"/>
      </w:r>
      <w:r>
        <w:t xml:space="preserve"> defines a pattern called </w:t>
      </w:r>
      <w:r>
        <w:rPr>
          <w:i/>
        </w:rPr>
        <w:t xml:space="preserve">Creating Data Exchange Specifications </w:t>
      </w:r>
      <w:r>
        <w:t>that may be applied to the development of an IES.</w:t>
      </w:r>
      <w:r w:rsidR="00B96B2D">
        <w:t xml:space="preserve">  </w:t>
      </w:r>
      <w:r w:rsidR="00B96B2D" w:rsidRPr="00B96B2D">
        <w:t>Army Regulation AR 25-1</w:t>
      </w:r>
      <w:r w:rsidR="00AB3137">
        <w:t xml:space="preserve"> </w:t>
      </w:r>
      <w:r w:rsidR="0022440C">
        <w:fldChar w:fldCharType="begin"/>
      </w:r>
      <w:r w:rsidR="00AB3137">
        <w:instrText xml:space="preserve"> REF _Ref293920239 \n \h </w:instrText>
      </w:r>
      <w:r w:rsidR="0022440C">
        <w:fldChar w:fldCharType="separate"/>
      </w:r>
      <w:r w:rsidR="00533144">
        <w:t>[9]</w:t>
      </w:r>
      <w:r w:rsidR="0022440C">
        <w:fldChar w:fldCharType="end"/>
      </w:r>
      <w:r w:rsidR="00B96B2D" w:rsidRPr="00B96B2D">
        <w:t>, Section 5-2</w:t>
      </w:r>
      <w:r w:rsidR="00B96B2D">
        <w:t>.e</w:t>
      </w:r>
      <w:r w:rsidR="00B96B2D" w:rsidRPr="00B96B2D">
        <w:t xml:space="preserve">, specifies Army policy regarding </w:t>
      </w:r>
      <w:r w:rsidR="00B96B2D">
        <w:t>IESs.</w:t>
      </w:r>
    </w:p>
    <w:p w:rsidR="002B51AB" w:rsidRDefault="00B65556" w:rsidP="002B51AB">
      <w:r w:rsidRPr="00B65556">
        <w:rPr>
          <w:b/>
        </w:rPr>
        <w:t>NOTE</w:t>
      </w:r>
      <w:r w:rsidR="008B7E36">
        <w:t xml:space="preserve">: </w:t>
      </w:r>
      <w:r w:rsidR="002B51AB">
        <w:t xml:space="preserve">Appendix </w:t>
      </w:r>
      <w:r w:rsidR="0022440C">
        <w:fldChar w:fldCharType="begin"/>
      </w:r>
      <w:r w:rsidR="002B51AB">
        <w:instrText xml:space="preserve"> REF _Ref288811652 \n </w:instrText>
      </w:r>
      <w:r w:rsidR="0022440C">
        <w:fldChar w:fldCharType="separate"/>
      </w:r>
      <w:r w:rsidR="00533144">
        <w:t>G.3.2</w:t>
      </w:r>
      <w:r w:rsidR="0022440C">
        <w:fldChar w:fldCharType="end"/>
      </w:r>
      <w:r w:rsidR="002B51AB">
        <w:t xml:space="preserve"> describes the processes associated with IESs.</w:t>
      </w:r>
    </w:p>
    <w:p w:rsidR="002B51AB" w:rsidRDefault="002B51AB" w:rsidP="00815C65">
      <w:pPr>
        <w:pStyle w:val="Heading3"/>
      </w:pPr>
      <w:bookmarkStart w:id="80" w:name="_Ref296693789"/>
      <w:bookmarkStart w:id="81" w:name="_Toc297200272"/>
      <w:r>
        <w:t xml:space="preserve">Data Model </w:t>
      </w:r>
      <w:r w:rsidR="00F86592">
        <w:t>Guidance</w:t>
      </w:r>
      <w:bookmarkEnd w:id="80"/>
      <w:bookmarkEnd w:id="81"/>
    </w:p>
    <w:p w:rsidR="002B51AB" w:rsidRDefault="002B51AB" w:rsidP="006E1B6F">
      <w:r>
        <w:t>A significant contributor to the “</w:t>
      </w:r>
      <w:proofErr w:type="spellStart"/>
      <w:r>
        <w:t>stovepiping</w:t>
      </w:r>
      <w:proofErr w:type="spellEnd"/>
      <w:r>
        <w:t xml:space="preserve">” of systems – and resulting inability to effectively share information - is the diversity of understanding, perspectives, experience, technologies, and approaches that are used in the development of Army information systems.  The Army is addressing this problem, in part, with the development and publication of the COE and the AIA.  Given the critical roles of data models in the development of interoperable applications, additional development </w:t>
      </w:r>
      <w:r w:rsidR="00F86592">
        <w:t>guidance is</w:t>
      </w:r>
      <w:r>
        <w:t xml:space="preserve"> needed that focus</w:t>
      </w:r>
      <w:r w:rsidR="00F86592">
        <w:t>e</w:t>
      </w:r>
      <w:r w:rsidR="002D6437">
        <w:t>s</w:t>
      </w:r>
      <w:r>
        <w:t xml:space="preserve"> directly on the data models </w:t>
      </w:r>
      <w:r w:rsidR="007A5087">
        <w:t xml:space="preserve">used </w:t>
      </w:r>
      <w:r>
        <w:t xml:space="preserve">for information sharing.  </w:t>
      </w:r>
      <w:r w:rsidR="00F86592" w:rsidRPr="00F86592">
        <w:t xml:space="preserve">Data Model Guidance </w:t>
      </w:r>
      <w:r w:rsidR="00F86592">
        <w:t>is the collection of</w:t>
      </w:r>
      <w:r w:rsidR="00F86592" w:rsidRPr="00F86592">
        <w:t xml:space="preserve"> procedures, methods, best practices, recommendations, and subject matter expertise that support data model design, development, and implementation. </w:t>
      </w:r>
      <w:r>
        <w:t xml:space="preserve">Data model </w:t>
      </w:r>
      <w:r w:rsidR="00F86592">
        <w:t xml:space="preserve">guidance </w:t>
      </w:r>
      <w:r>
        <w:t>include</w:t>
      </w:r>
      <w:r w:rsidR="007A5087">
        <w:t>s, but is not limited to</w:t>
      </w:r>
      <w:r>
        <w:t>:</w:t>
      </w:r>
    </w:p>
    <w:p w:rsidR="002B51AB" w:rsidRDefault="002B51AB" w:rsidP="00EB13AB">
      <w:pPr>
        <w:pStyle w:val="ListBullet1"/>
      </w:pPr>
      <w:r>
        <w:t>Standardized, reusable schema components for ubiquitous concepts (e.g., person, location, time) that can be incorporated into data models under development.</w:t>
      </w:r>
    </w:p>
    <w:p w:rsidR="002B51AB" w:rsidRDefault="002B51AB" w:rsidP="00EB13AB">
      <w:pPr>
        <w:pStyle w:val="ListBullet1"/>
      </w:pPr>
      <w:r>
        <w:t>Vocabularies</w:t>
      </w:r>
      <w:r w:rsidR="00CF772D">
        <w:t xml:space="preserve">, </w:t>
      </w:r>
      <w:r>
        <w:t>Taxonomies</w:t>
      </w:r>
      <w:r w:rsidR="00CF772D">
        <w:t xml:space="preserve">, Data Dictionaries, and </w:t>
      </w:r>
      <w:proofErr w:type="gramStart"/>
      <w:r w:rsidR="00CF772D">
        <w:t xml:space="preserve">Glossaries </w:t>
      </w:r>
      <w:r>
        <w:t xml:space="preserve"> that</w:t>
      </w:r>
      <w:proofErr w:type="gramEnd"/>
      <w:r>
        <w:t xml:space="preserve"> establish common definitions of common terms</w:t>
      </w:r>
      <w:r w:rsidR="00B97D59">
        <w:t xml:space="preserve"> and their hierarchical relationships</w:t>
      </w:r>
      <w:r>
        <w:t>.</w:t>
      </w:r>
    </w:p>
    <w:p w:rsidR="002B51AB" w:rsidRDefault="002B51AB" w:rsidP="00EB13AB">
      <w:pPr>
        <w:pStyle w:val="ListBullet1"/>
      </w:pPr>
      <w:r>
        <w:t>Guidelines</w:t>
      </w:r>
    </w:p>
    <w:p w:rsidR="002B51AB" w:rsidRDefault="002B51AB" w:rsidP="001D4CB0">
      <w:pPr>
        <w:pStyle w:val="listbullet-secondlevel"/>
      </w:pPr>
      <w:r>
        <w:lastRenderedPageBreak/>
        <w:t>Naming conventions</w:t>
      </w:r>
    </w:p>
    <w:p w:rsidR="002B51AB" w:rsidRDefault="002B51AB" w:rsidP="001D4CB0">
      <w:pPr>
        <w:pStyle w:val="listbullet-secondlevel"/>
      </w:pPr>
      <w:r>
        <w:t>Modeling patterns, paradigms, styles</w:t>
      </w:r>
    </w:p>
    <w:p w:rsidR="002B51AB" w:rsidRDefault="002B51AB" w:rsidP="00EB13AB">
      <w:pPr>
        <w:pStyle w:val="ListBullet1"/>
      </w:pPr>
      <w:r>
        <w:t>Training</w:t>
      </w:r>
    </w:p>
    <w:p w:rsidR="002B51AB" w:rsidRDefault="002B51AB" w:rsidP="00B6118B">
      <w:pPr>
        <w:pStyle w:val="listbullet-secondlevel"/>
      </w:pPr>
      <w:r>
        <w:t>General data modeling principles and practices</w:t>
      </w:r>
    </w:p>
    <w:p w:rsidR="002B51AB" w:rsidRDefault="002B51AB" w:rsidP="00B6118B">
      <w:pPr>
        <w:pStyle w:val="listbullet-secondlevel"/>
      </w:pPr>
      <w:r>
        <w:t>Data mapping and translation</w:t>
      </w:r>
    </w:p>
    <w:p w:rsidR="002B51AB" w:rsidRDefault="002B51AB" w:rsidP="00EB13AB">
      <w:pPr>
        <w:pStyle w:val="ListBullet1"/>
      </w:pPr>
      <w:r>
        <w:t>References</w:t>
      </w:r>
    </w:p>
    <w:p w:rsidR="002B51AB" w:rsidRDefault="002B51AB" w:rsidP="00B6118B">
      <w:pPr>
        <w:pStyle w:val="listbullet-secondlevel"/>
      </w:pPr>
      <w:r>
        <w:t xml:space="preserve">Lists of metadata/schema registries, e.g., DoD Metadata Registry (MDR) </w:t>
      </w:r>
      <w:r w:rsidR="0022440C">
        <w:fldChar w:fldCharType="begin"/>
      </w:r>
      <w:r>
        <w:instrText xml:space="preserve"> REF _Ref286480984 \n </w:instrText>
      </w:r>
      <w:r w:rsidR="0022440C">
        <w:fldChar w:fldCharType="separate"/>
      </w:r>
      <w:r w:rsidR="00533144">
        <w:t>[22]</w:t>
      </w:r>
      <w:r w:rsidR="0022440C">
        <w:fldChar w:fldCharType="end"/>
      </w:r>
    </w:p>
    <w:p w:rsidR="002B51AB" w:rsidRDefault="002B51AB" w:rsidP="00B6118B">
      <w:pPr>
        <w:pStyle w:val="listbullet-secondlevel"/>
      </w:pPr>
      <w:r>
        <w:t>Roster of data modeling SMEs</w:t>
      </w:r>
    </w:p>
    <w:p w:rsidR="002B51AB" w:rsidRDefault="002B51AB" w:rsidP="00EB13AB">
      <w:pPr>
        <w:pStyle w:val="ListBullet1"/>
      </w:pPr>
      <w:r>
        <w:t>Tool recommendations and usage guidance</w:t>
      </w:r>
    </w:p>
    <w:p w:rsidR="002B51AB" w:rsidRDefault="002B51AB" w:rsidP="00B65B60">
      <w:pPr>
        <w:ind w:left="360"/>
      </w:pPr>
      <w:bookmarkStart w:id="82" w:name="DSD06"/>
      <w:r w:rsidRPr="008A5BD7">
        <w:rPr>
          <w:b/>
        </w:rPr>
        <w:t>Principle</w:t>
      </w:r>
      <w:r>
        <w:rPr>
          <w:b/>
        </w:rPr>
        <w:t xml:space="preserve"> </w:t>
      </w:r>
      <w:r w:rsidR="00824915">
        <w:rPr>
          <w:b/>
        </w:rPr>
        <w:t>DSD-06</w:t>
      </w:r>
      <w:r>
        <w:t xml:space="preserve">: The use of data model </w:t>
      </w:r>
      <w:r w:rsidR="005A357B">
        <w:t>guidance</w:t>
      </w:r>
      <w:r>
        <w:t xml:space="preserve"> will </w:t>
      </w:r>
      <w:r w:rsidR="007A5087">
        <w:t xml:space="preserve">improve </w:t>
      </w:r>
      <w:r>
        <w:t>interoperability</w:t>
      </w:r>
      <w:r w:rsidR="007A5087">
        <w:t>, information sharing,</w:t>
      </w:r>
      <w:r>
        <w:t xml:space="preserve"> and </w:t>
      </w:r>
      <w:r w:rsidR="007A5087">
        <w:t xml:space="preserve">increase </w:t>
      </w:r>
      <w:r w:rsidRPr="00D931A7">
        <w:t>the value of data produce</w:t>
      </w:r>
      <w:r>
        <w:t>d by</w:t>
      </w:r>
      <w:r w:rsidR="007A5087">
        <w:t>,</w:t>
      </w:r>
      <w:r>
        <w:t xml:space="preserve"> and available to</w:t>
      </w:r>
      <w:r w:rsidR="007A5087">
        <w:t>,</w:t>
      </w:r>
      <w:r w:rsidRPr="00D931A7">
        <w:t xml:space="preserve"> the Army </w:t>
      </w:r>
      <w:r>
        <w:t>E</w:t>
      </w:r>
      <w:r w:rsidRPr="00D931A7">
        <w:t>nterprise</w:t>
      </w:r>
      <w:r>
        <w:t xml:space="preserve"> by engendering common perspectives, technologies, and approaches in the data model development process.</w:t>
      </w:r>
      <w:bookmarkEnd w:id="82"/>
    </w:p>
    <w:p w:rsidR="002B51AB" w:rsidRDefault="002B51AB" w:rsidP="00693F74">
      <w:pPr>
        <w:ind w:left="720"/>
      </w:pPr>
      <w:bookmarkStart w:id="83" w:name="DSD06a"/>
      <w:r>
        <w:t xml:space="preserve">Business Rule </w:t>
      </w:r>
      <w:r w:rsidR="00824915">
        <w:t>DSD-06a</w:t>
      </w:r>
      <w:r>
        <w:t xml:space="preserve">: </w:t>
      </w:r>
      <w:r w:rsidRPr="002131FD">
        <w:t xml:space="preserve">The CIO/G-6 (or designated data governance body) </w:t>
      </w:r>
      <w:r>
        <w:t xml:space="preserve">shall develop, publish, promote, and maintain data model </w:t>
      </w:r>
      <w:r w:rsidR="005A357B">
        <w:t>guidance</w:t>
      </w:r>
      <w:r>
        <w:t>.</w:t>
      </w:r>
      <w:bookmarkEnd w:id="83"/>
    </w:p>
    <w:p w:rsidR="002B51AB" w:rsidRDefault="002B51AB" w:rsidP="00693F74">
      <w:pPr>
        <w:ind w:left="720"/>
      </w:pPr>
      <w:bookmarkStart w:id="84" w:name="DSD06b"/>
      <w:r>
        <w:t xml:space="preserve">Business Rule </w:t>
      </w:r>
      <w:r w:rsidR="00824915">
        <w:t>DSD-06b</w:t>
      </w:r>
      <w:r>
        <w:t xml:space="preserve">: Army data model </w:t>
      </w:r>
      <w:r w:rsidR="005A357B">
        <w:t>guidance</w:t>
      </w:r>
      <w:r>
        <w:t xml:space="preserve"> should be used in the analysis, development, and implementation of data resources.</w:t>
      </w:r>
      <w:bookmarkEnd w:id="84"/>
    </w:p>
    <w:p w:rsidR="002B51AB" w:rsidRDefault="002B51AB" w:rsidP="00E2599E">
      <w:pPr>
        <w:ind w:left="720"/>
      </w:pPr>
      <w:bookmarkStart w:id="85" w:name="DSD06c"/>
      <w:r>
        <w:t xml:space="preserve">Business Rule </w:t>
      </w:r>
      <w:r w:rsidR="00824915">
        <w:t>DSD-06c</w:t>
      </w:r>
      <w:r>
        <w:t>:  Data should be logically s</w:t>
      </w:r>
      <w:r w:rsidRPr="0042708D">
        <w:t>eparate</w:t>
      </w:r>
      <w:r>
        <w:t>d</w:t>
      </w:r>
      <w:r w:rsidRPr="0042708D">
        <w:t xml:space="preserve"> </w:t>
      </w:r>
      <w:r>
        <w:t xml:space="preserve">(i.e., decoupled) </w:t>
      </w:r>
      <w:r w:rsidRPr="0042708D">
        <w:t xml:space="preserve">from applications by </w:t>
      </w:r>
      <w:r>
        <w:t xml:space="preserve">applying design and analysis guidance provided in the data model </w:t>
      </w:r>
      <w:r w:rsidR="005A357B">
        <w:t>guidance</w:t>
      </w:r>
      <w:r>
        <w:t>.</w:t>
      </w:r>
      <w:bookmarkEnd w:id="85"/>
    </w:p>
    <w:p w:rsidR="002B51AB" w:rsidRDefault="002B51AB" w:rsidP="00E2599E">
      <w:pPr>
        <w:ind w:left="720"/>
      </w:pPr>
      <w:bookmarkStart w:id="86" w:name="DSD06d"/>
      <w:r>
        <w:t xml:space="preserve">Business Rule </w:t>
      </w:r>
      <w:r w:rsidR="00824915">
        <w:t>DSD-06d</w:t>
      </w:r>
      <w:r>
        <w:t xml:space="preserve">: </w:t>
      </w:r>
      <w:proofErr w:type="spellStart"/>
      <w:r>
        <w:t>P</w:t>
      </w:r>
      <w:r w:rsidR="00EA67F8">
        <w:t>o</w:t>
      </w:r>
      <w:r>
        <w:t>Rs</w:t>
      </w:r>
      <w:proofErr w:type="spellEnd"/>
      <w:r>
        <w:t>/</w:t>
      </w:r>
      <w:r w:rsidRPr="00701458">
        <w:t>PM</w:t>
      </w:r>
      <w:r>
        <w:t>s</w:t>
      </w:r>
      <w:r w:rsidRPr="00701458">
        <w:t xml:space="preserve"> </w:t>
      </w:r>
      <w:r>
        <w:t xml:space="preserve">should </w:t>
      </w:r>
      <w:r w:rsidRPr="00701458">
        <w:t>track costs of development, deployment, and sustainment of enterprise data to manage and improve effi</w:t>
      </w:r>
      <w:r>
        <w:t>ciency and effectiveness of AIA.</w:t>
      </w:r>
      <w:bookmarkEnd w:id="86"/>
    </w:p>
    <w:p w:rsidR="002B51AB" w:rsidRDefault="002B51AB" w:rsidP="00693F74">
      <w:pPr>
        <w:ind w:left="720"/>
      </w:pPr>
      <w:bookmarkStart w:id="87" w:name="DSD06e"/>
      <w:r>
        <w:t xml:space="preserve">Business Rule </w:t>
      </w:r>
      <w:r w:rsidR="00824915">
        <w:t>DSD-06e</w:t>
      </w:r>
      <w:r>
        <w:t xml:space="preserve">: </w:t>
      </w:r>
      <w:proofErr w:type="spellStart"/>
      <w:r>
        <w:t>P</w:t>
      </w:r>
      <w:r w:rsidR="00EA67F8">
        <w:t>o</w:t>
      </w:r>
      <w:r>
        <w:t>Rs</w:t>
      </w:r>
      <w:proofErr w:type="spellEnd"/>
      <w:r>
        <w:t xml:space="preserve"> should monitor d</w:t>
      </w:r>
      <w:r w:rsidRPr="00701458">
        <w:t xml:space="preserve">ata discovery and consumption </w:t>
      </w:r>
      <w:r>
        <w:t xml:space="preserve">actions </w:t>
      </w:r>
      <w:r w:rsidRPr="00701458">
        <w:t>and fe</w:t>
      </w:r>
      <w:r>
        <w:t>e</w:t>
      </w:r>
      <w:r w:rsidRPr="00701458">
        <w:t xml:space="preserve">d </w:t>
      </w:r>
      <w:r>
        <w:t xml:space="preserve">statistics </w:t>
      </w:r>
      <w:r w:rsidRPr="00701458">
        <w:t>back to PM</w:t>
      </w:r>
      <w:r>
        <w:t>s</w:t>
      </w:r>
      <w:r w:rsidRPr="00701458">
        <w:t xml:space="preserve"> and AIA governance bodies to improve AIA and development processes.</w:t>
      </w:r>
      <w:bookmarkEnd w:id="87"/>
    </w:p>
    <w:p w:rsidR="00824915" w:rsidRDefault="002B51AB" w:rsidP="006A2A2B">
      <w:r w:rsidRPr="00E03887">
        <w:t>Appendix</w:t>
      </w:r>
      <w:r>
        <w:t xml:space="preserve"> </w:t>
      </w:r>
      <w:r w:rsidR="0022440C">
        <w:fldChar w:fldCharType="begin"/>
      </w:r>
      <w:r>
        <w:instrText xml:space="preserve"> REF _Ref285530465 \r \h </w:instrText>
      </w:r>
      <w:r w:rsidR="0022440C">
        <w:fldChar w:fldCharType="separate"/>
      </w:r>
      <w:r w:rsidR="00533144">
        <w:t>G.3.5</w:t>
      </w:r>
      <w:r w:rsidR="0022440C">
        <w:fldChar w:fldCharType="end"/>
      </w:r>
      <w:r>
        <w:t xml:space="preserve"> provides some example data model development process guidelines. </w:t>
      </w:r>
    </w:p>
    <w:p w:rsidR="00EB7BFD" w:rsidRDefault="00EB7BFD" w:rsidP="006A2A2B">
      <w:r>
        <w:t>Data modelling guidelines and principles are a subset of data model guidance that provide explicit advice, direction, instructions, methods or rules on how data models should be designed.</w:t>
      </w:r>
    </w:p>
    <w:p w:rsidR="00824915" w:rsidRDefault="00824915" w:rsidP="00824915">
      <w:pPr>
        <w:ind w:left="360"/>
      </w:pPr>
      <w:bookmarkStart w:id="88" w:name="DSD07"/>
      <w:r>
        <w:rPr>
          <w:b/>
        </w:rPr>
        <w:t>Principle DSD-07</w:t>
      </w:r>
      <w:r>
        <w:t xml:space="preserve">: </w:t>
      </w:r>
      <w:r w:rsidRPr="00824915">
        <w:t>Data models that are designed in accordance with Army Enterprise data modelling guidelines and principles will increase the longevity, usefulness, and reusability of the data model, and will make information sharing (in both the near and long-term) easier and more effective.</w:t>
      </w:r>
      <w:bookmarkEnd w:id="88"/>
    </w:p>
    <w:p w:rsidR="00824915" w:rsidRDefault="00824915" w:rsidP="00824915">
      <w:pPr>
        <w:ind w:left="720"/>
      </w:pPr>
      <w:bookmarkStart w:id="89" w:name="DSD07a"/>
      <w:r>
        <w:t xml:space="preserve">Business Rule DSD-07a: </w:t>
      </w:r>
      <w:r w:rsidRPr="00824915">
        <w:t>CIO/G-6</w:t>
      </w:r>
      <w:r w:rsidR="00565AB7">
        <w:t xml:space="preserve"> (</w:t>
      </w:r>
      <w:r w:rsidRPr="00824915">
        <w:t>or body designated by the Army Enterprise</w:t>
      </w:r>
      <w:r w:rsidR="00565AB7">
        <w:t>)</w:t>
      </w:r>
      <w:r w:rsidRPr="00824915">
        <w:t xml:space="preserve"> shall develop, promote and maintain data modelling guidelines and principles as of part of the data model </w:t>
      </w:r>
      <w:r w:rsidR="005A357B">
        <w:t>guidance</w:t>
      </w:r>
      <w:r w:rsidRPr="00824915">
        <w:t>.</w:t>
      </w:r>
      <w:bookmarkEnd w:id="89"/>
    </w:p>
    <w:p w:rsidR="00824915" w:rsidRDefault="00824915" w:rsidP="00824915">
      <w:pPr>
        <w:ind w:left="720"/>
      </w:pPr>
      <w:bookmarkStart w:id="90" w:name="DSD07b"/>
      <w:r>
        <w:t xml:space="preserve">Business Rule DSD-07b: </w:t>
      </w:r>
      <w:r w:rsidRPr="00824915">
        <w:t>Data models should be developed in accordance with Army Enterprise data modelling guidelines and principles.</w:t>
      </w:r>
      <w:bookmarkEnd w:id="90"/>
    </w:p>
    <w:p w:rsidR="00D07744" w:rsidRDefault="00D07744" w:rsidP="00D07744">
      <w:r>
        <w:lastRenderedPageBreak/>
        <w:t>These business rules are specializations of DSD-06a and DSD-06b, respectively.</w:t>
      </w:r>
      <w:r w:rsidR="00B64938">
        <w:t xml:space="preserve">  Data modelling guidelines are a subset of data model guidance that </w:t>
      </w:r>
      <w:proofErr w:type="gramStart"/>
      <w:r w:rsidR="00B64938">
        <w:t>focus</w:t>
      </w:r>
      <w:proofErr w:type="gramEnd"/>
      <w:r w:rsidR="00B64938">
        <w:t xml:space="preserve"> specifically on practice of data modelling.</w:t>
      </w:r>
    </w:p>
    <w:p w:rsidR="00DB3A2E" w:rsidRPr="00824915" w:rsidRDefault="00DB3A2E" w:rsidP="00D07744">
      <w:r>
        <w:t>NOTE: The term “data model” is used in a generalized sense and the principles and business rules apply equally to physical data models (i.e., schemas), logical data models, and conceptual data models.</w:t>
      </w:r>
    </w:p>
    <w:p w:rsidR="00207A22" w:rsidRDefault="00B35D93" w:rsidP="00D04A42">
      <w:pPr>
        <w:pStyle w:val="Heading3"/>
      </w:pPr>
      <w:bookmarkStart w:id="91" w:name="_Ref285383790"/>
      <w:bookmarkEnd w:id="69"/>
      <w:r>
        <w:t xml:space="preserve"> </w:t>
      </w:r>
      <w:bookmarkStart w:id="92" w:name="_Ref293997040"/>
      <w:bookmarkStart w:id="93" w:name="_Toc297200273"/>
      <w:r w:rsidR="00207A22">
        <w:t>Unstructured Data</w:t>
      </w:r>
      <w:bookmarkEnd w:id="91"/>
      <w:bookmarkEnd w:id="92"/>
      <w:bookmarkEnd w:id="93"/>
    </w:p>
    <w:p w:rsidR="00122A26" w:rsidRDefault="002D51A2" w:rsidP="00122A26">
      <w:r>
        <w:t xml:space="preserve">The term “unstructured data” is </w:t>
      </w:r>
      <w:r w:rsidR="00DE61A1">
        <w:t xml:space="preserve">typically </w:t>
      </w:r>
      <w:r>
        <w:t xml:space="preserve">used to describe </w:t>
      </w:r>
      <w:r w:rsidR="00653AF9">
        <w:t xml:space="preserve">data </w:t>
      </w:r>
      <w:r w:rsidR="00DE61A1">
        <w:t xml:space="preserve">content that is expressed as the written form of natural language rather than as fields or data elements associated with a data model.  It is also used to refer to digital image, video, or audio recordings.  Almost all </w:t>
      </w:r>
      <w:r w:rsidR="00D9125F">
        <w:t>World Wide W</w:t>
      </w:r>
      <w:r w:rsidR="00DE61A1">
        <w:t xml:space="preserve">eb </w:t>
      </w:r>
      <w:r w:rsidR="000E4EBC">
        <w:t xml:space="preserve">content, including social networking sites, </w:t>
      </w:r>
      <w:r w:rsidR="00994240">
        <w:t xml:space="preserve">is, or contains, </w:t>
      </w:r>
      <w:r w:rsidR="00DE61A1">
        <w:t>“unstructured data”.  The meaning of unstructured data typically requires human interpretation and reasoning.</w:t>
      </w:r>
    </w:p>
    <w:p w:rsidR="00DE61A1" w:rsidRDefault="00BC4CE6" w:rsidP="00122A26">
      <w:r>
        <w:t>S</w:t>
      </w:r>
      <w:r w:rsidR="00DE61A1">
        <w:t xml:space="preserve">tatistically-based Artificial Intelligence (AI) techniques </w:t>
      </w:r>
      <w:r>
        <w:t xml:space="preserve">may be used </w:t>
      </w:r>
      <w:r w:rsidR="00DE61A1">
        <w:t xml:space="preserve">for analyzing unstructured data, identifying “entities” in the data (e.g., a person, a physical location), and then tagging that data with metadata </w:t>
      </w:r>
      <w:r>
        <w:t xml:space="preserve">that </w:t>
      </w:r>
      <w:r w:rsidR="00DE61A1">
        <w:t>identif</w:t>
      </w:r>
      <w:r>
        <w:t>ies</w:t>
      </w:r>
      <w:r w:rsidR="00DE61A1">
        <w:t xml:space="preserve"> the entity.  The metadata can then be connected to structured data about the same entity, thus increasing the semantic richness of the unstructured data.  </w:t>
      </w:r>
      <w:r w:rsidR="00E34036">
        <w:t>These techniques transform unstructured data into semi-structured data.</w:t>
      </w:r>
      <w:r w:rsidR="00626F4F">
        <w:t xml:space="preserve">  Semi-structured data is grouped with unstructured data in the AIA for the purpose of explanation even though its “structured-ness” lends itself to some automated processing and sharing by software applications.</w:t>
      </w:r>
    </w:p>
    <w:p w:rsidR="00BC4CE6" w:rsidRDefault="00BC4CE6" w:rsidP="0001239C">
      <w:pPr>
        <w:ind w:left="360"/>
      </w:pPr>
      <w:bookmarkStart w:id="94" w:name="DSD08"/>
      <w:r w:rsidRPr="00A13708">
        <w:rPr>
          <w:b/>
        </w:rPr>
        <w:t>Principle</w:t>
      </w:r>
      <w:r>
        <w:rPr>
          <w:b/>
        </w:rPr>
        <w:t xml:space="preserve"> </w:t>
      </w:r>
      <w:r w:rsidR="00D446BF">
        <w:rPr>
          <w:b/>
        </w:rPr>
        <w:t>DSD-08</w:t>
      </w:r>
      <w:r>
        <w:t>: Unstructured data is a valuable source of information.</w:t>
      </w:r>
      <w:bookmarkEnd w:id="94"/>
    </w:p>
    <w:p w:rsidR="00BC4CE6" w:rsidRDefault="00BC4CE6" w:rsidP="0001239C">
      <w:pPr>
        <w:ind w:left="720"/>
      </w:pPr>
      <w:bookmarkStart w:id="95" w:name="DSD08a"/>
      <w:r>
        <w:t xml:space="preserve">Business Rule </w:t>
      </w:r>
      <w:r w:rsidR="00D446BF">
        <w:t>DSD-08a</w:t>
      </w:r>
      <w:r>
        <w:t xml:space="preserve">: The Army </w:t>
      </w:r>
      <w:r w:rsidR="009A7FA6">
        <w:t xml:space="preserve">CIO/G-6 </w:t>
      </w:r>
      <w:r>
        <w:t xml:space="preserve">should (1) </w:t>
      </w:r>
      <w:r w:rsidR="00221FD5">
        <w:t xml:space="preserve">recommend </w:t>
      </w:r>
      <w:r w:rsidR="0061753C">
        <w:t>technologies for the semantic analysis of unstructured data (</w:t>
      </w:r>
      <w:r w:rsidR="00D9125F">
        <w:t xml:space="preserve">e.g., </w:t>
      </w:r>
      <w:r w:rsidR="0061753C">
        <w:t>written prose and recordings) and (2) develop an Army-wide strategy and guidance for harvesting and leveraging the information in unstructured data.</w:t>
      </w:r>
      <w:bookmarkEnd w:id="95"/>
    </w:p>
    <w:p w:rsidR="0061753C" w:rsidRDefault="0061753C" w:rsidP="0001239C">
      <w:pPr>
        <w:ind w:left="720"/>
      </w:pPr>
      <w:bookmarkStart w:id="96" w:name="DSD08b"/>
      <w:r>
        <w:t xml:space="preserve">Business Rule </w:t>
      </w:r>
      <w:r w:rsidR="00D446BF">
        <w:t>DSD-08b</w:t>
      </w:r>
      <w:r>
        <w:t xml:space="preserve">: </w:t>
      </w:r>
      <w:r w:rsidR="00B05A83" w:rsidRPr="00B05A83">
        <w:t>A list of unstructured data sources (or locations) that contain information of value to the Army Enterprise should be created and maintained.</w:t>
      </w:r>
      <w:bookmarkEnd w:id="96"/>
      <w:r w:rsidR="00B05A83" w:rsidRPr="00B05A83">
        <w:t xml:space="preserve">  </w:t>
      </w:r>
    </w:p>
    <w:p w:rsidR="00B05A83" w:rsidRDefault="00B05A83" w:rsidP="00B05A83">
      <w:pPr>
        <w:ind w:left="720"/>
      </w:pPr>
      <w:bookmarkStart w:id="97" w:name="DSD08c"/>
      <w:r>
        <w:t xml:space="preserve">Business Rule </w:t>
      </w:r>
      <w:r w:rsidR="00D446BF">
        <w:t>DSD-08c</w:t>
      </w:r>
      <w:r>
        <w:t xml:space="preserve">: </w:t>
      </w:r>
      <w:r w:rsidRPr="00B05A83">
        <w:t>Unstructured data sources should be analyzed and tagged in accordance with Army Enterprise strategic guidance.</w:t>
      </w:r>
      <w:bookmarkEnd w:id="97"/>
    </w:p>
    <w:p w:rsidR="00FD5886" w:rsidRDefault="00FD5886" w:rsidP="00FD5886">
      <w:r>
        <w:t>Both structured and unstructured data may be maintained and managed in a “data cloud” where the data undergoes g</w:t>
      </w:r>
      <w:r w:rsidRPr="00FD5886">
        <w:t xml:space="preserve">eneral indexing, categorization, and </w:t>
      </w:r>
      <w:r>
        <w:t xml:space="preserve">entity </w:t>
      </w:r>
      <w:r w:rsidRPr="00FD5886">
        <w:t xml:space="preserve">extraction </w:t>
      </w:r>
      <w:r>
        <w:t>to enable user search for information over a broad collection of data.</w:t>
      </w:r>
      <w:r w:rsidR="00BB313A">
        <w:t xml:space="preserve">  </w:t>
      </w:r>
      <w:r w:rsidR="00F16470">
        <w:t xml:space="preserve">  </w:t>
      </w:r>
    </w:p>
    <w:p w:rsidR="00406556" w:rsidRDefault="00406556" w:rsidP="00FD5886">
      <w:r>
        <w:t xml:space="preserve">Unstructured data is shown as an example data source in the End-State </w:t>
      </w:r>
      <w:r w:rsidR="004C0301">
        <w:t xml:space="preserve">Information Sharing Framework </w:t>
      </w:r>
      <w:r>
        <w:t xml:space="preserve">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w:t>
      </w:r>
    </w:p>
    <w:p w:rsidR="002432E9" w:rsidRDefault="00B65556" w:rsidP="00FD5886">
      <w:r w:rsidRPr="00B65556">
        <w:rPr>
          <w:b/>
        </w:rPr>
        <w:t>NOTE</w:t>
      </w:r>
      <w:r w:rsidR="00D9125F">
        <w:t xml:space="preserve">: </w:t>
      </w:r>
      <w:r w:rsidR="002432E9">
        <w:t xml:space="preserve">Appendix </w:t>
      </w:r>
      <w:r w:rsidR="0022440C">
        <w:fldChar w:fldCharType="begin"/>
      </w:r>
      <w:r w:rsidR="002432E9">
        <w:instrText xml:space="preserve"> REF _Ref288813026 \n </w:instrText>
      </w:r>
      <w:r w:rsidR="0022440C">
        <w:fldChar w:fldCharType="separate"/>
      </w:r>
      <w:r w:rsidR="00533144">
        <w:t>G.3.4</w:t>
      </w:r>
      <w:r w:rsidR="0022440C">
        <w:fldChar w:fldCharType="end"/>
      </w:r>
      <w:r w:rsidR="002432E9">
        <w:t xml:space="preserve"> describes the processes associated with unstructured data and provides references to additional information and resources concerning unstructured data.</w:t>
      </w:r>
    </w:p>
    <w:p w:rsidR="002B51AB" w:rsidRDefault="002B51AB" w:rsidP="00D04A42">
      <w:pPr>
        <w:pStyle w:val="Heading3"/>
      </w:pPr>
      <w:bookmarkStart w:id="98" w:name="_Toc297200274"/>
      <w:r>
        <w:lastRenderedPageBreak/>
        <w:t>Information Requirements Traceability</w:t>
      </w:r>
      <w:bookmarkEnd w:id="98"/>
    </w:p>
    <w:p w:rsidR="001730C0" w:rsidRDefault="001730C0" w:rsidP="001730C0">
      <w:r>
        <w:rPr>
          <w:i/>
        </w:rPr>
        <w:t xml:space="preserve">Information </w:t>
      </w:r>
      <w:r w:rsidRPr="001730C0">
        <w:rPr>
          <w:i/>
        </w:rPr>
        <w:t>requirements</w:t>
      </w:r>
      <w:r>
        <w:t xml:space="preserve"> are the descriptions of the information needed to drive enterprise processes.  </w:t>
      </w:r>
      <w:r w:rsidRPr="001730C0">
        <w:t>Information</w:t>
      </w:r>
      <w:r>
        <w:t xml:space="preserve"> is data that is interpreted and used (or created and stored) within the context of business or mission processes.  In order to ensure that the right information is available and supply-able to the right end-users in the Army Enterprise and that it meets their information requirements, the use of data should be traceable from its storage location to </w:t>
      </w:r>
      <w:r w:rsidR="00823587">
        <w:t>the points where it is used or created within the Army Enterprise.</w:t>
      </w:r>
    </w:p>
    <w:p w:rsidR="00D446BF" w:rsidRDefault="00D446BF" w:rsidP="00D446BF">
      <w:pPr>
        <w:ind w:left="360"/>
      </w:pPr>
      <w:bookmarkStart w:id="99" w:name="DSD09"/>
      <w:r w:rsidRPr="00A13708">
        <w:rPr>
          <w:b/>
        </w:rPr>
        <w:t>Principle</w:t>
      </w:r>
      <w:r>
        <w:rPr>
          <w:b/>
        </w:rPr>
        <w:t xml:space="preserve"> DSD-09</w:t>
      </w:r>
      <w:r>
        <w:t xml:space="preserve">: </w:t>
      </w:r>
      <w:r w:rsidRPr="00D446BF">
        <w:t xml:space="preserve">The </w:t>
      </w:r>
      <w:r w:rsidR="00272A4B">
        <w:t>i</w:t>
      </w:r>
      <w:r w:rsidRPr="00D446BF">
        <w:t>nformation required to execute Business/Mission Area processes, and to enable collaboration (i.e., information sharing) between Business/Mission Area processes, is supplied by (and is traceable to) specific sources of data.</w:t>
      </w:r>
      <w:bookmarkEnd w:id="99"/>
    </w:p>
    <w:p w:rsidR="00D446BF" w:rsidRDefault="00D446BF" w:rsidP="00D446BF">
      <w:pPr>
        <w:ind w:left="720"/>
      </w:pPr>
      <w:bookmarkStart w:id="100" w:name="DSD09a"/>
      <w:r>
        <w:t xml:space="preserve">Business Rule DSD-09a: </w:t>
      </w:r>
      <w:r w:rsidRPr="00D446BF">
        <w:t>A mapping (or trace) from a data source to the business or mission area processes supported by the data source should be developed and maintained.</w:t>
      </w:r>
      <w:bookmarkEnd w:id="100"/>
    </w:p>
    <w:p w:rsidR="00272A4B" w:rsidRDefault="00272A4B" w:rsidP="00823587">
      <w:r>
        <w:t xml:space="preserve">The Army Office OBT Business Transformation Plan (BTP) </w:t>
      </w:r>
      <w:r w:rsidR="0022440C">
        <w:fldChar w:fldCharType="begin"/>
      </w:r>
      <w:r>
        <w:instrText xml:space="preserve"> REF _Ref295912072 \n \h </w:instrText>
      </w:r>
      <w:r w:rsidR="0022440C">
        <w:fldChar w:fldCharType="separate"/>
      </w:r>
      <w:r w:rsidR="00533144">
        <w:t>[6]</w:t>
      </w:r>
      <w:r w:rsidR="0022440C">
        <w:fldChar w:fldCharType="end"/>
      </w:r>
      <w:r>
        <w:t xml:space="preserve"> identifies 15 end-to-end business processes that may serve as a basis for traceability.  </w:t>
      </w:r>
    </w:p>
    <w:p w:rsidR="00823587" w:rsidRDefault="00823587" w:rsidP="00823587">
      <w:r>
        <w:t xml:space="preserve">This is a long-term, systems engineering objective that is a guiding beacon in the </w:t>
      </w:r>
      <w:r w:rsidR="007C33F0">
        <w:t xml:space="preserve">context of </w:t>
      </w:r>
      <w:r>
        <w:t xml:space="preserve">near term </w:t>
      </w:r>
      <w:r w:rsidR="007C33F0">
        <w:t xml:space="preserve">Army information sharing objectives.  </w:t>
      </w:r>
      <w:r>
        <w:t xml:space="preserve">  </w:t>
      </w:r>
    </w:p>
    <w:p w:rsidR="00815C65" w:rsidRDefault="00815C65" w:rsidP="00D04A42">
      <w:pPr>
        <w:pStyle w:val="Heading3"/>
      </w:pPr>
      <w:bookmarkStart w:id="101" w:name="_Toc297200275"/>
      <w:r>
        <w:t>Data Quality</w:t>
      </w:r>
      <w:bookmarkEnd w:id="101"/>
    </w:p>
    <w:p w:rsidR="00681C45" w:rsidRDefault="008D1E60" w:rsidP="00681C45">
      <w:r>
        <w:t xml:space="preserve">Data quality is </w:t>
      </w:r>
      <w:r w:rsidR="00681C45">
        <w:t xml:space="preserve">a measurement or assessment of how well data meets or does not meet </w:t>
      </w:r>
      <w:r w:rsidR="00B067B5">
        <w:t>Army E</w:t>
      </w:r>
      <w:r w:rsidR="00681C45">
        <w:t xml:space="preserve">nterprise goals based on the evaluation of criteria such as </w:t>
      </w:r>
      <w:r w:rsidRPr="008D1E60">
        <w:t xml:space="preserve">relevance, accuracy, timeliness, </w:t>
      </w:r>
      <w:r w:rsidR="00681C45">
        <w:t xml:space="preserve">precision, </w:t>
      </w:r>
      <w:r w:rsidRPr="008D1E60">
        <w:t>coherence, completeness</w:t>
      </w:r>
      <w:r w:rsidR="00681C45">
        <w:t xml:space="preserve">, </w:t>
      </w:r>
      <w:r w:rsidR="00B067B5">
        <w:t xml:space="preserve">availability </w:t>
      </w:r>
      <w:r w:rsidR="00681C45">
        <w:t>and understandability</w:t>
      </w:r>
      <w:r w:rsidRPr="008D1E60">
        <w:t xml:space="preserve">. Data quality management </w:t>
      </w:r>
      <w:r w:rsidR="00681C45">
        <w:t>is the collection of enterprise processes and governance that ensure that enterprise data “measures up” when data quality criteria are evaluated.</w:t>
      </w:r>
    </w:p>
    <w:p w:rsidR="00681C45" w:rsidRPr="009D6E49" w:rsidRDefault="00B067B5" w:rsidP="00681C45">
      <w:r>
        <w:t xml:space="preserve">Data quality directly and significantly affects the quality and effectiveness of decisions made based on that data and the actions subsequently taken based on those decisions.  </w:t>
      </w:r>
      <w:r w:rsidR="009C50A4">
        <w:t>Therefore, the effective operation of the Army Enterprise depends on high quality data, leading to the following principle and business rules.</w:t>
      </w:r>
    </w:p>
    <w:p w:rsidR="007556F5" w:rsidRDefault="007556F5" w:rsidP="00E71CB3">
      <w:pPr>
        <w:ind w:left="360"/>
      </w:pPr>
      <w:bookmarkStart w:id="102" w:name="DSD10"/>
      <w:r w:rsidRPr="00FA7C4C">
        <w:rPr>
          <w:b/>
        </w:rPr>
        <w:t>Principle DSD-</w:t>
      </w:r>
      <w:r w:rsidR="00E71CB3">
        <w:rPr>
          <w:b/>
        </w:rPr>
        <w:t>10</w:t>
      </w:r>
      <w:r>
        <w:t xml:space="preserve">: </w:t>
      </w:r>
      <w:r w:rsidR="00B067B5">
        <w:t>High-quality and effective decisions require high-quality data.</w:t>
      </w:r>
      <w:bookmarkEnd w:id="102"/>
      <w:r w:rsidR="00B067B5">
        <w:t xml:space="preserve"> </w:t>
      </w:r>
    </w:p>
    <w:p w:rsidR="00E016AF" w:rsidRDefault="00E016AF" w:rsidP="00E016AF">
      <w:pPr>
        <w:ind w:left="720"/>
      </w:pPr>
      <w:bookmarkStart w:id="103" w:name="DSD10a"/>
      <w:r>
        <w:t>Business Rule DSD-</w:t>
      </w:r>
      <w:r w:rsidR="00D446BF">
        <w:t>10a</w:t>
      </w:r>
      <w:r>
        <w:t xml:space="preserve">: </w:t>
      </w:r>
      <w:r w:rsidRPr="00E016AF">
        <w:t>A designated body of the Army Enterprise shall develop, promote, and maintain Data Quality Management programs.</w:t>
      </w:r>
      <w:bookmarkEnd w:id="103"/>
    </w:p>
    <w:p w:rsidR="007556F5" w:rsidRDefault="007556F5" w:rsidP="00E71CB3">
      <w:pPr>
        <w:ind w:left="720"/>
      </w:pPr>
      <w:bookmarkStart w:id="104" w:name="DSD10b"/>
      <w:r>
        <w:t>Business Rule DSD-</w:t>
      </w:r>
      <w:r w:rsidR="00E71CB3">
        <w:t>10</w:t>
      </w:r>
      <w:r w:rsidR="00D446BF">
        <w:t>b</w:t>
      </w:r>
      <w:r>
        <w:t xml:space="preserve">:  </w:t>
      </w:r>
      <w:r w:rsidR="004738B5" w:rsidRPr="004738B5">
        <w:t>Data quality management processes, programs, or standards should be adopted and applied in data system design, development, and operation.  Applicable standards include</w:t>
      </w:r>
      <w:r w:rsidR="004738B5">
        <w:t xml:space="preserve"> the</w:t>
      </w:r>
      <w:r w:rsidR="00BA4A4F">
        <w:t xml:space="preserve"> </w:t>
      </w:r>
      <w:r>
        <w:t>Army Data Framework</w:t>
      </w:r>
      <w:r w:rsidR="00D9125F">
        <w:t xml:space="preserve"> -</w:t>
      </w:r>
      <w:r>
        <w:t xml:space="preserve"> Data Quality </w:t>
      </w:r>
      <w:r w:rsidR="00DA0497">
        <w:t xml:space="preserve">Management Description </w:t>
      </w:r>
      <w:r w:rsidR="0022440C">
        <w:fldChar w:fldCharType="begin"/>
      </w:r>
      <w:r w:rsidR="00AB3137">
        <w:instrText xml:space="preserve"> REF _Ref294257860 \n \h </w:instrText>
      </w:r>
      <w:r w:rsidR="0022440C">
        <w:fldChar w:fldCharType="separate"/>
      </w:r>
      <w:r w:rsidR="00533144">
        <w:t>[23]</w:t>
      </w:r>
      <w:r w:rsidR="0022440C">
        <w:fldChar w:fldCharType="end"/>
      </w:r>
      <w:r>
        <w:t xml:space="preserve"> standard.</w:t>
      </w:r>
      <w:bookmarkEnd w:id="104"/>
      <w:r>
        <w:t xml:space="preserve"> </w:t>
      </w:r>
    </w:p>
    <w:p w:rsidR="00B067B5" w:rsidRDefault="009C50A4" w:rsidP="00B067B5">
      <w:r>
        <w:t xml:space="preserve">Data quality is not “inspected into” data, but requires conscious attention through the chain of </w:t>
      </w:r>
      <w:r w:rsidR="00D56614">
        <w:t xml:space="preserve">data entry, </w:t>
      </w:r>
      <w:r>
        <w:t xml:space="preserve">production, transport, and use.  </w:t>
      </w:r>
      <w:r w:rsidR="00D56614">
        <w:t>Everyone within the Army Enterprise should have awareness of or exposure to data quality importance and data quality management principles and procedures.</w:t>
      </w:r>
    </w:p>
    <w:p w:rsidR="002432E9" w:rsidRPr="008E3337" w:rsidRDefault="002432E9" w:rsidP="002432E9">
      <w:r>
        <w:lastRenderedPageBreak/>
        <w:t xml:space="preserve">Appendix </w:t>
      </w:r>
      <w:r w:rsidR="0022440C">
        <w:fldChar w:fldCharType="begin"/>
      </w:r>
      <w:r>
        <w:instrText xml:space="preserve"> REF _Ref288812491 \n </w:instrText>
      </w:r>
      <w:r w:rsidR="0022440C">
        <w:fldChar w:fldCharType="separate"/>
      </w:r>
      <w:r w:rsidR="00533144">
        <w:t>G.3.3</w:t>
      </w:r>
      <w:r w:rsidR="0022440C">
        <w:fldChar w:fldCharType="end"/>
      </w:r>
      <w:r>
        <w:t xml:space="preserve"> describes processes associated with Data Quality and provides additional references and descriptions of Army Data Quality Management products.</w:t>
      </w:r>
    </w:p>
    <w:p w:rsidR="00207A22" w:rsidRDefault="00207A22" w:rsidP="00D04A42">
      <w:pPr>
        <w:pStyle w:val="Heading3"/>
      </w:pPr>
      <w:bookmarkStart w:id="105" w:name="_Ref285449083"/>
      <w:bookmarkStart w:id="106" w:name="_Toc297200276"/>
      <w:r>
        <w:t>Authoritative Data Sources (ADS)</w:t>
      </w:r>
      <w:bookmarkEnd w:id="105"/>
      <w:bookmarkEnd w:id="106"/>
    </w:p>
    <w:p w:rsidR="00795CA7" w:rsidRPr="00795CA7" w:rsidRDefault="00970764" w:rsidP="00795CA7">
      <w:r>
        <w:t xml:space="preserve">An approach adopted by the Army to address data quality problems (e.g., conflicting or outdated data) was the definition </w:t>
      </w:r>
      <w:r w:rsidR="004A3377">
        <w:t>and fielding of ADS</w:t>
      </w:r>
      <w:r w:rsidR="007E0CC5">
        <w:t>s</w:t>
      </w:r>
      <w:r w:rsidR="004A3377">
        <w:t xml:space="preserve">.  </w:t>
      </w:r>
      <w:r w:rsidR="007E0CC5">
        <w:t xml:space="preserve">An </w:t>
      </w:r>
      <w:proofErr w:type="gramStart"/>
      <w:r w:rsidR="004A3377">
        <w:t>ADS</w:t>
      </w:r>
      <w:proofErr w:type="gramEnd"/>
      <w:r w:rsidR="004A3377">
        <w:t xml:space="preserve"> </w:t>
      </w:r>
      <w:r w:rsidR="007E0CC5">
        <w:t>is</w:t>
      </w:r>
      <w:r w:rsidR="004A3377">
        <w:t xml:space="preserve"> Army data resource recognized by a governing data authority as the single authoritative sources for a particular kind of information.  </w:t>
      </w:r>
      <w:r w:rsidR="005A3D42">
        <w:t xml:space="preserve">ADSs will </w:t>
      </w:r>
      <w:r w:rsidR="004A3377">
        <w:t xml:space="preserve">reduce or eliminate </w:t>
      </w:r>
      <w:r w:rsidR="007241ED">
        <w:t>the problem of</w:t>
      </w:r>
      <w:r w:rsidR="004A3377">
        <w:t xml:space="preserve"> conflicting data by designating the data source as the official Army </w:t>
      </w:r>
      <w:r w:rsidR="00B96B2D">
        <w:t>source</w:t>
      </w:r>
      <w:r w:rsidR="004A3377">
        <w:t xml:space="preserve"> </w:t>
      </w:r>
      <w:r w:rsidR="00057255">
        <w:t xml:space="preserve">for that kind of data; they also provide an explicit focus point for data quality efforts.  </w:t>
      </w:r>
    </w:p>
    <w:p w:rsidR="007556F5" w:rsidRDefault="007556F5" w:rsidP="00E71CB3">
      <w:pPr>
        <w:ind w:left="360"/>
      </w:pPr>
      <w:bookmarkStart w:id="107" w:name="DSD11"/>
      <w:r>
        <w:rPr>
          <w:b/>
        </w:rPr>
        <w:t xml:space="preserve">Principle </w:t>
      </w:r>
      <w:r w:rsidR="00D446BF">
        <w:rPr>
          <w:b/>
        </w:rPr>
        <w:t>DSD-11</w:t>
      </w:r>
      <w:r>
        <w:t>: Timely, effective, and accurate decision-making depends on timely and accurate information; timely and accurate information depends on the availability and quality of Authoritative Data.</w:t>
      </w:r>
      <w:bookmarkEnd w:id="107"/>
      <w:r w:rsidRPr="00DB53AF">
        <w:t xml:space="preserve"> </w:t>
      </w:r>
    </w:p>
    <w:p w:rsidR="007556F5" w:rsidRDefault="007556F5" w:rsidP="00E71CB3">
      <w:pPr>
        <w:ind w:left="720"/>
      </w:pPr>
      <w:bookmarkStart w:id="108" w:name="DSD11a"/>
      <w:r>
        <w:t xml:space="preserve">Business Rule </w:t>
      </w:r>
      <w:r w:rsidR="00D446BF" w:rsidRPr="000F5F52">
        <w:t>DSD-11a</w:t>
      </w:r>
      <w:r>
        <w:t xml:space="preserve">: </w:t>
      </w:r>
      <w:r w:rsidR="00E016AF" w:rsidRPr="00E016AF">
        <w:t xml:space="preserve">If a data source contains information </w:t>
      </w:r>
      <w:r w:rsidR="00272A4B">
        <w:t xml:space="preserve">that may support </w:t>
      </w:r>
      <w:r w:rsidR="00812D7F">
        <w:t>an</w:t>
      </w:r>
      <w:r w:rsidR="00272A4B">
        <w:t xml:space="preserve"> OBT BTP end-to-end process </w:t>
      </w:r>
      <w:r w:rsidR="0022440C">
        <w:fldChar w:fldCharType="begin"/>
      </w:r>
      <w:r w:rsidR="00272A4B">
        <w:instrText xml:space="preserve"> REF _Ref295912072 \n \h </w:instrText>
      </w:r>
      <w:r w:rsidR="0022440C">
        <w:fldChar w:fldCharType="separate"/>
      </w:r>
      <w:r w:rsidR="00533144">
        <w:t>[6]</w:t>
      </w:r>
      <w:r w:rsidR="0022440C">
        <w:fldChar w:fldCharType="end"/>
      </w:r>
      <w:r w:rsidR="00E016AF" w:rsidRPr="00E016AF">
        <w:t>, the data source should be submitted for consideration and certification as an Authoritative Data Source.  The submis</w:t>
      </w:r>
      <w:r w:rsidR="007B0EFA">
        <w:t>s</w:t>
      </w:r>
      <w:r w:rsidR="00E016AF" w:rsidRPr="00E016AF">
        <w:t>ion of a data source for consideration may entail adjudication of competing claims of authority or jurisdiction.</w:t>
      </w:r>
      <w:bookmarkEnd w:id="108"/>
    </w:p>
    <w:p w:rsidR="007556F5" w:rsidRDefault="00E71CB3" w:rsidP="00E71CB3">
      <w:pPr>
        <w:ind w:left="720"/>
      </w:pPr>
      <w:bookmarkStart w:id="109" w:name="DSD11b"/>
      <w:r>
        <w:t xml:space="preserve">Business Rule </w:t>
      </w:r>
      <w:r w:rsidR="00D446BF" w:rsidRPr="000F5F52">
        <w:t>DSD-11b</w:t>
      </w:r>
      <w:r w:rsidR="007556F5">
        <w:t xml:space="preserve">: </w:t>
      </w:r>
      <w:r w:rsidR="00E016AF" w:rsidRPr="00E016AF">
        <w:t xml:space="preserve">A data source that has been certified </w:t>
      </w:r>
      <w:proofErr w:type="gramStart"/>
      <w:r w:rsidR="00E016AF" w:rsidRPr="00E016AF">
        <w:t>as an ADS</w:t>
      </w:r>
      <w:proofErr w:type="gramEnd"/>
      <w:r w:rsidR="00E016AF" w:rsidRPr="00E016AF">
        <w:t xml:space="preserve"> by the appropriate designated body shall be maintained in accordance with policies and procedures that govern ADSs.</w:t>
      </w:r>
      <w:bookmarkEnd w:id="109"/>
    </w:p>
    <w:p w:rsidR="00476417" w:rsidRDefault="00476417" w:rsidP="00E71CB3">
      <w:pPr>
        <w:ind w:left="720"/>
      </w:pPr>
      <w:bookmarkStart w:id="110" w:name="DSD11c"/>
      <w:r>
        <w:t xml:space="preserve">Business Rule </w:t>
      </w:r>
      <w:r w:rsidR="00D00AB1" w:rsidRPr="000F5F52">
        <w:t>DSD-11c</w:t>
      </w:r>
      <w:r>
        <w:t>: When timeliness/currency of data is important, real-time access to ADS</w:t>
      </w:r>
      <w:r w:rsidR="00A63CDA">
        <w:t>s</w:t>
      </w:r>
      <w:r>
        <w:t xml:space="preserve"> is preferred over non-ADS sources.</w:t>
      </w:r>
      <w:bookmarkEnd w:id="110"/>
    </w:p>
    <w:p w:rsidR="000977C3" w:rsidRDefault="000977C3" w:rsidP="000977C3">
      <w:r>
        <w:t xml:space="preserve">Information consumers should not have multiple choices from which to obtain certain kinds of information, e.g., soldier medical records or spare part inventories.  The data that represents this information should be published </w:t>
      </w:r>
      <w:r w:rsidR="005A3D42">
        <w:t xml:space="preserve">in one place </w:t>
      </w:r>
      <w:r>
        <w:t>(e.g., in an ADS) and made available across the Army Enterprise.</w:t>
      </w:r>
    </w:p>
    <w:p w:rsidR="007556F5" w:rsidRDefault="007556F5" w:rsidP="00E71CB3">
      <w:pPr>
        <w:ind w:left="360"/>
      </w:pPr>
      <w:bookmarkStart w:id="111" w:name="DSD12"/>
      <w:r w:rsidRPr="001B46A9">
        <w:rPr>
          <w:b/>
        </w:rPr>
        <w:t xml:space="preserve">Principle </w:t>
      </w:r>
      <w:r w:rsidR="00D00AB1">
        <w:rPr>
          <w:b/>
        </w:rPr>
        <w:t>DSD-12</w:t>
      </w:r>
      <w:r>
        <w:t xml:space="preserve">: Information (of a given type) </w:t>
      </w:r>
      <w:r w:rsidR="00E016AF">
        <w:t xml:space="preserve">that is </w:t>
      </w:r>
      <w:r>
        <w:t xml:space="preserve">available from a single source </w:t>
      </w:r>
      <w:r w:rsidR="00E016AF">
        <w:t xml:space="preserve">(rather than multiple sources) will </w:t>
      </w:r>
      <w:r w:rsidR="00E016AF" w:rsidRPr="00E016AF">
        <w:t>reduce the possibility of conflicting information and increase the trustworthiness of the information.</w:t>
      </w:r>
      <w:bookmarkEnd w:id="111"/>
    </w:p>
    <w:p w:rsidR="007556F5" w:rsidRDefault="007556F5" w:rsidP="00E71CB3">
      <w:pPr>
        <w:ind w:left="720"/>
      </w:pPr>
      <w:bookmarkStart w:id="112" w:name="DSD12a"/>
      <w:r>
        <w:t xml:space="preserve">Business Rule </w:t>
      </w:r>
      <w:r w:rsidR="00D00AB1">
        <w:t>DSD-12a</w:t>
      </w:r>
      <w:r>
        <w:t xml:space="preserve">: </w:t>
      </w:r>
      <w:r w:rsidR="000C22C1">
        <w:t>A body designated by the Army Enterprise</w:t>
      </w:r>
      <w:r>
        <w:t xml:space="preserve"> should analyze, evaluate, and plan the content of ADS</w:t>
      </w:r>
      <w:r w:rsidR="00A63CDA">
        <w:t>s</w:t>
      </w:r>
      <w:r>
        <w:t xml:space="preserve"> across the Army such that specific kinds of information </w:t>
      </w:r>
      <w:r w:rsidR="00D17B24">
        <w:t xml:space="preserve">are </w:t>
      </w:r>
      <w:r>
        <w:t xml:space="preserve">not </w:t>
      </w:r>
      <w:r w:rsidR="0021571A">
        <w:t xml:space="preserve">provided by </w:t>
      </w:r>
      <w:r>
        <w:t>multiple sources.</w:t>
      </w:r>
      <w:bookmarkEnd w:id="112"/>
    </w:p>
    <w:p w:rsidR="00F56A5C" w:rsidRDefault="00F56A5C" w:rsidP="00057255">
      <w:r>
        <w:t xml:space="preserve">An </w:t>
      </w:r>
      <w:proofErr w:type="gramStart"/>
      <w:r>
        <w:t>ADS</w:t>
      </w:r>
      <w:proofErr w:type="gramEnd"/>
      <w:r>
        <w:t xml:space="preserve"> is shown as a kind of data source in the End-State </w:t>
      </w:r>
      <w:r w:rsidR="004C0301">
        <w:t>Information Sharing Framework</w:t>
      </w:r>
      <w:r>
        <w:t xml:space="preserve"> 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w:t>
      </w:r>
    </w:p>
    <w:p w:rsidR="00F849C8" w:rsidRDefault="008C4AE7" w:rsidP="00057255">
      <w:r>
        <w:t>More information about ADS</w:t>
      </w:r>
      <w:r w:rsidR="00A63CDA">
        <w:t>s</w:t>
      </w:r>
      <w:r>
        <w:t xml:space="preserve"> can be found at </w:t>
      </w:r>
    </w:p>
    <w:p w:rsidR="00682C61" w:rsidRDefault="0022440C">
      <w:pPr>
        <w:ind w:firstLine="720"/>
      </w:pPr>
      <w:hyperlink r:id="rId23" w:history="1">
        <w:r w:rsidR="00E342AD" w:rsidRPr="00E342AD">
          <w:rPr>
            <w:rStyle w:val="Hyperlink"/>
            <w:u w:val="single"/>
          </w:rPr>
          <w:t>http://architecture.army.mil/Data-Strategy/authoritative-data.html</w:t>
        </w:r>
      </w:hyperlink>
      <w:r w:rsidR="00B96B2D">
        <w:t xml:space="preserve">  </w:t>
      </w:r>
    </w:p>
    <w:p w:rsidR="00057255" w:rsidRDefault="00B96B2D" w:rsidP="00F849C8">
      <w:r w:rsidRPr="00B96B2D">
        <w:t xml:space="preserve">Army Regulation AR 25-1 </w:t>
      </w:r>
      <w:r w:rsidR="0022440C">
        <w:fldChar w:fldCharType="begin"/>
      </w:r>
      <w:r>
        <w:instrText xml:space="preserve"> REF _Ref293920239 \n </w:instrText>
      </w:r>
      <w:r w:rsidR="0022440C">
        <w:fldChar w:fldCharType="separate"/>
      </w:r>
      <w:r w:rsidR="00533144">
        <w:t>[9]</w:t>
      </w:r>
      <w:r w:rsidR="0022440C">
        <w:fldChar w:fldCharType="end"/>
      </w:r>
      <w:r w:rsidRPr="00B96B2D">
        <w:t>, Section 5-2, specifies Army policy regarding ADS</w:t>
      </w:r>
      <w:r>
        <w:t>s.</w:t>
      </w:r>
    </w:p>
    <w:p w:rsidR="004B4094" w:rsidRDefault="00D85004" w:rsidP="004B4094">
      <w:r>
        <w:t>Appendi</w:t>
      </w:r>
      <w:r w:rsidR="00C40ED6">
        <w:t xml:space="preserve">ces </w:t>
      </w:r>
      <w:r w:rsidR="0022440C">
        <w:fldChar w:fldCharType="begin"/>
      </w:r>
      <w:r w:rsidR="00C40ED6">
        <w:instrText xml:space="preserve"> REF _Ref295913384 \n \h </w:instrText>
      </w:r>
      <w:r w:rsidR="0022440C">
        <w:fldChar w:fldCharType="separate"/>
      </w:r>
      <w:r w:rsidR="00533144">
        <w:t>G.1.3</w:t>
      </w:r>
      <w:r w:rsidR="0022440C">
        <w:fldChar w:fldCharType="end"/>
      </w:r>
      <w:r w:rsidR="00C40ED6">
        <w:t xml:space="preserve"> and</w:t>
      </w:r>
      <w:r>
        <w:t xml:space="preserve"> </w:t>
      </w:r>
      <w:r w:rsidR="0022440C">
        <w:fldChar w:fldCharType="begin"/>
      </w:r>
      <w:r>
        <w:instrText xml:space="preserve"> REF _Ref288743293 \n </w:instrText>
      </w:r>
      <w:r w:rsidR="0022440C">
        <w:fldChar w:fldCharType="separate"/>
      </w:r>
      <w:r w:rsidR="00533144">
        <w:t>G.3.1</w:t>
      </w:r>
      <w:r w:rsidR="0022440C">
        <w:fldChar w:fldCharType="end"/>
      </w:r>
      <w:r>
        <w:t xml:space="preserve"> describe the processes associated with ADSs.</w:t>
      </w:r>
    </w:p>
    <w:p w:rsidR="00207A22" w:rsidRDefault="00207A22" w:rsidP="00D04A42">
      <w:pPr>
        <w:pStyle w:val="Heading2"/>
      </w:pPr>
      <w:bookmarkStart w:id="113" w:name="_Ref294012192"/>
      <w:bookmarkStart w:id="114" w:name="_Toc297200277"/>
      <w:r>
        <w:lastRenderedPageBreak/>
        <w:t>Data Service Planning and Implementation</w:t>
      </w:r>
      <w:bookmarkEnd w:id="113"/>
      <w:bookmarkEnd w:id="114"/>
    </w:p>
    <w:p w:rsidR="007556F5" w:rsidRDefault="009B7F8D" w:rsidP="009B7F8D">
      <w:pPr>
        <w:pStyle w:val="Heading3"/>
      </w:pPr>
      <w:bookmarkStart w:id="115" w:name="_Ref285703890"/>
      <w:bookmarkStart w:id="116" w:name="_Toc297200278"/>
      <w:r>
        <w:t>Data Services</w:t>
      </w:r>
      <w:bookmarkEnd w:id="115"/>
      <w:bookmarkEnd w:id="116"/>
    </w:p>
    <w:p w:rsidR="009B7F8D" w:rsidRDefault="0039270E" w:rsidP="009B7F8D">
      <w:r>
        <w:t xml:space="preserve">A “service” within an SOA-based system is a callable interface </w:t>
      </w:r>
      <w:r w:rsidR="002A1EB6">
        <w:t xml:space="preserve">to an application </w:t>
      </w:r>
      <w:r>
        <w:t xml:space="preserve">that provides a function or capability to the calling agent (e.g., a </w:t>
      </w:r>
      <w:r w:rsidR="00B81C15">
        <w:t xml:space="preserve">consumer or </w:t>
      </w:r>
      <w:r>
        <w:t xml:space="preserve">client).  A data service is a service that provides access to </w:t>
      </w:r>
      <w:r w:rsidR="00D04063">
        <w:t xml:space="preserve">a </w:t>
      </w:r>
      <w:r>
        <w:t xml:space="preserve">data resource or a data management function/capability.  Within the Army’s SOA-based infrastructure development, a </w:t>
      </w:r>
      <w:r>
        <w:rPr>
          <w:i/>
        </w:rPr>
        <w:t>data services layer</w:t>
      </w:r>
      <w:r w:rsidR="00D04063">
        <w:t xml:space="preserve"> is the part of a SOA framework </w:t>
      </w:r>
      <w:r w:rsidR="007241ED">
        <w:t xml:space="preserve">that </w:t>
      </w:r>
      <w:r w:rsidR="00D04063">
        <w:t>“sits over” the network’s data sources and provides access to those data sources</w:t>
      </w:r>
      <w:r w:rsidR="00901CEF">
        <w:t>; see</w:t>
      </w:r>
      <w:r w:rsidR="00F56A5C">
        <w:t xml:space="preserve"> the middle Services Layer in</w:t>
      </w:r>
      <w:r w:rsidR="00901CEF">
        <w:t xml:space="preserve"> </w:t>
      </w:r>
      <w:r w:rsidR="0022440C">
        <w:fldChar w:fldCharType="begin"/>
      </w:r>
      <w:r w:rsidR="00901CEF">
        <w:instrText xml:space="preserve"> REF _Ref293907690 </w:instrText>
      </w:r>
      <w:r w:rsidR="0022440C">
        <w:fldChar w:fldCharType="separate"/>
      </w:r>
      <w:r w:rsidR="00533144">
        <w:t xml:space="preserve">Figure </w:t>
      </w:r>
      <w:r w:rsidR="00533144">
        <w:rPr>
          <w:noProof/>
        </w:rPr>
        <w:t>4</w:t>
      </w:r>
      <w:r w:rsidR="0022440C">
        <w:fldChar w:fldCharType="end"/>
      </w:r>
      <w:r w:rsidR="00F56A5C">
        <w:t xml:space="preserve"> and the middle layer of the End-State </w:t>
      </w:r>
      <w:r w:rsidR="004C0301">
        <w:t>Information Sharing Framework</w:t>
      </w:r>
      <w:r w:rsidR="00F56A5C">
        <w:t xml:space="preserve"> in </w:t>
      </w:r>
      <w:r w:rsidR="0022440C">
        <w:fldChar w:fldCharType="begin"/>
      </w:r>
      <w:r w:rsidR="00F56A5C">
        <w:instrText xml:space="preserve"> REF _Ref293907997 \h </w:instrText>
      </w:r>
      <w:r w:rsidR="0022440C">
        <w:fldChar w:fldCharType="separate"/>
      </w:r>
      <w:r w:rsidR="00533144">
        <w:t xml:space="preserve">Figure </w:t>
      </w:r>
      <w:r w:rsidR="00533144">
        <w:rPr>
          <w:noProof/>
        </w:rPr>
        <w:t>5</w:t>
      </w:r>
      <w:r w:rsidR="0022440C">
        <w:fldChar w:fldCharType="end"/>
      </w:r>
      <w:r w:rsidR="00D04063">
        <w:t>.</w:t>
      </w:r>
    </w:p>
    <w:p w:rsidR="00D04063" w:rsidRPr="00D04063" w:rsidRDefault="00D04063" w:rsidP="009B7F8D">
      <w:r>
        <w:t>Once a data service is deployed on a network, the service interface specification is published to a public registry</w:t>
      </w:r>
      <w:r w:rsidR="00D43F24">
        <w:t xml:space="preserve"> (see section </w:t>
      </w:r>
      <w:r w:rsidR="0022440C">
        <w:fldChar w:fldCharType="begin"/>
      </w:r>
      <w:r w:rsidR="00D43F24">
        <w:instrText xml:space="preserve"> REF _Ref294012268 \n \h </w:instrText>
      </w:r>
      <w:r w:rsidR="0022440C">
        <w:fldChar w:fldCharType="separate"/>
      </w:r>
      <w:r w:rsidR="00533144">
        <w:t>5.5</w:t>
      </w:r>
      <w:r w:rsidR="0022440C">
        <w:fldChar w:fldCharType="end"/>
      </w:r>
      <w:r w:rsidR="00D43F24">
        <w:t xml:space="preserve"> </w:t>
      </w:r>
      <w:r w:rsidR="0022440C">
        <w:fldChar w:fldCharType="begin"/>
      </w:r>
      <w:r w:rsidR="00D43F24">
        <w:instrText xml:space="preserve"> REF _Ref294012268 \h </w:instrText>
      </w:r>
      <w:r w:rsidR="0022440C">
        <w:fldChar w:fldCharType="separate"/>
      </w:r>
      <w:r w:rsidR="00533144">
        <w:t>Registration</w:t>
      </w:r>
      <w:r w:rsidR="0022440C">
        <w:fldChar w:fldCharType="end"/>
      </w:r>
      <w:r w:rsidR="00D43F24">
        <w:t>)</w:t>
      </w:r>
      <w:r>
        <w:t xml:space="preserve">.  There, consumers can discover the service, download the service specifications, and develop client applications to call and make use of the service.  Data services are a key ingredient for meeting the </w:t>
      </w:r>
      <w:proofErr w:type="gramStart"/>
      <w:r>
        <w:t>DoD</w:t>
      </w:r>
      <w:proofErr w:type="gramEnd"/>
      <w:r>
        <w:t xml:space="preserve"> </w:t>
      </w:r>
      <w:r w:rsidR="004E5078">
        <w:t>n</w:t>
      </w:r>
      <w:r>
        <w:t xml:space="preserve">et-centricity objectives because they make data </w:t>
      </w:r>
      <w:r>
        <w:rPr>
          <w:i/>
        </w:rPr>
        <w:t>accessible</w:t>
      </w:r>
      <w:r>
        <w:t xml:space="preserve"> to unanticipated users.</w:t>
      </w:r>
    </w:p>
    <w:p w:rsidR="00E100DA" w:rsidRDefault="00E100DA" w:rsidP="00E100DA">
      <w:pPr>
        <w:ind w:left="360"/>
      </w:pPr>
      <w:bookmarkStart w:id="117" w:name="DSD13"/>
      <w:r w:rsidRPr="009D3EE2">
        <w:rPr>
          <w:b/>
        </w:rPr>
        <w:t>Principle</w:t>
      </w:r>
      <w:r>
        <w:rPr>
          <w:b/>
        </w:rPr>
        <w:t xml:space="preserve"> </w:t>
      </w:r>
      <w:r w:rsidRPr="00F8345B">
        <w:rPr>
          <w:b/>
        </w:rPr>
        <w:t>DSD-</w:t>
      </w:r>
      <w:r>
        <w:rPr>
          <w:b/>
        </w:rPr>
        <w:t>13</w:t>
      </w:r>
      <w:r>
        <w:t xml:space="preserve">: </w:t>
      </w:r>
      <w:r w:rsidRPr="00C76029">
        <w:t>Data services contribute to meeting unanticipated information sharing requirements.  Exposing data via data services makes data available to and accessible by unanticipated, authorized users.</w:t>
      </w:r>
      <w:bookmarkEnd w:id="117"/>
    </w:p>
    <w:p w:rsidR="00843FC1" w:rsidRDefault="00E100DA" w:rsidP="00E100DA">
      <w:pPr>
        <w:ind w:left="720"/>
      </w:pPr>
      <w:bookmarkStart w:id="118" w:name="DSD13a"/>
      <w:r>
        <w:t>Business Rule DSD-13</w:t>
      </w:r>
      <w:r w:rsidR="00D00AB1">
        <w:t>a</w:t>
      </w:r>
      <w:r>
        <w:t xml:space="preserve">:  </w:t>
      </w:r>
      <w:r w:rsidRPr="00C76029">
        <w:t>Data of value to the Army Enterprise shall be made available to authorized consumers in the Army Enterprise via data services.</w:t>
      </w:r>
      <w:bookmarkEnd w:id="118"/>
      <w:r>
        <w:t xml:space="preserve"> </w:t>
      </w:r>
    </w:p>
    <w:p w:rsidR="00F56A5C" w:rsidRDefault="00F56A5C" w:rsidP="00574800">
      <w:r>
        <w:t xml:space="preserve">Data services are depicted as “plug” icons in the End-State </w:t>
      </w:r>
      <w:r w:rsidR="004C0301">
        <w:t>Information Sharing Framework</w:t>
      </w:r>
      <w:r>
        <w:t xml:space="preserve"> 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w:t>
      </w:r>
    </w:p>
    <w:p w:rsidR="00804D3F" w:rsidRDefault="00574800" w:rsidP="00574800">
      <w:r>
        <w:t>Data Services f</w:t>
      </w:r>
      <w:r w:rsidR="00570A0B">
        <w:t xml:space="preserve">all into </w:t>
      </w:r>
      <w:r w:rsidR="00B81C15">
        <w:t xml:space="preserve">three </w:t>
      </w:r>
      <w:r w:rsidR="00570A0B">
        <w:t>broad categories: Enterprise Data Services</w:t>
      </w:r>
      <w:r w:rsidR="00B81C15">
        <w:t>,</w:t>
      </w:r>
      <w:r w:rsidR="00570A0B">
        <w:t xml:space="preserve"> </w:t>
      </w:r>
      <w:r w:rsidR="003D461E">
        <w:t xml:space="preserve">Provider </w:t>
      </w:r>
      <w:r w:rsidR="00570A0B">
        <w:t>Data Services</w:t>
      </w:r>
      <w:r w:rsidR="00B81C15">
        <w:t>, and Data Management Services</w:t>
      </w:r>
      <w:r w:rsidR="00570A0B">
        <w:t xml:space="preserve">.  </w:t>
      </w:r>
      <w:r w:rsidR="008B091A">
        <w:t xml:space="preserve">(In </w:t>
      </w:r>
      <w:r w:rsidR="0022440C">
        <w:fldChar w:fldCharType="begin"/>
      </w:r>
      <w:r w:rsidR="008B091A">
        <w:instrText xml:space="preserve"> REF _Ref293907997 \h </w:instrText>
      </w:r>
      <w:r w:rsidR="0022440C">
        <w:fldChar w:fldCharType="separate"/>
      </w:r>
      <w:r w:rsidR="00533144">
        <w:t xml:space="preserve">Figure </w:t>
      </w:r>
      <w:r w:rsidR="00533144">
        <w:rPr>
          <w:noProof/>
        </w:rPr>
        <w:t>5</w:t>
      </w:r>
      <w:r w:rsidR="0022440C">
        <w:fldChar w:fldCharType="end"/>
      </w:r>
      <w:r w:rsidR="008B091A">
        <w:t xml:space="preserve">, Consumer Data Services consists of both Enterprise Data Services and Provider Data Services.) </w:t>
      </w:r>
    </w:p>
    <w:p w:rsidR="00F849C8" w:rsidRDefault="00570A0B">
      <w:pPr>
        <w:pStyle w:val="ListBullet1"/>
      </w:pPr>
      <w:r>
        <w:t>Enterprise Data Services are single-instance</w:t>
      </w:r>
      <w:r w:rsidR="00E91C03">
        <w:t>, global-use</w:t>
      </w:r>
      <w:r>
        <w:t xml:space="preserve"> services that </w:t>
      </w:r>
      <w:r w:rsidR="00E91C03">
        <w:t xml:space="preserve">provide a unique service to consumers across the Army Enterprise.  </w:t>
      </w:r>
    </w:p>
    <w:p w:rsidR="00F849C8" w:rsidRDefault="003D461E">
      <w:pPr>
        <w:pStyle w:val="ListBullet1"/>
      </w:pPr>
      <w:r>
        <w:t>Provider D</w:t>
      </w:r>
      <w:r w:rsidR="00E91C03">
        <w:t xml:space="preserve">ata </w:t>
      </w:r>
      <w:r>
        <w:t>S</w:t>
      </w:r>
      <w:r w:rsidR="00E91C03">
        <w:t xml:space="preserve">ervices are distributed throughout the Army Enterprise; a </w:t>
      </w:r>
      <w:r>
        <w:t>Provider D</w:t>
      </w:r>
      <w:r w:rsidR="00E91C03">
        <w:t xml:space="preserve">ata </w:t>
      </w:r>
      <w:r>
        <w:t>S</w:t>
      </w:r>
      <w:r w:rsidR="00E91C03">
        <w:t>ervice may be a unique offering of the provider, or may be an instance of a standard service.  For example, a “data access” service may use a standardized data access interface, but there may be many instances of data access services throughout the Army.</w:t>
      </w:r>
      <w:r w:rsidR="00B81C15">
        <w:t xml:space="preserve">  </w:t>
      </w:r>
    </w:p>
    <w:p w:rsidR="00F849C8" w:rsidRDefault="00B81C15">
      <w:pPr>
        <w:pStyle w:val="ListBullet1"/>
      </w:pPr>
      <w:r>
        <w:t xml:space="preserve">Data Management </w:t>
      </w:r>
      <w:r w:rsidR="008B091A">
        <w:t xml:space="preserve">(or “Back Office”) </w:t>
      </w:r>
      <w:r>
        <w:t>Services are infrastructure services that are not generally accessible to consumers but are necessary to provide complete data management capabilities.</w:t>
      </w:r>
    </w:p>
    <w:p w:rsidR="000977C3" w:rsidRDefault="00B65556" w:rsidP="00574800">
      <w:r w:rsidRPr="00B65556">
        <w:rPr>
          <w:b/>
        </w:rPr>
        <w:t>NOTE</w:t>
      </w:r>
      <w:r w:rsidR="00804D3F">
        <w:t xml:space="preserve">: </w:t>
      </w:r>
      <w:r w:rsidR="000977C3">
        <w:t>Service reuse is the key value proposition of a SOA-based system design approach.</w:t>
      </w:r>
    </w:p>
    <w:p w:rsidR="0083210B" w:rsidRDefault="0083210B" w:rsidP="00947E00">
      <w:pPr>
        <w:ind w:left="360"/>
      </w:pPr>
      <w:bookmarkStart w:id="119" w:name="DSD14"/>
      <w:r w:rsidRPr="00D931A7">
        <w:rPr>
          <w:b/>
        </w:rPr>
        <w:t xml:space="preserve">Principle </w:t>
      </w:r>
      <w:r w:rsidR="00D00AB1">
        <w:rPr>
          <w:b/>
        </w:rPr>
        <w:t>DSD-14</w:t>
      </w:r>
      <w:r>
        <w:t>: It is better (e.g., more cost effective) to reuse existing services than to develop a new service.</w:t>
      </w:r>
      <w:bookmarkEnd w:id="119"/>
    </w:p>
    <w:p w:rsidR="00A35F1F" w:rsidRDefault="00A35F1F" w:rsidP="00947E00">
      <w:pPr>
        <w:ind w:left="720"/>
      </w:pPr>
      <w:bookmarkStart w:id="120" w:name="DSD14a"/>
      <w:r>
        <w:t xml:space="preserve">Business Rule </w:t>
      </w:r>
      <w:r w:rsidR="00D00AB1">
        <w:t>DSD-14a</w:t>
      </w:r>
      <w:r>
        <w:t xml:space="preserve">: </w:t>
      </w:r>
      <w:r w:rsidR="002131FD">
        <w:t>Before the development of a data service is undertaken,</w:t>
      </w:r>
      <w:r>
        <w:t xml:space="preserve"> service registries </w:t>
      </w:r>
      <w:r w:rsidR="002131FD">
        <w:t xml:space="preserve">should be searched </w:t>
      </w:r>
      <w:r>
        <w:t xml:space="preserve">for both existing, fielded services and services that are </w:t>
      </w:r>
      <w:r>
        <w:lastRenderedPageBreak/>
        <w:t xml:space="preserve">under development that could meet the requirements </w:t>
      </w:r>
      <w:r w:rsidR="002131FD">
        <w:t xml:space="preserve">of the </w:t>
      </w:r>
      <w:r w:rsidR="00267D64">
        <w:t xml:space="preserve">required </w:t>
      </w:r>
      <w:r w:rsidR="002131FD">
        <w:t>data</w:t>
      </w:r>
      <w:r>
        <w:t xml:space="preserve"> service.  The NCES </w:t>
      </w:r>
      <w:r w:rsidR="00BA4A4F">
        <w:t xml:space="preserve">Enterprise Service </w:t>
      </w:r>
      <w:r>
        <w:t>Registry is the primary service registry that should be researched.</w:t>
      </w:r>
      <w:bookmarkEnd w:id="120"/>
    </w:p>
    <w:p w:rsidR="0083210B" w:rsidRDefault="0083210B" w:rsidP="00947E00">
      <w:pPr>
        <w:ind w:left="720"/>
      </w:pPr>
      <w:bookmarkStart w:id="121" w:name="DSD14b"/>
      <w:r>
        <w:t xml:space="preserve">Business Rule </w:t>
      </w:r>
      <w:r w:rsidR="00D00AB1">
        <w:t>DSD-14b</w:t>
      </w:r>
      <w:r w:rsidR="00614B6E">
        <w:t>:</w:t>
      </w:r>
      <w:r>
        <w:t xml:space="preserve"> </w:t>
      </w:r>
      <w:r w:rsidRPr="0083210B">
        <w:t xml:space="preserve">Where </w:t>
      </w:r>
      <w:r>
        <w:t xml:space="preserve">a service exists that </w:t>
      </w:r>
      <w:r w:rsidR="009372C2">
        <w:t xml:space="preserve">meets the requirements of the </w:t>
      </w:r>
      <w:r w:rsidR="00267D64">
        <w:t xml:space="preserve">required </w:t>
      </w:r>
      <w:r w:rsidR="009372C2">
        <w:t xml:space="preserve">data service, </w:t>
      </w:r>
      <w:r>
        <w:t>th</w:t>
      </w:r>
      <w:r w:rsidR="00267D64">
        <w:t>e existing</w:t>
      </w:r>
      <w:r>
        <w:t xml:space="preserve"> service </w:t>
      </w:r>
      <w:r w:rsidR="009372C2">
        <w:t>shall be adopted and used and a new data service shall not be developed.</w:t>
      </w:r>
      <w:r w:rsidR="004E5078">
        <w:t xml:space="preserve">  If multiple services exist that fulfill a capability need</w:t>
      </w:r>
      <w:r w:rsidR="009372C2">
        <w:t>,</w:t>
      </w:r>
      <w:r w:rsidR="004E5078">
        <w:t xml:space="preserve"> </w:t>
      </w:r>
      <w:r w:rsidR="009372C2">
        <w:t xml:space="preserve">a data service </w:t>
      </w:r>
      <w:r w:rsidR="004E5078">
        <w:t xml:space="preserve">shall </w:t>
      </w:r>
      <w:r w:rsidR="009372C2">
        <w:t xml:space="preserve">be </w:t>
      </w:r>
      <w:r w:rsidR="004E5078">
        <w:t>cho</w:t>
      </w:r>
      <w:r w:rsidR="009372C2">
        <w:t>sen</w:t>
      </w:r>
      <w:r w:rsidR="004E5078">
        <w:t xml:space="preserve"> and adopt</w:t>
      </w:r>
      <w:r w:rsidR="009372C2">
        <w:t>ed</w:t>
      </w:r>
      <w:r w:rsidR="002A1EB6">
        <w:t xml:space="preserve"> </w:t>
      </w:r>
      <w:r w:rsidR="005D635D">
        <w:t>in the following priority order:</w:t>
      </w:r>
    </w:p>
    <w:p w:rsidR="005D635D" w:rsidRDefault="005D635D" w:rsidP="00D85004">
      <w:pPr>
        <w:pStyle w:val="ListBullet1"/>
        <w:tabs>
          <w:tab w:val="clear" w:pos="360"/>
        </w:tabs>
        <w:ind w:left="1440"/>
      </w:pPr>
      <w:r w:rsidRPr="0083210B">
        <w:t xml:space="preserve">DoD </w:t>
      </w:r>
      <w:r w:rsidR="00302AD8">
        <w:t xml:space="preserve">or </w:t>
      </w:r>
      <w:r w:rsidRPr="0083210B">
        <w:t>industry-based or DoD-mandated service</w:t>
      </w:r>
      <w:r>
        <w:t>s</w:t>
      </w:r>
      <w:r w:rsidRPr="005D635D">
        <w:rPr>
          <w:vertAlign w:val="superscript"/>
        </w:rPr>
        <w:footnoteReference w:id="3"/>
      </w:r>
      <w:r>
        <w:t>;</w:t>
      </w:r>
    </w:p>
    <w:p w:rsidR="005D635D" w:rsidRDefault="005D635D" w:rsidP="00D85004">
      <w:pPr>
        <w:pStyle w:val="ListBullet1"/>
        <w:tabs>
          <w:tab w:val="clear" w:pos="360"/>
        </w:tabs>
        <w:ind w:left="1440"/>
      </w:pPr>
      <w:r>
        <w:t>Army-based services;</w:t>
      </w:r>
    </w:p>
    <w:p w:rsidR="000573E6" w:rsidRDefault="005D635D" w:rsidP="000573E6">
      <w:pPr>
        <w:pStyle w:val="ListBullet1"/>
        <w:tabs>
          <w:tab w:val="clear" w:pos="360"/>
        </w:tabs>
        <w:ind w:left="1440"/>
      </w:pPr>
      <w:r>
        <w:t>COI-based services.</w:t>
      </w:r>
      <w:bookmarkEnd w:id="121"/>
    </w:p>
    <w:p w:rsidR="009372C2" w:rsidRDefault="009372C2" w:rsidP="009372C2">
      <w:pPr>
        <w:ind w:left="720"/>
      </w:pPr>
      <w:bookmarkStart w:id="122" w:name="DSD14c"/>
      <w:r>
        <w:t xml:space="preserve">Business Rule </w:t>
      </w:r>
      <w:r w:rsidR="00D00AB1">
        <w:t>DSD-14c</w:t>
      </w:r>
      <w:r>
        <w:t xml:space="preserve">: </w:t>
      </w:r>
      <w:r w:rsidRPr="009372C2">
        <w:t xml:space="preserve">Where a data service (or services) exist that partially meet the requirements of a </w:t>
      </w:r>
      <w:r w:rsidR="00267D64">
        <w:t xml:space="preserve">required </w:t>
      </w:r>
      <w:r w:rsidRPr="009372C2">
        <w:t xml:space="preserve">data service, the owners of the </w:t>
      </w:r>
      <w:r w:rsidR="00267D64">
        <w:t xml:space="preserve">required </w:t>
      </w:r>
      <w:r w:rsidRPr="009372C2">
        <w:t xml:space="preserve">data service should engage the owners/maintainers of the existing data service to request a change in order to meet the requirements of the </w:t>
      </w:r>
      <w:r w:rsidR="00267D64">
        <w:t xml:space="preserve">required data </w:t>
      </w:r>
      <w:r w:rsidRPr="009372C2">
        <w:t xml:space="preserve">service.  If a good-faith effort to change the existing data service fails in a reasonable length of time, then the </w:t>
      </w:r>
      <w:r w:rsidR="00267D64">
        <w:t xml:space="preserve">required </w:t>
      </w:r>
      <w:r w:rsidRPr="009372C2">
        <w:t>data service should be developed.</w:t>
      </w:r>
      <w:bookmarkEnd w:id="122"/>
    </w:p>
    <w:p w:rsidR="00BB07BE" w:rsidRDefault="00061DDD" w:rsidP="00BB07BE">
      <w:r>
        <w:t xml:space="preserve">A Service Interface Specifications (SIS) is a software specification document that specifies how a service is to be constructed and what it is supposed to do. </w:t>
      </w:r>
      <w:r w:rsidR="00BB07BE">
        <w:t>Data service standards are service interface specifications that have been certified, approved, or authorized by a governance body for use in the development of service implementations.  They are published to a publicly available resource (e.g., a registry/repository) where they may be discovered and downloaded by potential users.  A standardized service interface specification includes an explanatory document, a formal service interface definition (e.g., a WSDL), and, optionally, a message format schema (e.g., an XSD)</w:t>
      </w:r>
      <w:r w:rsidR="00804D3F">
        <w:t>.</w:t>
      </w:r>
      <w:r w:rsidR="00BB07BE">
        <w:t xml:space="preserve">  A data service may be either SOAP-based or </w:t>
      </w:r>
      <w:proofErr w:type="spellStart"/>
      <w:r w:rsidR="00BB07BE">
        <w:t>RESTful</w:t>
      </w:r>
      <w:proofErr w:type="spellEnd"/>
      <w:r w:rsidR="00BB07BE">
        <w:t>; the messaging approach adopted/used in the service will be specified in the service interface specifications</w:t>
      </w:r>
      <w:r w:rsidR="00C95467">
        <w:t>.  The value in reusing standardized service specifications is that much of the service design work has been pre-done and the service specification already adheres to required data service governance, such as service structure, element naming, and security handling</w:t>
      </w:r>
      <w:r w:rsidR="000024E5">
        <w:t>.</w:t>
      </w:r>
    </w:p>
    <w:p w:rsidR="00924625" w:rsidRPr="00924625" w:rsidRDefault="00924625" w:rsidP="00947E00">
      <w:pPr>
        <w:ind w:left="360"/>
        <w:rPr>
          <w:b/>
        </w:rPr>
      </w:pPr>
      <w:bookmarkStart w:id="123" w:name="DSD15"/>
      <w:r w:rsidRPr="00D931A7">
        <w:rPr>
          <w:b/>
        </w:rPr>
        <w:t xml:space="preserve">Principle </w:t>
      </w:r>
      <w:r w:rsidR="00D00AB1">
        <w:rPr>
          <w:b/>
        </w:rPr>
        <w:t>DSD-15</w:t>
      </w:r>
      <w:r w:rsidRPr="00924625">
        <w:t>: If no</w:t>
      </w:r>
      <w:r>
        <w:t xml:space="preserve"> service exists that fulfills a capability need, i</w:t>
      </w:r>
      <w:r w:rsidRPr="00924625">
        <w:t>t is better (e.g., more cost effective) to reuse existing service</w:t>
      </w:r>
      <w:r>
        <w:t xml:space="preserve"> interface specification standards</w:t>
      </w:r>
      <w:r w:rsidRPr="00924625">
        <w:t xml:space="preserve"> </w:t>
      </w:r>
      <w:r>
        <w:t xml:space="preserve">for implementing the service </w:t>
      </w:r>
      <w:r w:rsidRPr="00924625">
        <w:t xml:space="preserve">than to </w:t>
      </w:r>
      <w:r>
        <w:t xml:space="preserve">implement a </w:t>
      </w:r>
      <w:r w:rsidRPr="00924625">
        <w:t>service</w:t>
      </w:r>
      <w:r>
        <w:t xml:space="preserve"> with a unique, localized interface</w:t>
      </w:r>
      <w:r w:rsidRPr="00924625">
        <w:t>.</w:t>
      </w:r>
      <w:bookmarkEnd w:id="123"/>
    </w:p>
    <w:p w:rsidR="0083210B" w:rsidRDefault="0083210B" w:rsidP="003C4D2C">
      <w:pPr>
        <w:ind w:left="720"/>
      </w:pPr>
      <w:bookmarkStart w:id="124" w:name="DSD15a"/>
      <w:r>
        <w:t xml:space="preserve">Business Rule </w:t>
      </w:r>
      <w:r w:rsidR="00BB42FB" w:rsidRPr="00BB42FB">
        <w:t>DSD-15</w:t>
      </w:r>
      <w:r w:rsidR="00D00AB1">
        <w:t>a</w:t>
      </w:r>
      <w:r>
        <w:t xml:space="preserve">: </w:t>
      </w:r>
      <w:r w:rsidR="009372C2" w:rsidRPr="009372C2">
        <w:t>If no web service exists that meets the requirements of the proposed data service, service and metadata registries shall</w:t>
      </w:r>
      <w:r w:rsidR="00C131BD">
        <w:t xml:space="preserve"> be</w:t>
      </w:r>
      <w:r w:rsidR="009372C2" w:rsidRPr="009372C2">
        <w:t xml:space="preserv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w:t>
      </w:r>
      <w:r w:rsidR="009372C2" w:rsidRPr="009372C2">
        <w:lastRenderedPageBreak/>
        <w:t>reasonable length of time, then a new SIS should be developed and registered with appropriate service and metadata registries.</w:t>
      </w:r>
      <w:bookmarkEnd w:id="124"/>
      <w:r w:rsidR="002B705B">
        <w:t xml:space="preserve"> </w:t>
      </w:r>
    </w:p>
    <w:p w:rsidR="005B6A28" w:rsidRDefault="005B6A28" w:rsidP="005F702E">
      <w:pPr>
        <w:rPr>
          <w:rFonts w:eastAsiaTheme="minorHAnsi"/>
        </w:rPr>
      </w:pPr>
      <w:r>
        <w:rPr>
          <w:rFonts w:eastAsiaTheme="minorHAnsi"/>
        </w:rPr>
        <w:t>Examples of data service standards include the</w:t>
      </w:r>
      <w:r w:rsidR="00C131BD">
        <w:rPr>
          <w:rFonts w:eastAsiaTheme="minorHAnsi"/>
        </w:rPr>
        <w:t xml:space="preserve"> Intelligence Community/Department of Defense</w:t>
      </w:r>
      <w:r>
        <w:rPr>
          <w:rFonts w:eastAsiaTheme="minorHAnsi"/>
        </w:rPr>
        <w:t xml:space="preserve"> </w:t>
      </w:r>
      <w:r w:rsidR="00C131BD">
        <w:rPr>
          <w:rFonts w:eastAsiaTheme="minorHAnsi"/>
        </w:rPr>
        <w:t>(</w:t>
      </w:r>
      <w:r>
        <w:rPr>
          <w:rFonts w:eastAsiaTheme="minorHAnsi"/>
        </w:rPr>
        <w:t>IC/DoD</w:t>
      </w:r>
      <w:r w:rsidR="00C131BD">
        <w:rPr>
          <w:rFonts w:eastAsiaTheme="minorHAnsi"/>
        </w:rPr>
        <w:t>)</w:t>
      </w:r>
      <w:r>
        <w:rPr>
          <w:rFonts w:eastAsiaTheme="minorHAnsi"/>
        </w:rPr>
        <w:t xml:space="preserve"> Content Discovery and Retrieval (CDR) specifications </w:t>
      </w:r>
      <w:r w:rsidR="0022440C">
        <w:rPr>
          <w:rFonts w:eastAsiaTheme="minorHAnsi"/>
        </w:rPr>
        <w:fldChar w:fldCharType="begin"/>
      </w:r>
      <w:r>
        <w:rPr>
          <w:rFonts w:eastAsiaTheme="minorHAnsi"/>
        </w:rPr>
        <w:instrText xml:space="preserve"> REF _Ref286314308 \n </w:instrText>
      </w:r>
      <w:r w:rsidR="0022440C">
        <w:rPr>
          <w:rFonts w:eastAsiaTheme="minorHAnsi"/>
        </w:rPr>
        <w:fldChar w:fldCharType="separate"/>
      </w:r>
      <w:r w:rsidR="00533144">
        <w:rPr>
          <w:rFonts w:eastAsiaTheme="minorHAnsi"/>
        </w:rPr>
        <w:t>[24]</w:t>
      </w:r>
      <w:r w:rsidR="0022440C">
        <w:rPr>
          <w:rFonts w:eastAsiaTheme="minorHAnsi"/>
        </w:rPr>
        <w:fldChar w:fldCharType="end"/>
      </w:r>
      <w:r>
        <w:rPr>
          <w:rFonts w:eastAsiaTheme="minorHAnsi"/>
        </w:rPr>
        <w:t xml:space="preserve"> and the Data Services Layer – Army (DSL-A) specifications </w:t>
      </w:r>
      <w:r w:rsidR="0022440C">
        <w:rPr>
          <w:rFonts w:eastAsiaTheme="minorHAnsi"/>
        </w:rPr>
        <w:fldChar w:fldCharType="begin"/>
      </w:r>
      <w:r>
        <w:rPr>
          <w:rFonts w:eastAsiaTheme="minorHAnsi"/>
        </w:rPr>
        <w:instrText xml:space="preserve"> REF _Ref292805169 \n </w:instrText>
      </w:r>
      <w:r w:rsidR="0022440C">
        <w:rPr>
          <w:rFonts w:eastAsiaTheme="minorHAnsi"/>
        </w:rPr>
        <w:fldChar w:fldCharType="separate"/>
      </w:r>
      <w:r w:rsidR="00533144">
        <w:rPr>
          <w:rFonts w:eastAsiaTheme="minorHAnsi"/>
        </w:rPr>
        <w:t>[15]</w:t>
      </w:r>
      <w:r w:rsidR="0022440C">
        <w:rPr>
          <w:rFonts w:eastAsiaTheme="minorHAnsi"/>
        </w:rPr>
        <w:fldChar w:fldCharType="end"/>
      </w:r>
      <w:r>
        <w:rPr>
          <w:rFonts w:eastAsiaTheme="minorHAnsi"/>
        </w:rPr>
        <w:t>.</w:t>
      </w:r>
    </w:p>
    <w:p w:rsidR="00E51098" w:rsidRDefault="00AA74D3" w:rsidP="005F702E">
      <w:pPr>
        <w:rPr>
          <w:rFonts w:eastAsiaTheme="minorHAnsi"/>
        </w:rPr>
      </w:pPr>
      <w:r>
        <w:rPr>
          <w:rFonts w:eastAsiaTheme="minorHAnsi"/>
        </w:rPr>
        <w:t xml:space="preserve">The flow and dependencies that are part of these principles and business rules are illustrated in the flow chart presented in </w:t>
      </w:r>
      <w:r w:rsidR="0022440C">
        <w:rPr>
          <w:rFonts w:eastAsiaTheme="minorHAnsi"/>
        </w:rPr>
        <w:fldChar w:fldCharType="begin"/>
      </w:r>
      <w:r>
        <w:rPr>
          <w:rFonts w:eastAsiaTheme="minorHAnsi"/>
        </w:rPr>
        <w:instrText xml:space="preserve"> REF _Ref293914019 </w:instrText>
      </w:r>
      <w:r w:rsidR="0022440C">
        <w:rPr>
          <w:rFonts w:eastAsiaTheme="minorHAnsi"/>
        </w:rPr>
        <w:fldChar w:fldCharType="separate"/>
      </w:r>
      <w:r w:rsidR="00533144">
        <w:t xml:space="preserve">Figure </w:t>
      </w:r>
      <w:r w:rsidR="00533144">
        <w:rPr>
          <w:noProof/>
        </w:rPr>
        <w:t>6</w:t>
      </w:r>
      <w:r w:rsidR="0022440C">
        <w:rPr>
          <w:rFonts w:eastAsiaTheme="minorHAnsi"/>
        </w:rPr>
        <w:fldChar w:fldCharType="end"/>
      </w:r>
      <w:r>
        <w:rPr>
          <w:rFonts w:eastAsiaTheme="minorHAnsi"/>
        </w:rPr>
        <w:t xml:space="preserve">.  </w:t>
      </w:r>
      <w:r w:rsidR="00E51098">
        <w:rPr>
          <w:rFonts w:eastAsiaTheme="minorHAnsi"/>
        </w:rPr>
        <w:t xml:space="preserve">A description of a data service development process is presented in appendix </w:t>
      </w:r>
      <w:r w:rsidR="0022440C">
        <w:rPr>
          <w:rFonts w:eastAsiaTheme="minorHAnsi"/>
        </w:rPr>
        <w:fldChar w:fldCharType="begin"/>
      </w:r>
      <w:r w:rsidR="00E51098">
        <w:rPr>
          <w:rFonts w:eastAsiaTheme="minorHAnsi"/>
        </w:rPr>
        <w:instrText xml:space="preserve"> REF _Ref286494943 \n </w:instrText>
      </w:r>
      <w:r w:rsidR="0022440C">
        <w:rPr>
          <w:rFonts w:eastAsiaTheme="minorHAnsi"/>
        </w:rPr>
        <w:fldChar w:fldCharType="separate"/>
      </w:r>
      <w:r w:rsidR="00533144">
        <w:rPr>
          <w:rFonts w:eastAsiaTheme="minorHAnsi"/>
        </w:rPr>
        <w:t>G.3.6</w:t>
      </w:r>
      <w:r w:rsidR="0022440C">
        <w:rPr>
          <w:rFonts w:eastAsiaTheme="minorHAnsi"/>
        </w:rPr>
        <w:fldChar w:fldCharType="end"/>
      </w:r>
      <w:r w:rsidR="00E51098">
        <w:rPr>
          <w:rFonts w:eastAsiaTheme="minorHAnsi"/>
        </w:rPr>
        <w:t xml:space="preserve">.  </w:t>
      </w:r>
    </w:p>
    <w:p w:rsidR="00AA74D3" w:rsidRDefault="00340B9F" w:rsidP="00AA74D3">
      <w:pPr>
        <w:keepNext/>
        <w:ind w:left="-720" w:right="-720"/>
        <w:jc w:val="center"/>
      </w:pPr>
      <w:r>
        <w:rPr>
          <w:rFonts w:eastAsiaTheme="minorHAnsi"/>
          <w:noProof/>
        </w:rPr>
        <w:drawing>
          <wp:inline distT="0" distB="0" distL="0" distR="0">
            <wp:extent cx="6858000" cy="441813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6858000" cy="4418135"/>
                    </a:xfrm>
                    <a:prstGeom prst="rect">
                      <a:avLst/>
                    </a:prstGeom>
                    <a:noFill/>
                    <a:ln w="9525">
                      <a:noFill/>
                      <a:miter lim="800000"/>
                      <a:headEnd/>
                      <a:tailEnd/>
                    </a:ln>
                  </pic:spPr>
                </pic:pic>
              </a:graphicData>
            </a:graphic>
          </wp:inline>
        </w:drawing>
      </w:r>
    </w:p>
    <w:p w:rsidR="00AA74D3" w:rsidRDefault="00AA74D3" w:rsidP="00AA74D3">
      <w:pPr>
        <w:pStyle w:val="Caption"/>
        <w:rPr>
          <w:rFonts w:eastAsiaTheme="minorHAnsi"/>
        </w:rPr>
      </w:pPr>
      <w:bookmarkStart w:id="125" w:name="_Ref293914019"/>
      <w:bookmarkStart w:id="126" w:name="_Toc297200295"/>
      <w:r>
        <w:t xml:space="preserve">Figure </w:t>
      </w:r>
      <w:r w:rsidR="0022440C">
        <w:fldChar w:fldCharType="begin"/>
      </w:r>
      <w:r>
        <w:instrText xml:space="preserve"> SEQ Figure \* ARABIC </w:instrText>
      </w:r>
      <w:r w:rsidR="0022440C">
        <w:fldChar w:fldCharType="separate"/>
      </w:r>
      <w:r w:rsidR="00533144">
        <w:rPr>
          <w:noProof/>
        </w:rPr>
        <w:t>6</w:t>
      </w:r>
      <w:r w:rsidR="0022440C">
        <w:fldChar w:fldCharType="end"/>
      </w:r>
      <w:bookmarkEnd w:id="125"/>
      <w:r>
        <w:t xml:space="preserve"> </w:t>
      </w:r>
      <w:r w:rsidR="00C82083">
        <w:t>–</w:t>
      </w:r>
      <w:r>
        <w:t xml:space="preserve"> Service Reuse and Development Flow Chart</w:t>
      </w:r>
      <w:bookmarkEnd w:id="126"/>
    </w:p>
    <w:p w:rsidR="005F702E" w:rsidRPr="00BE7629" w:rsidRDefault="00BB07BE" w:rsidP="005F702E">
      <w:pPr>
        <w:rPr>
          <w:rFonts w:eastAsiaTheme="minorHAnsi"/>
        </w:rPr>
      </w:pPr>
      <w:r>
        <w:t xml:space="preserve">Appendix </w:t>
      </w:r>
      <w:r w:rsidR="0022440C">
        <w:fldChar w:fldCharType="begin"/>
      </w:r>
      <w:r>
        <w:instrText xml:space="preserve"> REF _Ref288812010 \n </w:instrText>
      </w:r>
      <w:r w:rsidR="0022440C">
        <w:fldChar w:fldCharType="separate"/>
      </w:r>
      <w:r w:rsidR="00533144">
        <w:t>G.4</w:t>
      </w:r>
      <w:r w:rsidR="0022440C">
        <w:fldChar w:fldCharType="end"/>
      </w:r>
      <w:r>
        <w:t xml:space="preserve"> describes the processes associated with service development and fielding.</w:t>
      </w:r>
      <w:r w:rsidR="00C82083">
        <w:t xml:space="preserve">  </w:t>
      </w:r>
      <w:r w:rsidR="005F702E" w:rsidRPr="00BE7629">
        <w:rPr>
          <w:rFonts w:eastAsiaTheme="minorHAnsi"/>
        </w:rPr>
        <w:t xml:space="preserve">In parallel with developing and deploying </w:t>
      </w:r>
      <w:r w:rsidR="003D461E">
        <w:rPr>
          <w:rFonts w:eastAsiaTheme="minorHAnsi"/>
        </w:rPr>
        <w:t>provider</w:t>
      </w:r>
      <w:r w:rsidR="003D461E" w:rsidRPr="00BE7629">
        <w:rPr>
          <w:rFonts w:eastAsiaTheme="minorHAnsi"/>
        </w:rPr>
        <w:t xml:space="preserve"> </w:t>
      </w:r>
      <w:r w:rsidR="005F702E" w:rsidRPr="00BE7629">
        <w:rPr>
          <w:rFonts w:eastAsiaTheme="minorHAnsi"/>
        </w:rPr>
        <w:t>data services</w:t>
      </w:r>
      <w:r w:rsidR="005F702E">
        <w:rPr>
          <w:rFonts w:eastAsiaTheme="minorHAnsi"/>
        </w:rPr>
        <w:t xml:space="preserve">, Enterprise </w:t>
      </w:r>
      <w:r w:rsidR="003D204F">
        <w:rPr>
          <w:rFonts w:eastAsiaTheme="minorHAnsi"/>
        </w:rPr>
        <w:t xml:space="preserve">Data </w:t>
      </w:r>
      <w:r w:rsidR="005F702E">
        <w:rPr>
          <w:rFonts w:eastAsiaTheme="minorHAnsi"/>
        </w:rPr>
        <w:t xml:space="preserve">Services will be developed by an </w:t>
      </w:r>
      <w:r w:rsidR="007A483E">
        <w:rPr>
          <w:rFonts w:eastAsiaTheme="minorHAnsi"/>
        </w:rPr>
        <w:t>enterprise i</w:t>
      </w:r>
      <w:r w:rsidR="005F702E">
        <w:rPr>
          <w:rFonts w:eastAsiaTheme="minorHAnsi"/>
        </w:rPr>
        <w:t xml:space="preserve">nfrastructure </w:t>
      </w:r>
      <w:r>
        <w:rPr>
          <w:rFonts w:eastAsiaTheme="minorHAnsi"/>
        </w:rPr>
        <w:t>t</w:t>
      </w:r>
      <w:r w:rsidR="005F702E">
        <w:rPr>
          <w:rFonts w:eastAsiaTheme="minorHAnsi"/>
        </w:rPr>
        <w:t>eam</w:t>
      </w:r>
      <w:r w:rsidR="00391808">
        <w:rPr>
          <w:rFonts w:eastAsiaTheme="minorHAnsi"/>
        </w:rPr>
        <w:t xml:space="preserve">, such as the ones </w:t>
      </w:r>
      <w:r w:rsidR="005F702E">
        <w:rPr>
          <w:rFonts w:eastAsiaTheme="minorHAnsi"/>
        </w:rPr>
        <w:t>developed at the DoD level</w:t>
      </w:r>
      <w:r w:rsidR="00391808">
        <w:rPr>
          <w:rFonts w:eastAsiaTheme="minorHAnsi"/>
        </w:rPr>
        <w:t>, including</w:t>
      </w:r>
      <w:r w:rsidR="003D204F">
        <w:rPr>
          <w:rFonts w:eastAsiaTheme="minorHAnsi"/>
        </w:rPr>
        <w:t>:</w:t>
      </w:r>
    </w:p>
    <w:p w:rsidR="005F702E" w:rsidRDefault="005F702E" w:rsidP="00EB13AB">
      <w:pPr>
        <w:pStyle w:val="ListBullet1"/>
      </w:pPr>
      <w:r>
        <w:t>Global Information Grid (GIG) Content Delivery Services (</w:t>
      </w:r>
      <w:r w:rsidRPr="003D204F">
        <w:t>GCDS</w:t>
      </w:r>
      <w:r>
        <w:t xml:space="preserve">) optimize the delivery of Web content and applications by distributing </w:t>
      </w:r>
      <w:r w:rsidR="007A483E">
        <w:t xml:space="preserve">them </w:t>
      </w:r>
      <w:r>
        <w:t xml:space="preserve">on globally deployed servers. End </w:t>
      </w:r>
      <w:r>
        <w:lastRenderedPageBreak/>
        <w:t xml:space="preserve">users access content via the geographically closest enclave, resulting in increased connection speed and minimal download times. </w:t>
      </w:r>
    </w:p>
    <w:p w:rsidR="005F702E" w:rsidRDefault="005F702E" w:rsidP="00EB13AB">
      <w:pPr>
        <w:pStyle w:val="ListBullet1"/>
      </w:pPr>
      <w:r>
        <w:t>Enterprise File Delivery (</w:t>
      </w:r>
      <w:r w:rsidRPr="003D204F">
        <w:t>EFD</w:t>
      </w:r>
      <w:r>
        <w:t xml:space="preserve">) is a standalone lightweight application used to synchronize large file storage between geographically separated sites, helping to achieve Wide Area Network bandwidth savings. </w:t>
      </w:r>
    </w:p>
    <w:p w:rsidR="005F702E" w:rsidRDefault="003D204F" w:rsidP="005F702E">
      <w:r>
        <w:t xml:space="preserve">The development of new Enterprise Data Services </w:t>
      </w:r>
      <w:r w:rsidR="005F702E">
        <w:t xml:space="preserve">should follow the same general process as for a </w:t>
      </w:r>
      <w:r w:rsidR="003D461E">
        <w:t>Provider D</w:t>
      </w:r>
      <w:r w:rsidR="005F702E">
        <w:t xml:space="preserve">ata </w:t>
      </w:r>
      <w:r w:rsidR="003D461E">
        <w:t>S</w:t>
      </w:r>
      <w:r w:rsidR="005F702E">
        <w:t>ervice in that reuse is a goal</w:t>
      </w:r>
      <w:r>
        <w:t xml:space="preserve">.  </w:t>
      </w:r>
    </w:p>
    <w:p w:rsidR="0035643D" w:rsidRDefault="0035643D" w:rsidP="0035643D">
      <w:r>
        <w:t xml:space="preserve">The Army Enterprise should search across the </w:t>
      </w:r>
      <w:proofErr w:type="gramStart"/>
      <w:r>
        <w:t>DoD</w:t>
      </w:r>
      <w:proofErr w:type="gramEnd"/>
      <w:r>
        <w:t xml:space="preserve"> and Army to identify these services, find the best of breed and adopt and maintain a single implementation.</w:t>
      </w:r>
    </w:p>
    <w:p w:rsidR="0035643D" w:rsidRPr="00924625" w:rsidRDefault="0035643D" w:rsidP="003C4D2C">
      <w:pPr>
        <w:ind w:left="360"/>
        <w:rPr>
          <w:b/>
        </w:rPr>
      </w:pPr>
      <w:bookmarkStart w:id="127" w:name="DSD16"/>
      <w:r w:rsidRPr="00D931A7">
        <w:rPr>
          <w:b/>
        </w:rPr>
        <w:t xml:space="preserve">Principle </w:t>
      </w:r>
      <w:r w:rsidR="00D00AB1">
        <w:rPr>
          <w:b/>
        </w:rPr>
        <w:t>DSD-16</w:t>
      </w:r>
      <w:r w:rsidRPr="00924625">
        <w:t xml:space="preserve">: </w:t>
      </w:r>
      <w:r w:rsidR="003211D6">
        <w:t>Some data services offer a capability that is best developed and provided by a single service that is used by consumers across the Army Enterprise.</w:t>
      </w:r>
      <w:bookmarkEnd w:id="127"/>
    </w:p>
    <w:p w:rsidR="0035643D" w:rsidRDefault="0035643D" w:rsidP="003C4D2C">
      <w:pPr>
        <w:ind w:left="720"/>
      </w:pPr>
      <w:bookmarkStart w:id="128" w:name="DSD16a"/>
      <w:r>
        <w:t xml:space="preserve">Business Rule </w:t>
      </w:r>
      <w:r w:rsidR="00D00AB1">
        <w:t>DSD-16a</w:t>
      </w:r>
      <w:r>
        <w:t xml:space="preserve">: </w:t>
      </w:r>
      <w:r w:rsidR="00534101">
        <w:t xml:space="preserve">A body designated by the Army Enterprise shall be responsible for Army service portfolio management.  This body </w:t>
      </w:r>
      <w:r w:rsidR="003211D6">
        <w:t>shall research, identify, design, develop, deploy</w:t>
      </w:r>
      <w:r w:rsidR="00534101">
        <w:t>, and manage</w:t>
      </w:r>
      <w:r w:rsidR="003211D6">
        <w:t xml:space="preserve"> Enterprise Data Services that provide single-source capability to consumers across the Army Enterprise.</w:t>
      </w:r>
      <w:bookmarkEnd w:id="128"/>
    </w:p>
    <w:p w:rsidR="003211D6" w:rsidRDefault="003211D6" w:rsidP="003C4D2C">
      <w:pPr>
        <w:ind w:left="720"/>
      </w:pPr>
      <w:bookmarkStart w:id="129" w:name="DSD16b"/>
      <w:r>
        <w:t xml:space="preserve">Business Rule </w:t>
      </w:r>
      <w:r w:rsidR="00D00AB1">
        <w:t>DSD-16b</w:t>
      </w:r>
      <w:r>
        <w:t xml:space="preserve">: </w:t>
      </w:r>
      <w:r w:rsidR="009372C2" w:rsidRPr="009372C2">
        <w:t>Data services should</w:t>
      </w:r>
      <w:r w:rsidR="00534101">
        <w:t xml:space="preserve"> be</w:t>
      </w:r>
      <w:r w:rsidR="009372C2" w:rsidRPr="009372C2">
        <w:t xml:space="preserve"> considered for suitability as an Enterprise Data Service.  If suitable, the data service should be brought to the attention of the </w:t>
      </w:r>
      <w:r w:rsidR="00534101">
        <w:t>Army’s service portfolio management body</w:t>
      </w:r>
      <w:r w:rsidR="009372C2" w:rsidRPr="009372C2">
        <w:t>.</w:t>
      </w:r>
      <w:bookmarkEnd w:id="129"/>
    </w:p>
    <w:p w:rsidR="00207A22" w:rsidRDefault="00207A22" w:rsidP="00D04A42">
      <w:pPr>
        <w:pStyle w:val="Heading3"/>
      </w:pPr>
      <w:bookmarkStart w:id="130" w:name="_Toc297200279"/>
      <w:r>
        <w:t xml:space="preserve">Data </w:t>
      </w:r>
      <w:r w:rsidR="000B6A0A">
        <w:t>Service</w:t>
      </w:r>
      <w:r>
        <w:t xml:space="preserve"> </w:t>
      </w:r>
      <w:r w:rsidR="00F86592">
        <w:t>Guidance</w:t>
      </w:r>
      <w:bookmarkEnd w:id="130"/>
    </w:p>
    <w:p w:rsidR="004A2C73" w:rsidRDefault="00F86592" w:rsidP="000B6A0A">
      <w:r>
        <w:t>In the d</w:t>
      </w:r>
      <w:r w:rsidR="000B6A0A">
        <w:t>evelop</w:t>
      </w:r>
      <w:r>
        <w:t>ment of</w:t>
      </w:r>
      <w:r w:rsidR="000B6A0A">
        <w:t xml:space="preserve"> a data service</w:t>
      </w:r>
      <w:r w:rsidR="00F336A3">
        <w:t>,</w:t>
      </w:r>
      <w:r w:rsidR="00BE03D7">
        <w:t xml:space="preserve"> </w:t>
      </w:r>
      <w:r w:rsidR="000B6A0A">
        <w:t>there are many design choices that could result in non-uniform or hard-to-use service interfaces.  Data services development is a repeatable process – many of the development steps are the same regardless of the type of service</w:t>
      </w:r>
      <w:r w:rsidR="00051B5D">
        <w:t xml:space="preserve"> (e.g., </w:t>
      </w:r>
      <w:r w:rsidR="00F336A3">
        <w:t xml:space="preserve">incorporating </w:t>
      </w:r>
      <w:r w:rsidR="00051B5D">
        <w:t>security</w:t>
      </w:r>
      <w:r w:rsidR="00F336A3">
        <w:t xml:space="preserve"> controls</w:t>
      </w:r>
      <w:r w:rsidR="00051B5D">
        <w:t>)</w:t>
      </w:r>
      <w:r w:rsidR="000B6A0A">
        <w:t xml:space="preserve">.  </w:t>
      </w:r>
      <w:r w:rsidR="00051B5D">
        <w:t xml:space="preserve">Data service </w:t>
      </w:r>
      <w:r>
        <w:t xml:space="preserve">guidance </w:t>
      </w:r>
      <w:r w:rsidR="00051B5D">
        <w:t xml:space="preserve">can </w:t>
      </w:r>
      <w:r>
        <w:t xml:space="preserve">improve </w:t>
      </w:r>
      <w:r w:rsidR="00051B5D">
        <w:t>the development process</w:t>
      </w:r>
      <w:r w:rsidR="007A483E">
        <w:t xml:space="preserve"> by</w:t>
      </w:r>
      <w:r w:rsidR="00051B5D">
        <w:t xml:space="preserve"> </w:t>
      </w:r>
      <w:r w:rsidR="00391808">
        <w:t>standardizing</w:t>
      </w:r>
      <w:r w:rsidR="00051B5D">
        <w:t xml:space="preserve"> the steps and tools necessary to create a service.  </w:t>
      </w:r>
      <w:r w:rsidR="004A2C73">
        <w:t xml:space="preserve">The consistent use of data service </w:t>
      </w:r>
      <w:r>
        <w:t xml:space="preserve">guidance </w:t>
      </w:r>
      <w:r w:rsidR="004A2C73">
        <w:t>in the development of data services across the Army Enterprise will yield more consistent, robust, and reusable data services.</w:t>
      </w:r>
    </w:p>
    <w:p w:rsidR="000B6A0A" w:rsidRDefault="00F86592" w:rsidP="000B6A0A">
      <w:r w:rsidRPr="00F86592">
        <w:t xml:space="preserve">Data </w:t>
      </w:r>
      <w:r>
        <w:t xml:space="preserve">Service </w:t>
      </w:r>
      <w:r w:rsidRPr="00F86592">
        <w:t xml:space="preserve">Guidance </w:t>
      </w:r>
      <w:r>
        <w:t>is the collection of</w:t>
      </w:r>
      <w:r w:rsidRPr="00F86592">
        <w:t xml:space="preserve"> procedures, methods, best practices, recommendations, and subject matter expertise that support data </w:t>
      </w:r>
      <w:r>
        <w:t>service</w:t>
      </w:r>
      <w:r w:rsidRPr="00F86592">
        <w:t xml:space="preserve"> design, development, and implementation.</w:t>
      </w:r>
      <w:r>
        <w:t xml:space="preserve"> </w:t>
      </w:r>
      <w:r w:rsidR="00051B5D">
        <w:t xml:space="preserve">Data service </w:t>
      </w:r>
      <w:r>
        <w:t xml:space="preserve">guidance </w:t>
      </w:r>
      <w:r w:rsidR="00051B5D">
        <w:t>include</w:t>
      </w:r>
      <w:r w:rsidR="00A8325A">
        <w:t>s</w:t>
      </w:r>
      <w:r w:rsidR="00051B5D">
        <w:t>:</w:t>
      </w:r>
    </w:p>
    <w:p w:rsidR="00051B5D" w:rsidRDefault="00051B5D" w:rsidP="00EB13AB">
      <w:pPr>
        <w:pStyle w:val="ListBullet1"/>
      </w:pPr>
      <w:r>
        <w:t>Standardized development process</w:t>
      </w:r>
      <w:r w:rsidR="00AC0A76">
        <w:t xml:space="preserve">, e.g., the </w:t>
      </w:r>
      <w:r w:rsidR="003D461E">
        <w:t>DSL</w:t>
      </w:r>
      <w:r w:rsidR="00A8325A">
        <w:t>-A</w:t>
      </w:r>
      <w:r w:rsidR="00AC0A76">
        <w:t xml:space="preserve"> Developers Guide</w:t>
      </w:r>
      <w:r w:rsidR="007E4604">
        <w:t xml:space="preserve"> </w:t>
      </w:r>
      <w:r w:rsidR="0022440C">
        <w:fldChar w:fldCharType="begin"/>
      </w:r>
      <w:r w:rsidR="007E4604">
        <w:instrText xml:space="preserve"> REF _Ref285626321 \r \h </w:instrText>
      </w:r>
      <w:r w:rsidR="0022440C">
        <w:fldChar w:fldCharType="separate"/>
      </w:r>
      <w:r w:rsidR="00533144">
        <w:t>[25]</w:t>
      </w:r>
      <w:r w:rsidR="0022440C">
        <w:fldChar w:fldCharType="end"/>
      </w:r>
      <w:r w:rsidR="008F4754">
        <w:t xml:space="preserve">, appendix </w:t>
      </w:r>
      <w:r w:rsidR="0022440C">
        <w:fldChar w:fldCharType="begin"/>
      </w:r>
      <w:r w:rsidR="008F4754">
        <w:instrText xml:space="preserve"> REF _Ref286494943 \n </w:instrText>
      </w:r>
      <w:r w:rsidR="0022440C">
        <w:fldChar w:fldCharType="separate"/>
      </w:r>
      <w:r w:rsidR="00533144">
        <w:t>G.3.6</w:t>
      </w:r>
      <w:r w:rsidR="0022440C">
        <w:fldChar w:fldCharType="end"/>
      </w:r>
      <w:r>
        <w:t>;</w:t>
      </w:r>
    </w:p>
    <w:p w:rsidR="00051B5D" w:rsidRDefault="00051B5D" w:rsidP="00EB13AB">
      <w:pPr>
        <w:pStyle w:val="ListBullet1"/>
      </w:pPr>
      <w:r>
        <w:t>List of data service st</w:t>
      </w:r>
      <w:r w:rsidR="00AC0A76">
        <w:t>andards and supporting standards, like security standards;</w:t>
      </w:r>
    </w:p>
    <w:p w:rsidR="001E4091" w:rsidRDefault="001E4091" w:rsidP="00EB13AB">
      <w:pPr>
        <w:pStyle w:val="ListBullet1"/>
      </w:pPr>
      <w:r>
        <w:t>Use of namespaces;</w:t>
      </w:r>
    </w:p>
    <w:p w:rsidR="00AC0A76" w:rsidRDefault="00AC0A76" w:rsidP="00EB13AB">
      <w:pPr>
        <w:pStyle w:val="ListBullet1"/>
      </w:pPr>
      <w:r>
        <w:t>Standardized error handling;</w:t>
      </w:r>
    </w:p>
    <w:p w:rsidR="00AC0A76" w:rsidRDefault="00AC0A76" w:rsidP="00EB13AB">
      <w:pPr>
        <w:pStyle w:val="ListBullet1"/>
      </w:pPr>
      <w:r>
        <w:t xml:space="preserve">Support tools, </w:t>
      </w:r>
      <w:r w:rsidR="003D461E">
        <w:t xml:space="preserve">such as those that support data services development, testing and deployment (e.g., </w:t>
      </w:r>
      <w:r>
        <w:t>Common Data Service Framework (CDSF)</w:t>
      </w:r>
      <w:r w:rsidR="00C17B83">
        <w:t xml:space="preserve"> </w:t>
      </w:r>
      <w:r w:rsidR="0022440C">
        <w:fldChar w:fldCharType="begin"/>
      </w:r>
      <w:r w:rsidR="00C17B83">
        <w:instrText xml:space="preserve"> REF _Ref286314558 \r \h </w:instrText>
      </w:r>
      <w:r w:rsidR="0022440C">
        <w:fldChar w:fldCharType="separate"/>
      </w:r>
      <w:r w:rsidR="00533144">
        <w:t>[26]</w:t>
      </w:r>
      <w:r w:rsidR="0022440C">
        <w:fldChar w:fldCharType="end"/>
      </w:r>
      <w:r w:rsidR="003D461E">
        <w:t>)</w:t>
      </w:r>
      <w:r w:rsidR="004A2C73">
        <w:t>.</w:t>
      </w:r>
    </w:p>
    <w:p w:rsidR="004A2C73" w:rsidRDefault="004A2C73" w:rsidP="00B1592F">
      <w:pPr>
        <w:ind w:left="360"/>
      </w:pPr>
      <w:bookmarkStart w:id="131" w:name="DSD17"/>
      <w:r w:rsidRPr="008A5BD7">
        <w:rPr>
          <w:b/>
        </w:rPr>
        <w:t>Principle</w:t>
      </w:r>
      <w:r>
        <w:rPr>
          <w:b/>
        </w:rPr>
        <w:t xml:space="preserve"> </w:t>
      </w:r>
      <w:r w:rsidR="00E566B8">
        <w:rPr>
          <w:b/>
        </w:rPr>
        <w:t>DSD-17</w:t>
      </w:r>
      <w:r>
        <w:t xml:space="preserve">: The use of data service </w:t>
      </w:r>
      <w:r w:rsidR="005A357B">
        <w:t>guidance</w:t>
      </w:r>
      <w:r>
        <w:t xml:space="preserve"> will </w:t>
      </w:r>
      <w:r w:rsidR="00341FEA">
        <w:t xml:space="preserve">ease the process and </w:t>
      </w:r>
      <w:r>
        <w:t xml:space="preserve">reduce the cost of both </w:t>
      </w:r>
      <w:r w:rsidR="00341FEA">
        <w:t>(1) creating and deploying data services, and (2) using data services.</w:t>
      </w:r>
      <w:bookmarkEnd w:id="131"/>
    </w:p>
    <w:p w:rsidR="004A2C73" w:rsidRDefault="004A2C73" w:rsidP="00B1592F">
      <w:pPr>
        <w:pStyle w:val="listbullet-last"/>
        <w:numPr>
          <w:ilvl w:val="0"/>
          <w:numId w:val="0"/>
        </w:numPr>
        <w:ind w:left="720"/>
      </w:pPr>
      <w:bookmarkStart w:id="132" w:name="DSD17a"/>
      <w:r>
        <w:lastRenderedPageBreak/>
        <w:t xml:space="preserve">Business Rule </w:t>
      </w:r>
      <w:r w:rsidR="00E566B8">
        <w:t>DSD-17a</w:t>
      </w:r>
      <w:r>
        <w:t xml:space="preserve">: </w:t>
      </w:r>
      <w:r w:rsidR="001A405F">
        <w:t xml:space="preserve">A designated body of the </w:t>
      </w:r>
      <w:r>
        <w:t xml:space="preserve">Army Enterprise shall develop, publish, promote, and maintain data service </w:t>
      </w:r>
      <w:r w:rsidR="005A357B">
        <w:t>guidance</w:t>
      </w:r>
      <w:r>
        <w:t>.</w:t>
      </w:r>
      <w:bookmarkEnd w:id="132"/>
    </w:p>
    <w:p w:rsidR="004A2C73" w:rsidRDefault="004A2C73" w:rsidP="00B1592F">
      <w:pPr>
        <w:pStyle w:val="listbullet-last"/>
        <w:numPr>
          <w:ilvl w:val="0"/>
          <w:numId w:val="0"/>
        </w:numPr>
        <w:ind w:left="720"/>
      </w:pPr>
      <w:bookmarkStart w:id="133" w:name="DSD17b"/>
      <w:r>
        <w:t xml:space="preserve">Business Rule </w:t>
      </w:r>
      <w:r w:rsidR="00E566B8">
        <w:t>DSD-17b</w:t>
      </w:r>
      <w:r>
        <w:t xml:space="preserve">: Army data service </w:t>
      </w:r>
      <w:r w:rsidR="005A357B">
        <w:t>guidance</w:t>
      </w:r>
      <w:r>
        <w:t xml:space="preserve"> </w:t>
      </w:r>
      <w:r w:rsidR="001A405F">
        <w:t xml:space="preserve">should be applied </w:t>
      </w:r>
      <w:r>
        <w:t xml:space="preserve">in the </w:t>
      </w:r>
      <w:r w:rsidR="00341FEA">
        <w:t xml:space="preserve">design </w:t>
      </w:r>
      <w:r>
        <w:t>and development of data services.</w:t>
      </w:r>
      <w:bookmarkEnd w:id="133"/>
    </w:p>
    <w:p w:rsidR="001A405F" w:rsidRPr="001A405F" w:rsidRDefault="001A405F" w:rsidP="001A405F">
      <w:pPr>
        <w:ind w:left="720"/>
      </w:pPr>
      <w:bookmarkStart w:id="134" w:name="DSD17c"/>
      <w:r>
        <w:t xml:space="preserve">Business Rule </w:t>
      </w:r>
      <w:r w:rsidR="00E566B8">
        <w:t>DSD-17c</w:t>
      </w:r>
      <w:r>
        <w:t xml:space="preserve">: </w:t>
      </w:r>
      <w:r w:rsidRPr="001A405F">
        <w:t>The design and development of a data service should follow the Army's data service development process.</w:t>
      </w:r>
      <w:bookmarkEnd w:id="134"/>
    </w:p>
    <w:p w:rsidR="00341FEA" w:rsidRDefault="00341FEA" w:rsidP="00B1592F">
      <w:pPr>
        <w:ind w:left="360"/>
      </w:pPr>
      <w:bookmarkStart w:id="135" w:name="DSD18"/>
      <w:r w:rsidRPr="008A5BD7">
        <w:rPr>
          <w:b/>
        </w:rPr>
        <w:t>Principle</w:t>
      </w:r>
      <w:r>
        <w:rPr>
          <w:b/>
        </w:rPr>
        <w:t xml:space="preserve"> </w:t>
      </w:r>
      <w:r w:rsidR="00E566B8">
        <w:rPr>
          <w:b/>
        </w:rPr>
        <w:t>DSD-18</w:t>
      </w:r>
      <w:r>
        <w:t xml:space="preserve">: Data services should be designed and implemented </w:t>
      </w:r>
      <w:r w:rsidR="001A405F" w:rsidRPr="001A405F">
        <w:t>in accordance with Army data service guidelines</w:t>
      </w:r>
      <w:r w:rsidR="001A405F">
        <w:t xml:space="preserve"> </w:t>
      </w:r>
      <w:r>
        <w:t>to be as “future proof” as possible to increase the longevity and reusability of the service.</w:t>
      </w:r>
      <w:bookmarkEnd w:id="135"/>
    </w:p>
    <w:p w:rsidR="00CA1A10" w:rsidRDefault="00341FEA" w:rsidP="00B1592F">
      <w:pPr>
        <w:ind w:left="720"/>
      </w:pPr>
      <w:bookmarkStart w:id="136" w:name="DSD18a"/>
      <w:r>
        <w:t xml:space="preserve">Business Rule </w:t>
      </w:r>
      <w:r w:rsidR="00E566B8">
        <w:t>DSD-18a</w:t>
      </w:r>
      <w:r>
        <w:t xml:space="preserve">: </w:t>
      </w:r>
      <w:r w:rsidR="001A405F">
        <w:t xml:space="preserve">The </w:t>
      </w:r>
      <w:r>
        <w:t>design</w:t>
      </w:r>
      <w:r w:rsidR="001A405F">
        <w:t xml:space="preserve"> of</w:t>
      </w:r>
      <w:r>
        <w:t xml:space="preserve"> a new data service should </w:t>
      </w:r>
      <w:r w:rsidRPr="008C2C75">
        <w:t xml:space="preserve">anticipate other </w:t>
      </w:r>
      <w:r w:rsidR="00CA1A10">
        <w:t xml:space="preserve">potential </w:t>
      </w:r>
      <w:r w:rsidRPr="008C2C75">
        <w:t>use</w:t>
      </w:r>
      <w:r w:rsidR="00CA1A10">
        <w:t>rs</w:t>
      </w:r>
      <w:r w:rsidRPr="008C2C75">
        <w:t xml:space="preserve"> of the service</w:t>
      </w:r>
      <w:r w:rsidR="00CA1A10">
        <w:t xml:space="preserve"> (e.g., outside the known consumers of the service) and consider potential </w:t>
      </w:r>
      <w:r>
        <w:t>future uses</w:t>
      </w:r>
      <w:r w:rsidRPr="008C2C75">
        <w:t xml:space="preserve">. </w:t>
      </w:r>
      <w:r>
        <w:t>Data services should not be (</w:t>
      </w:r>
      <w:r w:rsidRPr="008C2C75">
        <w:t>effectively</w:t>
      </w:r>
      <w:r>
        <w:t>)</w:t>
      </w:r>
      <w:r w:rsidRPr="008C2C75">
        <w:t xml:space="preserve"> a </w:t>
      </w:r>
      <w:r w:rsidR="00DC5872" w:rsidRPr="008C2C75">
        <w:t>point</w:t>
      </w:r>
      <w:r w:rsidR="00DC5872">
        <w:t>-</w:t>
      </w:r>
      <w:r w:rsidR="00DC5872" w:rsidRPr="008C2C75">
        <w:t>to</w:t>
      </w:r>
      <w:r w:rsidR="00DC5872">
        <w:t>-</w:t>
      </w:r>
      <w:r w:rsidRPr="008C2C75">
        <w:t xml:space="preserve">point service for </w:t>
      </w:r>
      <w:r>
        <w:t>a</w:t>
      </w:r>
      <w:r w:rsidRPr="008C2C75">
        <w:t xml:space="preserve"> particular </w:t>
      </w:r>
      <w:r>
        <w:t>requirement</w:t>
      </w:r>
      <w:r w:rsidRPr="008C2C75">
        <w:t xml:space="preserve">. </w:t>
      </w:r>
      <w:r w:rsidR="00CA1A10">
        <w:t xml:space="preserve">The data service should be </w:t>
      </w:r>
      <w:r w:rsidRPr="008C2C75">
        <w:t>generic and/or flexible so that it can be reused. This is what is meant by “loose coupling”.</w:t>
      </w:r>
      <w:bookmarkEnd w:id="136"/>
      <w:r>
        <w:t xml:space="preserve">  </w:t>
      </w:r>
    </w:p>
    <w:p w:rsidR="00341FEA" w:rsidRDefault="00CA1A10" w:rsidP="00B1592F">
      <w:pPr>
        <w:ind w:left="720"/>
      </w:pPr>
      <w:bookmarkStart w:id="137" w:name="DSD18b"/>
      <w:r>
        <w:t xml:space="preserve">Business Rule </w:t>
      </w:r>
      <w:r w:rsidR="00E566B8">
        <w:t>DSD-18b</w:t>
      </w:r>
      <w:r>
        <w:t xml:space="preserve">: </w:t>
      </w:r>
      <w:r w:rsidR="00341FEA" w:rsidRPr="008C2C75">
        <w:t>When a data service</w:t>
      </w:r>
      <w:r w:rsidR="00F336A3">
        <w:t xml:space="preserve"> is changed</w:t>
      </w:r>
      <w:r w:rsidR="00341FEA" w:rsidRPr="008C2C75">
        <w:t xml:space="preserve">, backward compatibility </w:t>
      </w:r>
      <w:r w:rsidR="00F336A3">
        <w:t xml:space="preserve">should be maintained </w:t>
      </w:r>
      <w:r w:rsidR="00341FEA" w:rsidRPr="008C2C75">
        <w:t>so that existing clients of the service will not be affected.</w:t>
      </w:r>
      <w:bookmarkEnd w:id="137"/>
    </w:p>
    <w:p w:rsidR="001A405F" w:rsidRDefault="001A405F" w:rsidP="001A405F">
      <w:pPr>
        <w:ind w:left="720"/>
      </w:pPr>
      <w:bookmarkStart w:id="138" w:name="DSD18c"/>
      <w:r>
        <w:t xml:space="preserve">Business Rule </w:t>
      </w:r>
      <w:r w:rsidR="00E566B8">
        <w:t>DSD-18c</w:t>
      </w:r>
      <w:r>
        <w:t xml:space="preserve">: </w:t>
      </w:r>
      <w:r w:rsidRPr="001A405F">
        <w:t xml:space="preserve">Data service design, specification, development, and fielding shall adhere to the Army Namespace Management </w:t>
      </w:r>
      <w:r w:rsidR="00FA0B64">
        <w:t>Enterprise Solution</w:t>
      </w:r>
      <w:r w:rsidRPr="001A405F">
        <w:t xml:space="preserve"> (NMES)</w:t>
      </w:r>
      <w:r w:rsidR="004E6E39">
        <w:t xml:space="preserve"> </w:t>
      </w:r>
      <w:bookmarkEnd w:id="138"/>
      <w:r w:rsidR="0022440C">
        <w:fldChar w:fldCharType="begin"/>
      </w:r>
      <w:r w:rsidR="004E6E39">
        <w:instrText xml:space="preserve"> REF _Ref293915648 \n </w:instrText>
      </w:r>
      <w:r w:rsidR="0022440C">
        <w:fldChar w:fldCharType="separate"/>
      </w:r>
      <w:r w:rsidR="00533144">
        <w:t>[27]</w:t>
      </w:r>
      <w:r w:rsidR="0022440C">
        <w:fldChar w:fldCharType="end"/>
      </w:r>
      <w:r w:rsidR="00F86592">
        <w:t xml:space="preserve"> </w:t>
      </w:r>
      <w:r w:rsidR="0022440C">
        <w:fldChar w:fldCharType="begin"/>
      </w:r>
      <w:r w:rsidR="00F86592">
        <w:instrText xml:space="preserve"> REF _Ref293916093 \n </w:instrText>
      </w:r>
      <w:r w:rsidR="0022440C">
        <w:fldChar w:fldCharType="separate"/>
      </w:r>
      <w:r w:rsidR="00533144">
        <w:t>[28]</w:t>
      </w:r>
      <w:r w:rsidR="0022440C">
        <w:fldChar w:fldCharType="end"/>
      </w:r>
      <w:r w:rsidR="004E6E39">
        <w:t>.</w:t>
      </w:r>
    </w:p>
    <w:p w:rsidR="001A405F" w:rsidRDefault="001A405F" w:rsidP="001A405F">
      <w:pPr>
        <w:ind w:left="720"/>
      </w:pPr>
      <w:bookmarkStart w:id="139" w:name="DSD18d"/>
      <w:r>
        <w:t xml:space="preserve">Business Rule </w:t>
      </w:r>
      <w:r w:rsidR="00E566B8">
        <w:t>DSD-18d</w:t>
      </w:r>
      <w:r>
        <w:t xml:space="preserve">: </w:t>
      </w:r>
      <w:r w:rsidRPr="001A405F">
        <w:t>Data services should be designed to be scalable to handle more users than the number currently anticipated.</w:t>
      </w:r>
      <w:bookmarkEnd w:id="139"/>
    </w:p>
    <w:p w:rsidR="001A405F" w:rsidRDefault="001A405F" w:rsidP="001A405F">
      <w:pPr>
        <w:ind w:left="720"/>
      </w:pPr>
      <w:bookmarkStart w:id="140" w:name="DSD18e"/>
      <w:r>
        <w:t xml:space="preserve">Business Rule </w:t>
      </w:r>
      <w:r w:rsidR="00E566B8">
        <w:t>DSD-18e</w:t>
      </w:r>
      <w:r>
        <w:t xml:space="preserve">: </w:t>
      </w:r>
      <w:r w:rsidRPr="001A405F">
        <w:t>The Quality of Service (</w:t>
      </w:r>
      <w:proofErr w:type="spellStart"/>
      <w:r w:rsidRPr="001A405F">
        <w:t>QoS</w:t>
      </w:r>
      <w:proofErr w:type="spellEnd"/>
      <w:r w:rsidRPr="001A405F">
        <w:t>) of the data service should be monitored to ensure performance remains within acceptable limits to all users.</w:t>
      </w:r>
      <w:bookmarkEnd w:id="140"/>
    </w:p>
    <w:p w:rsidR="00D70BC5" w:rsidRDefault="00B65556" w:rsidP="00D70BC5">
      <w:r w:rsidRPr="00B65556">
        <w:rPr>
          <w:b/>
        </w:rPr>
        <w:t>NOTE</w:t>
      </w:r>
      <w:r w:rsidR="00A8325A">
        <w:t xml:space="preserve">: </w:t>
      </w:r>
      <w:r w:rsidR="00D70BC5">
        <w:t xml:space="preserve">Appendix </w:t>
      </w:r>
      <w:r w:rsidR="0022440C">
        <w:fldChar w:fldCharType="begin"/>
      </w:r>
      <w:r w:rsidR="00D70BC5">
        <w:instrText xml:space="preserve"> REF _Ref288812010 \n </w:instrText>
      </w:r>
      <w:r w:rsidR="0022440C">
        <w:fldChar w:fldCharType="separate"/>
      </w:r>
      <w:r w:rsidR="00533144">
        <w:t>G.4</w:t>
      </w:r>
      <w:r w:rsidR="0022440C">
        <w:fldChar w:fldCharType="end"/>
      </w:r>
      <w:r w:rsidR="00D70BC5">
        <w:t xml:space="preserve"> describes processes associated with and that support consistent data service development.</w:t>
      </w:r>
    </w:p>
    <w:p w:rsidR="002B51AB" w:rsidRDefault="002B51AB" w:rsidP="00285933">
      <w:pPr>
        <w:pStyle w:val="Heading2"/>
      </w:pPr>
      <w:bookmarkStart w:id="141" w:name="_Ref294012211"/>
      <w:bookmarkStart w:id="142" w:name="_Toc297200280"/>
      <w:bookmarkStart w:id="143" w:name="_Ref285631866"/>
      <w:bookmarkEnd w:id="63"/>
      <w:r>
        <w:t>Interoperability Planning and Implementation</w:t>
      </w:r>
      <w:bookmarkEnd w:id="141"/>
      <w:bookmarkEnd w:id="142"/>
    </w:p>
    <w:p w:rsidR="00C81352" w:rsidRDefault="002B51AB">
      <w:pPr>
        <w:pStyle w:val="Heading3"/>
      </w:pPr>
      <w:bookmarkStart w:id="144" w:name="_Toc297200281"/>
      <w:r>
        <w:t>Community-based Information Sharing</w:t>
      </w:r>
      <w:bookmarkEnd w:id="144"/>
    </w:p>
    <w:p w:rsidR="00E66796" w:rsidRDefault="002B51AB">
      <w:r>
        <w:t xml:space="preserve">There is no single “blanket” solution to information sharing that can be introduced and used across the Army Enterprise.  Information sharing solutions must start within well-understood, managed communities.  Once an information sharing solution in a community is operating effectively, then it can be expanded to encompass other, wider communities.  </w:t>
      </w:r>
    </w:p>
    <w:p w:rsidR="00B07DEF" w:rsidRDefault="00B07DEF">
      <w:r>
        <w:t xml:space="preserve">Interoperability communities can be </w:t>
      </w:r>
      <w:r w:rsidR="00A8325A">
        <w:t xml:space="preserve">an </w:t>
      </w:r>
      <w:r>
        <w:t xml:space="preserve">informal, loosely organized group of members (where a member is a system, service, or data source and human representative), or a formal group that is organized as a COI.  </w:t>
      </w:r>
      <w:r w:rsidR="009F3C93">
        <w:t xml:space="preserve">Appendix </w:t>
      </w:r>
      <w:r w:rsidR="0022440C">
        <w:fldChar w:fldCharType="begin"/>
      </w:r>
      <w:r w:rsidR="009F3C93">
        <w:instrText xml:space="preserve"> REF _Ref288741293 \n </w:instrText>
      </w:r>
      <w:r w:rsidR="0022440C">
        <w:fldChar w:fldCharType="separate"/>
      </w:r>
      <w:r w:rsidR="00533144">
        <w:t>G.2</w:t>
      </w:r>
      <w:r w:rsidR="0022440C">
        <w:fldChar w:fldCharType="end"/>
      </w:r>
      <w:r w:rsidR="009F3C93">
        <w:t xml:space="preserve"> describes the processes associated with COI membership, formation, and operation.</w:t>
      </w:r>
      <w:r>
        <w:t xml:space="preserve"> </w:t>
      </w:r>
    </w:p>
    <w:p w:rsidR="00C81352" w:rsidRDefault="002B51AB">
      <w:r>
        <w:t>Community-based solutions lead to the following principles and business rules.</w:t>
      </w:r>
    </w:p>
    <w:p w:rsidR="00C81352" w:rsidRDefault="002B51AB">
      <w:pPr>
        <w:ind w:left="360"/>
      </w:pPr>
      <w:bookmarkStart w:id="145" w:name="DSD19"/>
      <w:r w:rsidRPr="00F8345B">
        <w:rPr>
          <w:b/>
        </w:rPr>
        <w:t xml:space="preserve">Principle </w:t>
      </w:r>
      <w:r w:rsidR="00E566B8">
        <w:rPr>
          <w:b/>
        </w:rPr>
        <w:t>DSD-19</w:t>
      </w:r>
      <w:r>
        <w:t>: COIs are the basis for anticipated information sharing in the Army Enterprise, and for defining and meeting interoperability requirements.</w:t>
      </w:r>
      <w:bookmarkEnd w:id="145"/>
    </w:p>
    <w:p w:rsidR="00C81352" w:rsidRDefault="002B51AB">
      <w:pPr>
        <w:pStyle w:val="ListBullet1"/>
        <w:tabs>
          <w:tab w:val="clear" w:pos="360"/>
          <w:tab w:val="num" w:pos="720"/>
        </w:tabs>
        <w:ind w:left="1080"/>
      </w:pPr>
      <w:r>
        <w:lastRenderedPageBreak/>
        <w:t>Members of a COI share information frequently in collaborative pursuit of a mission;</w:t>
      </w:r>
    </w:p>
    <w:p w:rsidR="00C81352" w:rsidRDefault="002B51AB">
      <w:pPr>
        <w:pStyle w:val="ListBullet1"/>
        <w:tabs>
          <w:tab w:val="clear" w:pos="360"/>
          <w:tab w:val="num" w:pos="720"/>
        </w:tabs>
        <w:ind w:left="1080"/>
      </w:pPr>
      <w:r>
        <w:t>There is a describable body of information that is the primary subject, interest, or domain of responsibility of the COI.</w:t>
      </w:r>
    </w:p>
    <w:p w:rsidR="00C81352" w:rsidRDefault="002B51AB">
      <w:pPr>
        <w:pStyle w:val="ListBullet1"/>
        <w:tabs>
          <w:tab w:val="clear" w:pos="360"/>
          <w:tab w:val="num" w:pos="720"/>
        </w:tabs>
        <w:ind w:left="1080"/>
      </w:pPr>
      <w:r>
        <w:t xml:space="preserve">The </w:t>
      </w:r>
      <w:proofErr w:type="gramStart"/>
      <w:r>
        <w:t>data,</w:t>
      </w:r>
      <w:proofErr w:type="gramEnd"/>
      <w:r>
        <w:t xml:space="preserve"> and exchange of data, that represents this body of information among the members of the COI and to entities outside the COI is the responsibility of the COI.</w:t>
      </w:r>
    </w:p>
    <w:p w:rsidR="002B51AB" w:rsidRDefault="002B51AB" w:rsidP="00476FA5">
      <w:pPr>
        <w:ind w:left="720"/>
      </w:pPr>
      <w:bookmarkStart w:id="146" w:name="DSD19a"/>
      <w:r>
        <w:t>Business Rules DSD-</w:t>
      </w:r>
      <w:r w:rsidR="00574C83">
        <w:t>19a</w:t>
      </w:r>
      <w:r>
        <w:t xml:space="preserve">: </w:t>
      </w:r>
      <w:r w:rsidRPr="000B4B19">
        <w:t xml:space="preserve">Information producers and consumers that regularly share information should join (or form) and participate in </w:t>
      </w:r>
      <w:proofErr w:type="gramStart"/>
      <w:r w:rsidRPr="000B4B19">
        <w:t>COIs</w:t>
      </w:r>
      <w:proofErr w:type="gramEnd"/>
      <w:r w:rsidRPr="000B4B19">
        <w:t>.</w:t>
      </w:r>
      <w:bookmarkEnd w:id="146"/>
    </w:p>
    <w:p w:rsidR="002B51AB" w:rsidRDefault="002B51AB" w:rsidP="002B51AB">
      <w:pPr>
        <w:ind w:left="360"/>
      </w:pPr>
      <w:bookmarkStart w:id="147" w:name="DSD20"/>
      <w:r w:rsidRPr="009D3EE2">
        <w:rPr>
          <w:b/>
        </w:rPr>
        <w:t>Principle</w:t>
      </w:r>
      <w:r>
        <w:rPr>
          <w:b/>
        </w:rPr>
        <w:t xml:space="preserve"> </w:t>
      </w:r>
      <w:r w:rsidR="00E566B8">
        <w:rPr>
          <w:b/>
        </w:rPr>
        <w:t>DSD-20</w:t>
      </w:r>
      <w:r>
        <w:t>: Interoperability/collaboration is most effectively achieved in a small community.  An interoperability solution is most effectively designed and implemented within a small community.  Interoperability can be effectively scaled from small communities to larger communities.</w:t>
      </w:r>
      <w:bookmarkEnd w:id="147"/>
    </w:p>
    <w:p w:rsidR="002B51AB" w:rsidRDefault="002B51AB" w:rsidP="002B51AB">
      <w:pPr>
        <w:ind w:left="720"/>
      </w:pPr>
      <w:bookmarkStart w:id="148" w:name="DSD20a"/>
      <w:r>
        <w:t xml:space="preserve">Business Rule </w:t>
      </w:r>
      <w:r w:rsidR="00E566B8">
        <w:t>DSD-20a</w:t>
      </w:r>
      <w:r>
        <w:t>: COIs should f</w:t>
      </w:r>
      <w:r w:rsidRPr="00786A60">
        <w:t xml:space="preserve">ocus on </w:t>
      </w:r>
      <w:r>
        <w:t xml:space="preserve">data exchange </w:t>
      </w:r>
      <w:r w:rsidRPr="00786A60">
        <w:t>among systems</w:t>
      </w:r>
      <w:r>
        <w:t xml:space="preserve"> within a COI before considering data exchange within broader community.</w:t>
      </w:r>
      <w:bookmarkEnd w:id="148"/>
      <w:r>
        <w:t xml:space="preserve">  </w:t>
      </w:r>
    </w:p>
    <w:p w:rsidR="002B51AB" w:rsidRDefault="002B51AB" w:rsidP="002B51AB">
      <w:pPr>
        <w:ind w:left="720"/>
      </w:pPr>
      <w:bookmarkStart w:id="149" w:name="DSD20b"/>
      <w:r>
        <w:t xml:space="preserve">Business Rule </w:t>
      </w:r>
      <w:r w:rsidR="00E566B8">
        <w:t>DSD-20b</w:t>
      </w:r>
      <w:r>
        <w:t>: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bookmarkEnd w:id="149"/>
    </w:p>
    <w:p w:rsidR="002B51AB" w:rsidRDefault="002B51AB" w:rsidP="002B51AB">
      <w:pPr>
        <w:ind w:left="720"/>
      </w:pPr>
      <w:bookmarkStart w:id="150" w:name="DSD20c"/>
      <w:r>
        <w:t xml:space="preserve">Business Rule </w:t>
      </w:r>
      <w:r w:rsidR="000E2426">
        <w:t>DSD-20c</w:t>
      </w:r>
      <w:r>
        <w:t xml:space="preserve">: COIs should adopt, or develop and publish, one or more Information Exchange Specifications (IES) that represents the information available within the COI.  </w:t>
      </w:r>
      <w:r w:rsidRPr="007F29D2">
        <w:t>COIs should adopt and use published IES standards where/when possible</w:t>
      </w:r>
      <w:r w:rsidR="00A411DD">
        <w:t xml:space="preserve">; </w:t>
      </w:r>
      <w:r w:rsidR="0020099C">
        <w:t xml:space="preserve">adoption of </w:t>
      </w:r>
      <w:proofErr w:type="spellStart"/>
      <w:r w:rsidR="00A411DD">
        <w:t>UCore</w:t>
      </w:r>
      <w:proofErr w:type="spellEnd"/>
      <w:r w:rsidR="00A411DD">
        <w:t xml:space="preserve"> </w:t>
      </w:r>
      <w:r w:rsidR="0020099C">
        <w:t xml:space="preserve">(which is a published IES) </w:t>
      </w:r>
      <w:r w:rsidR="00A411DD">
        <w:t>is recommended</w:t>
      </w:r>
      <w:r w:rsidRPr="007F29D2">
        <w:t xml:space="preserve">.  </w:t>
      </w:r>
      <w:r>
        <w:t>The COI information SME is responsible for the development of and is the custodian of the IES.</w:t>
      </w:r>
      <w:bookmarkEnd w:id="150"/>
    </w:p>
    <w:p w:rsidR="00B07DEF" w:rsidRDefault="00B07DEF" w:rsidP="002B51AB">
      <w:r>
        <w:t>Scalability of the interoperability solutions is achieved through the “community of communities” concepts, in which a member community is represented in the higher community by the IES used by the member community.</w:t>
      </w:r>
    </w:p>
    <w:p w:rsidR="00F56A5C" w:rsidRDefault="00F56A5C" w:rsidP="002B51AB">
      <w:r>
        <w:t xml:space="preserve">A COI is shown as dotted box on the left side of the End-State </w:t>
      </w:r>
      <w:r w:rsidR="00675B32">
        <w:t>Information Sharing Framework</w:t>
      </w:r>
      <w:r>
        <w:t xml:space="preserve"> 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 xml:space="preserve">.  </w:t>
      </w:r>
    </w:p>
    <w:p w:rsidR="00B07DEF" w:rsidRDefault="00B07DEF" w:rsidP="002B51AB">
      <w:r>
        <w:t xml:space="preserve">Interoperability requirements – the requirements that must be met by an IES for effective use of the IES for information sharing – must be understood and documented.  Interoperability requirements are obtained by analyzing the potential interactions (i.e., the information sharing events) between members of the community.  The result is the documentation of the data exchange pathways (for information </w:t>
      </w:r>
      <w:r w:rsidR="00962866">
        <w:t>sharing</w:t>
      </w:r>
      <w:r>
        <w:t xml:space="preserve"> events) among members of the community.</w:t>
      </w:r>
    </w:p>
    <w:p w:rsidR="000E2426" w:rsidRDefault="000E2426" w:rsidP="000E2426">
      <w:pPr>
        <w:ind w:left="360"/>
      </w:pPr>
      <w:bookmarkStart w:id="151" w:name="DSD21"/>
      <w:r w:rsidRPr="009D3EE2">
        <w:rPr>
          <w:b/>
        </w:rPr>
        <w:t>Principle</w:t>
      </w:r>
      <w:r>
        <w:rPr>
          <w:b/>
        </w:rPr>
        <w:t xml:space="preserve"> </w:t>
      </w:r>
      <w:r w:rsidRPr="00F8345B">
        <w:rPr>
          <w:b/>
        </w:rPr>
        <w:t>DSD-</w:t>
      </w:r>
      <w:r>
        <w:rPr>
          <w:b/>
        </w:rPr>
        <w:t>21</w:t>
      </w:r>
      <w:r>
        <w:t>: Unambiguous interoperability between highly interactive applications (particularly those requiring data translation and data integration) requires overt, formal, and precise specification of data exchange</w:t>
      </w:r>
      <w:r w:rsidRPr="00246BF4">
        <w:t xml:space="preserve"> pathways and information content of the exchanged data (i.e., the description of the anticipated information</w:t>
      </w:r>
      <w:r w:rsidR="00962866">
        <w:t xml:space="preserve"> that is being</w:t>
      </w:r>
      <w:r w:rsidRPr="00246BF4">
        <w:t xml:space="preserve"> </w:t>
      </w:r>
      <w:r w:rsidR="00FB5902" w:rsidRPr="00246BF4">
        <w:t>shar</w:t>
      </w:r>
      <w:r w:rsidR="00FB5902">
        <w:t>ed</w:t>
      </w:r>
      <w:r w:rsidRPr="00246BF4">
        <w:t>).</w:t>
      </w:r>
      <w:bookmarkEnd w:id="151"/>
      <w:r>
        <w:t xml:space="preserve">   </w:t>
      </w:r>
    </w:p>
    <w:p w:rsidR="000E2426" w:rsidRDefault="000E2426" w:rsidP="000E2426">
      <w:pPr>
        <w:ind w:left="720"/>
      </w:pPr>
      <w:bookmarkStart w:id="152" w:name="DSD21a"/>
      <w:r>
        <w:t xml:space="preserve">Business Rule DSD-21a:  Applications/systems that interoperate frequently with other applications, particularly within a known community of users, should have an explicit </w:t>
      </w:r>
      <w:r>
        <w:lastRenderedPageBreak/>
        <w:t xml:space="preserve">documentation of the interoperations (e.g., data exchange pathways) between the applications/systems. </w:t>
      </w:r>
      <w:bookmarkEnd w:id="152"/>
      <w:r>
        <w:t xml:space="preserve"> </w:t>
      </w:r>
    </w:p>
    <w:p w:rsidR="000E2426" w:rsidRDefault="000E2426" w:rsidP="00476FA5">
      <w:pPr>
        <w:ind w:left="720"/>
      </w:pPr>
      <w:bookmarkStart w:id="153" w:name="DSD21b"/>
      <w:r>
        <w:t>Business Rule DSD-21b: The physical structure and information content of exchanged data shall be documented and governed by an IES.</w:t>
      </w:r>
      <w:bookmarkEnd w:id="153"/>
    </w:p>
    <w:p w:rsidR="00C81352" w:rsidRDefault="002B51AB">
      <w:pPr>
        <w:pStyle w:val="Heading3"/>
      </w:pPr>
      <w:bookmarkStart w:id="154" w:name="_Ref294170328"/>
      <w:bookmarkStart w:id="155" w:name="_Toc297200282"/>
      <w:r>
        <w:t>Translation and Mediation</w:t>
      </w:r>
      <w:bookmarkEnd w:id="154"/>
      <w:bookmarkEnd w:id="155"/>
    </w:p>
    <w:p w:rsidR="00C81352" w:rsidRDefault="0064024C">
      <w:r>
        <w:t>Translation and mediation are</w:t>
      </w:r>
      <w:r w:rsidR="002B51AB">
        <w:t xml:space="preserve"> critically dependent on data modeling techniques and tools.  Data models specify what data “looks like” in a data source and in exchanged files/messages, and data models are the basis for specifying the mapping and translations between data sources.   </w:t>
      </w:r>
      <w:r w:rsidR="002B51AB">
        <w:rPr>
          <w:i/>
        </w:rPr>
        <w:t>Information sharing</w:t>
      </w:r>
      <w:r w:rsidR="002B51AB">
        <w:t xml:space="preserve"> is a communication act that has four components:</w:t>
      </w:r>
    </w:p>
    <w:p w:rsidR="00C81352" w:rsidRDefault="00962866">
      <w:pPr>
        <w:pStyle w:val="ListBullet1"/>
      </w:pPr>
      <w:r>
        <w:t>A</w:t>
      </w:r>
      <w:r w:rsidR="002B51AB">
        <w:t xml:space="preserve"> subset of data is extracted from a data source corresponding to the information to be shared/transmitted;</w:t>
      </w:r>
    </w:p>
    <w:p w:rsidR="00C81352" w:rsidRDefault="00962866">
      <w:pPr>
        <w:pStyle w:val="ListBullet1"/>
      </w:pPr>
      <w:r>
        <w:t>T</w:t>
      </w:r>
      <w:r w:rsidR="002B51AB">
        <w:t>he data  is transmitted to a receiving application/data source as a file or message;</w:t>
      </w:r>
    </w:p>
    <w:p w:rsidR="00962866" w:rsidRDefault="00962866">
      <w:pPr>
        <w:pStyle w:val="ListBullet1"/>
      </w:pPr>
      <w:r>
        <w:t>T</w:t>
      </w:r>
      <w:r w:rsidR="002B51AB">
        <w:t xml:space="preserve">he received data is transformed from the </w:t>
      </w:r>
      <w:r>
        <w:t>received</w:t>
      </w:r>
      <w:r w:rsidR="002B51AB">
        <w:t xml:space="preserve"> format to the local data model format of the receiving application/data source, where the transformation maintains, to the highest degree possible, the information content (i.e., semantics) of the received data</w:t>
      </w:r>
      <w:r>
        <w:t>;</w:t>
      </w:r>
    </w:p>
    <w:p w:rsidR="00C81352" w:rsidRDefault="00962866">
      <w:pPr>
        <w:pStyle w:val="ListBullet1"/>
      </w:pPr>
      <w:r>
        <w:t>The transformed data is imported into and integrated with the target data source.</w:t>
      </w:r>
    </w:p>
    <w:p w:rsidR="00C81352" w:rsidRDefault="002B51AB">
      <w:r>
        <w:t xml:space="preserve">The process of transforming data from one format to another while maintaining the information content is called </w:t>
      </w:r>
      <w:r w:rsidRPr="00097CCF">
        <w:rPr>
          <w:i/>
        </w:rPr>
        <w:t>translation</w:t>
      </w:r>
      <w:r w:rsidR="008173F1">
        <w:t>, just as transforming an English language sentence into French is called “translation”.</w:t>
      </w:r>
      <w:r>
        <w:t xml:space="preserve"> </w:t>
      </w:r>
    </w:p>
    <w:p w:rsidR="00C81352" w:rsidRDefault="002B51AB">
      <w:r>
        <w:t xml:space="preserve">The relationships between data models (e.g., a local </w:t>
      </w:r>
      <w:r w:rsidR="009F3C93">
        <w:t xml:space="preserve">physical </w:t>
      </w:r>
      <w:r>
        <w:t xml:space="preserve">data model and an IES) are defined by </w:t>
      </w:r>
      <w:r>
        <w:rPr>
          <w:i/>
        </w:rPr>
        <w:t>mapping specifications</w:t>
      </w:r>
      <w:r>
        <w:t>.  Mapping specifications govern and drive the data transformation action; Commercial Off-The-Shelf (COTS) tools are available for developing, testing, and documenting mapping specifications, and automatically generating translation code based on the mapping specification.</w:t>
      </w:r>
    </w:p>
    <w:p w:rsidR="00C81352" w:rsidRDefault="002B51AB">
      <w:pPr>
        <w:ind w:left="360"/>
      </w:pPr>
      <w:bookmarkStart w:id="156" w:name="DSD22"/>
      <w:r w:rsidRPr="00A13708">
        <w:rPr>
          <w:b/>
        </w:rPr>
        <w:t>Principle</w:t>
      </w:r>
      <w:r>
        <w:rPr>
          <w:b/>
        </w:rPr>
        <w:t xml:space="preserve"> </w:t>
      </w:r>
      <w:r w:rsidR="00776B00">
        <w:rPr>
          <w:b/>
        </w:rPr>
        <w:t>DSD-22</w:t>
      </w:r>
      <w:r>
        <w:t>: The formal specification of the relationship between two different data models (i.e., schemas) or IESs is necessary to understand, monitor, and maintain consistent information content (i.e., semantics) of data during a data transformation process.</w:t>
      </w:r>
      <w:bookmarkEnd w:id="156"/>
    </w:p>
    <w:p w:rsidR="002B51AB" w:rsidRPr="0042708D" w:rsidRDefault="002B51AB" w:rsidP="00476FA5">
      <w:pPr>
        <w:ind w:left="720"/>
      </w:pPr>
      <w:bookmarkStart w:id="157" w:name="DSD22a"/>
      <w:r>
        <w:t xml:space="preserve">Business Rule </w:t>
      </w:r>
      <w:r w:rsidR="00776B00">
        <w:t>DSD-</w:t>
      </w:r>
      <w:r w:rsidR="00CD3D32">
        <w:t>22a</w:t>
      </w:r>
      <w:r>
        <w:t xml:space="preserve">: Mapping specifications should be developed and published that define the relationship between local schemas and the IESs used to share information with collaborating partners. A “local schema” </w:t>
      </w:r>
      <w:r w:rsidRPr="00FC0ADC">
        <w:t>may be a schema published with a data service interface (i.e., "export schema" or "service schema") or the schema of a data source.</w:t>
      </w:r>
      <w:r>
        <w:t xml:space="preserve">  The mapping specification shall be detailed enough to unambiguously define the data transformation process</w:t>
      </w:r>
      <w:r w:rsidRPr="00FC0ADC">
        <w:t>, and shall identify semantic gaps that result from the mapping</w:t>
      </w:r>
      <w:r w:rsidRPr="0042708D">
        <w:t>.</w:t>
      </w:r>
      <w:bookmarkEnd w:id="157"/>
      <w:r w:rsidRPr="0042708D">
        <w:t xml:space="preserve">  </w:t>
      </w:r>
    </w:p>
    <w:p w:rsidR="002B51AB" w:rsidRDefault="00313BED" w:rsidP="002B51AB">
      <w:r>
        <w:t>M</w:t>
      </w:r>
      <w:r w:rsidR="002B51AB">
        <w:t xml:space="preserve">apping and data transformation </w:t>
      </w:r>
      <w:r>
        <w:t xml:space="preserve">apply </w:t>
      </w:r>
      <w:r w:rsidR="000D125E">
        <w:t xml:space="preserve">to </w:t>
      </w:r>
      <w:r w:rsidR="002B51AB" w:rsidRPr="00313BED">
        <w:t>structured</w:t>
      </w:r>
      <w:r w:rsidR="002B51AB">
        <w:t xml:space="preserve"> data.</w:t>
      </w:r>
    </w:p>
    <w:p w:rsidR="002B51AB" w:rsidRDefault="002B51AB" w:rsidP="002B51AB">
      <w:r w:rsidRPr="006B5AB3">
        <w:rPr>
          <w:i/>
        </w:rPr>
        <w:t>Mediation</w:t>
      </w:r>
      <w:r>
        <w:t xml:space="preserve"> is the process in which </w:t>
      </w:r>
      <w:r w:rsidR="00313BED">
        <w:t xml:space="preserve">data </w:t>
      </w:r>
      <w:r>
        <w:t>is translated from its original schema format to a schema format more suitable for the receiver</w:t>
      </w:r>
      <w:r w:rsidR="00313BED">
        <w:t xml:space="preserve"> through a mediating agent</w:t>
      </w:r>
      <w:r>
        <w:t>.  Mediation involve</w:t>
      </w:r>
      <w:r w:rsidR="008173F1">
        <w:t>s</w:t>
      </w:r>
      <w:r>
        <w:t xml:space="preserve"> a </w:t>
      </w:r>
      <w:r w:rsidR="008173F1">
        <w:t xml:space="preserve">“third party” </w:t>
      </w:r>
      <w:r>
        <w:t xml:space="preserve">neutral mediating format (e.g., one governed by an IES) that acts as an intermediary </w:t>
      </w:r>
      <w:r>
        <w:lastRenderedPageBreak/>
        <w:t xml:space="preserve">between the sender and receiver; two translations are involved in exchange of data when a mediating form is used.  </w:t>
      </w:r>
      <w:r w:rsidRPr="00F52D07">
        <w:t>Mediation may involve a sequence of transformation</w:t>
      </w:r>
      <w:r>
        <w:t>/translations</w:t>
      </w:r>
      <w:r w:rsidRPr="00F52D07">
        <w:t xml:space="preserve"> stages</w:t>
      </w:r>
      <w:r>
        <w:t xml:space="preserve">.  </w:t>
      </w:r>
    </w:p>
    <w:p w:rsidR="002B51AB" w:rsidRDefault="002B51AB" w:rsidP="002B51AB">
      <w:r>
        <w:t>S</w:t>
      </w:r>
      <w:r w:rsidRPr="00F52D07">
        <w:t xml:space="preserve">equential </w:t>
      </w:r>
      <w:r>
        <w:t xml:space="preserve">transformation/translations </w:t>
      </w:r>
      <w:r w:rsidRPr="00F52D07">
        <w:t xml:space="preserve">may introduce syntactic or semantic gaps </w:t>
      </w:r>
      <w:r>
        <w:t xml:space="preserve">or misinterpretations that </w:t>
      </w:r>
      <w:r w:rsidRPr="00F52D07">
        <w:t xml:space="preserve">could negatively </w:t>
      </w:r>
      <w:r>
        <w:t>impact the fidelity of the information being shared.</w:t>
      </w:r>
      <w:r w:rsidRPr="00F52D07">
        <w:t xml:space="preserve"> Careful analysis of </w:t>
      </w:r>
      <w:r>
        <w:t xml:space="preserve">mapping </w:t>
      </w:r>
      <w:r w:rsidRPr="00F52D07">
        <w:t xml:space="preserve">gaps is required to preserve </w:t>
      </w:r>
      <w:r>
        <w:t xml:space="preserve">information fidelity </w:t>
      </w:r>
      <w:r w:rsidRPr="00F52D07">
        <w:t xml:space="preserve">across </w:t>
      </w:r>
      <w:r>
        <w:t>multiple translations</w:t>
      </w:r>
      <w:r w:rsidRPr="00F52D07">
        <w:t>.</w:t>
      </w:r>
    </w:p>
    <w:p w:rsidR="0003629A" w:rsidRDefault="0003629A" w:rsidP="002B51AB">
      <w:r>
        <w:t xml:space="preserve">Mediation is shown as a data service within the COI in the End-State </w:t>
      </w:r>
      <w:r w:rsidR="00675B32">
        <w:t>Information Sharing Framework</w:t>
      </w:r>
      <w:r>
        <w:t xml:space="preserve"> 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  Data from a data source is translated by the mediation service to a neutral mediating format (defined by an IES) and either provided to users in the IES format, or translated from the IES format to the native format of the receiving application.</w:t>
      </w:r>
    </w:p>
    <w:p w:rsidR="002B51AB" w:rsidRDefault="00B65556" w:rsidP="002B51AB">
      <w:r w:rsidRPr="00B65556">
        <w:rPr>
          <w:b/>
        </w:rPr>
        <w:t>NOTE</w:t>
      </w:r>
      <w:r w:rsidR="000D125E">
        <w:t xml:space="preserve">: </w:t>
      </w:r>
      <w:r w:rsidR="002B51AB">
        <w:t xml:space="preserve">The DSRA Information Architecture </w:t>
      </w:r>
      <w:r w:rsidR="0022440C">
        <w:fldChar w:fldCharType="begin"/>
      </w:r>
      <w:r w:rsidR="002B51AB">
        <w:instrText xml:space="preserve"> REF _Ref286580775 \n </w:instrText>
      </w:r>
      <w:r w:rsidR="0022440C">
        <w:fldChar w:fldCharType="separate"/>
      </w:r>
      <w:r w:rsidR="00533144">
        <w:t>[12]</w:t>
      </w:r>
      <w:r w:rsidR="0022440C">
        <w:fldChar w:fldCharType="end"/>
      </w:r>
      <w:r w:rsidR="002B51AB">
        <w:t xml:space="preserve"> defines several patterns that described the mediation and translation process: </w:t>
      </w:r>
      <w:r w:rsidR="002B51AB" w:rsidRPr="00635D94">
        <w:rPr>
          <w:i/>
        </w:rPr>
        <w:t>Data Set Transformation</w:t>
      </w:r>
      <w:r w:rsidR="002B51AB">
        <w:t xml:space="preserve">, </w:t>
      </w:r>
      <w:r w:rsidR="002B51AB" w:rsidRPr="00A50BC9">
        <w:rPr>
          <w:i/>
        </w:rPr>
        <w:t>Data</w:t>
      </w:r>
      <w:r w:rsidR="002B51AB">
        <w:t xml:space="preserve"> </w:t>
      </w:r>
      <w:r w:rsidR="002B51AB" w:rsidRPr="00635D94">
        <w:rPr>
          <w:i/>
        </w:rPr>
        <w:t>Mediation</w:t>
      </w:r>
      <w:r w:rsidR="002B51AB">
        <w:t xml:space="preserve">, and </w:t>
      </w:r>
      <w:r w:rsidR="002B51AB" w:rsidRPr="00A50BC9">
        <w:rPr>
          <w:i/>
        </w:rPr>
        <w:t>Data Abstraction</w:t>
      </w:r>
      <w:r w:rsidR="002B51AB">
        <w:t>.</w:t>
      </w:r>
    </w:p>
    <w:p w:rsidR="002B51AB" w:rsidRDefault="00B65556" w:rsidP="002B51AB">
      <w:r w:rsidRPr="00B65556">
        <w:rPr>
          <w:b/>
        </w:rPr>
        <w:t>NOTE</w:t>
      </w:r>
      <w:r w:rsidR="000D125E">
        <w:t xml:space="preserve">: </w:t>
      </w:r>
      <w:r w:rsidR="002B51AB">
        <w:t xml:space="preserve">Appendix </w:t>
      </w:r>
      <w:r w:rsidR="0022440C">
        <w:fldChar w:fldCharType="begin"/>
      </w:r>
      <w:r w:rsidR="002B51AB">
        <w:instrText xml:space="preserve"> REF _Ref288814393 \n </w:instrText>
      </w:r>
      <w:r w:rsidR="0022440C">
        <w:fldChar w:fldCharType="separate"/>
      </w:r>
      <w:r w:rsidR="00533144">
        <w:t>G.3.6</w:t>
      </w:r>
      <w:r w:rsidR="0022440C">
        <w:fldChar w:fldCharType="end"/>
      </w:r>
      <w:r w:rsidR="002B51AB">
        <w:t xml:space="preserve"> describes the processes associated with mapping, translation, and mediation of data.</w:t>
      </w:r>
    </w:p>
    <w:p w:rsidR="00285933" w:rsidRDefault="00285933" w:rsidP="00285933">
      <w:pPr>
        <w:pStyle w:val="Heading2"/>
      </w:pPr>
      <w:bookmarkStart w:id="158" w:name="_Ref294012268"/>
      <w:bookmarkStart w:id="159" w:name="_Toc297200283"/>
      <w:r>
        <w:t>Registration</w:t>
      </w:r>
      <w:bookmarkEnd w:id="143"/>
      <w:bookmarkEnd w:id="158"/>
      <w:bookmarkEnd w:id="159"/>
    </w:p>
    <w:p w:rsidR="00285933" w:rsidRDefault="00285933" w:rsidP="00285933">
      <w:r>
        <w:t xml:space="preserve">Information sharing within communities is </w:t>
      </w:r>
      <w:r w:rsidR="00EB05E3">
        <w:rPr>
          <w:i/>
        </w:rPr>
        <w:t>anticipated</w:t>
      </w:r>
      <w:r>
        <w:t xml:space="preserve"> interoperability.  The </w:t>
      </w:r>
      <w:proofErr w:type="gramStart"/>
      <w:r>
        <w:t>DoD</w:t>
      </w:r>
      <w:proofErr w:type="gramEnd"/>
      <w:r>
        <w:t xml:space="preserve"> and Army’s vision for net-centric operations is in large part about </w:t>
      </w:r>
      <w:r w:rsidR="00EB05E3">
        <w:rPr>
          <w:i/>
        </w:rPr>
        <w:t>unanticipated</w:t>
      </w:r>
      <w:r>
        <w:t xml:space="preserve"> information sharing (i.e., </w:t>
      </w:r>
      <w:r w:rsidR="00EB05E3">
        <w:t>unanticipated</w:t>
      </w:r>
      <w:r>
        <w:t xml:space="preserve"> reuse of data).  The intent is for </w:t>
      </w:r>
      <w:r w:rsidRPr="00294B8F">
        <w:rPr>
          <w:i/>
        </w:rPr>
        <w:t>all</w:t>
      </w:r>
      <w:r>
        <w:t xml:space="preserve"> Army information to be available to </w:t>
      </w:r>
      <w:r w:rsidRPr="00294B8F">
        <w:rPr>
          <w:i/>
        </w:rPr>
        <w:t>anyone</w:t>
      </w:r>
      <w:r>
        <w:t xml:space="preserve"> (with the proper authorization) throughout the Army Enterprise.</w:t>
      </w:r>
    </w:p>
    <w:p w:rsidR="00285933" w:rsidRPr="00ED647F" w:rsidRDefault="00EB05E3" w:rsidP="00285933">
      <w:r>
        <w:t>Unanticipated</w:t>
      </w:r>
      <w:r w:rsidR="00285933">
        <w:t xml:space="preserve"> information sharing implies that the seeker of information may not know where to find the information needed and that data providers don’t know who may need to use their data.   Data providers must, therefore, make their information visible and discoverable (i.e., easy to find) and accessible (i.e., easy to </w:t>
      </w:r>
      <w:r w:rsidR="007A483E">
        <w:t>obtain</w:t>
      </w:r>
      <w:r w:rsidR="00285933">
        <w:t xml:space="preserve">) to be of service to unanticipated users. The first step in attaining these goals is the </w:t>
      </w:r>
      <w:r w:rsidR="00285933">
        <w:rPr>
          <w:i/>
        </w:rPr>
        <w:t>registration</w:t>
      </w:r>
      <w:r w:rsidR="00285933">
        <w:t xml:space="preserve"> of the provider’s data resource with recognized registries and repositories in the </w:t>
      </w:r>
      <w:proofErr w:type="gramStart"/>
      <w:r w:rsidR="00285933">
        <w:t>DoD</w:t>
      </w:r>
      <w:proofErr w:type="gramEnd"/>
      <w:r w:rsidR="00285933">
        <w:t xml:space="preserve"> and Army Enterprises.  Registration applies to both data resources and data services.  The importance of registration leads to the following principle and business rules.</w:t>
      </w:r>
    </w:p>
    <w:p w:rsidR="00285933" w:rsidRDefault="00285933" w:rsidP="00B1592F">
      <w:pPr>
        <w:ind w:left="270"/>
      </w:pPr>
      <w:bookmarkStart w:id="160" w:name="DSD23"/>
      <w:r w:rsidRPr="009D3EE2">
        <w:rPr>
          <w:b/>
        </w:rPr>
        <w:t>Principle</w:t>
      </w:r>
      <w:r>
        <w:rPr>
          <w:b/>
        </w:rPr>
        <w:t xml:space="preserve"> </w:t>
      </w:r>
      <w:r w:rsidR="00CD3D32">
        <w:rPr>
          <w:b/>
        </w:rPr>
        <w:t>DSD-23</w:t>
      </w:r>
      <w:r>
        <w:t xml:space="preserve">: Registration of services and metadata in recognized, authoritative Army and </w:t>
      </w:r>
      <w:proofErr w:type="gramStart"/>
      <w:r>
        <w:t>DoD</w:t>
      </w:r>
      <w:proofErr w:type="gramEnd"/>
      <w:r>
        <w:t xml:space="preserve"> registries make services and data visible, discoverable, and accessible.</w:t>
      </w:r>
      <w:bookmarkEnd w:id="160"/>
    </w:p>
    <w:p w:rsidR="00285933" w:rsidRDefault="00285933" w:rsidP="00B1592F">
      <w:pPr>
        <w:ind w:left="720"/>
      </w:pPr>
      <w:bookmarkStart w:id="161" w:name="DSD23a"/>
      <w:r>
        <w:t xml:space="preserve">Business Rule </w:t>
      </w:r>
      <w:r w:rsidR="00CD3D32">
        <w:t>DSD-23a</w:t>
      </w:r>
      <w:r>
        <w:t xml:space="preserve">: </w:t>
      </w:r>
      <w:r w:rsidR="001A405F">
        <w:t>F</w:t>
      </w:r>
      <w:r>
        <w:t xml:space="preserve">ielded </w:t>
      </w:r>
      <w:r w:rsidR="001A405F">
        <w:t xml:space="preserve">data </w:t>
      </w:r>
      <w:r>
        <w:t xml:space="preserve">services </w:t>
      </w:r>
      <w:r w:rsidR="001A405F">
        <w:t xml:space="preserve">shall be registered </w:t>
      </w:r>
      <w:r>
        <w:t xml:space="preserve">with the </w:t>
      </w:r>
      <w:r w:rsidR="00617887">
        <w:t>NCES Enterprise Service Registry</w:t>
      </w:r>
      <w:r w:rsidR="00E34950">
        <w:t xml:space="preserve"> and the Enterprise Catalog</w:t>
      </w:r>
      <w:r w:rsidR="00DC5872">
        <w:t>.</w:t>
      </w:r>
      <w:bookmarkEnd w:id="161"/>
    </w:p>
    <w:p w:rsidR="00285933" w:rsidRDefault="00285933" w:rsidP="00B1592F">
      <w:pPr>
        <w:ind w:left="720"/>
      </w:pPr>
      <w:bookmarkStart w:id="162" w:name="DSD23b"/>
      <w:r>
        <w:t xml:space="preserve">Business Rule </w:t>
      </w:r>
      <w:r w:rsidR="00CD3D32">
        <w:t>DSD-23b</w:t>
      </w:r>
      <w:r>
        <w:t xml:space="preserve">: </w:t>
      </w:r>
      <w:r w:rsidR="001A405F">
        <w:t>S</w:t>
      </w:r>
      <w:r>
        <w:t>chemas, data models</w:t>
      </w:r>
      <w:r w:rsidR="001A405F">
        <w:t xml:space="preserve">, </w:t>
      </w:r>
      <w:r w:rsidR="00E34950">
        <w:t xml:space="preserve">service WSDLs, </w:t>
      </w:r>
      <w:r w:rsidR="001A405F">
        <w:t>and other metadata shall be registered</w:t>
      </w:r>
      <w:r>
        <w:t xml:space="preserve"> with the DoD Metadata Registry (MDR).</w:t>
      </w:r>
      <w:bookmarkEnd w:id="162"/>
    </w:p>
    <w:p w:rsidR="00285933" w:rsidRDefault="00285933" w:rsidP="00B1592F">
      <w:pPr>
        <w:ind w:left="720"/>
      </w:pPr>
      <w:bookmarkStart w:id="163" w:name="DSD23c"/>
      <w:r>
        <w:t xml:space="preserve">Business Rule </w:t>
      </w:r>
      <w:r w:rsidR="00CD3D32">
        <w:t>DSD-23c</w:t>
      </w:r>
      <w:r>
        <w:t xml:space="preserve">: </w:t>
      </w:r>
      <w:r w:rsidR="00253593">
        <w:t>Data</w:t>
      </w:r>
      <w:r>
        <w:t xml:space="preserve"> services under development </w:t>
      </w:r>
      <w:r w:rsidR="00253593">
        <w:t xml:space="preserve">should be registered </w:t>
      </w:r>
      <w:r>
        <w:t xml:space="preserve">with the </w:t>
      </w:r>
      <w:r w:rsidR="00617887">
        <w:t>NCES Enterprise Service Registry</w:t>
      </w:r>
      <w:r>
        <w:t>.</w:t>
      </w:r>
      <w:bookmarkEnd w:id="163"/>
    </w:p>
    <w:p w:rsidR="003D461E" w:rsidRDefault="003D461E" w:rsidP="00B1592F">
      <w:pPr>
        <w:ind w:left="720"/>
      </w:pPr>
      <w:bookmarkStart w:id="164" w:name="DSD23d"/>
      <w:r>
        <w:lastRenderedPageBreak/>
        <w:t xml:space="preserve">Business Rule </w:t>
      </w:r>
      <w:r w:rsidR="00CD3D32">
        <w:t>DSD-23d</w:t>
      </w:r>
      <w:r>
        <w:t xml:space="preserve">: </w:t>
      </w:r>
      <w:r w:rsidR="00253593">
        <w:t>Data</w:t>
      </w:r>
      <w:r w:rsidR="0061353D">
        <w:t xml:space="preserve"> standards specifications (e.g., IESs, data services) </w:t>
      </w:r>
      <w:r w:rsidR="00253593">
        <w:t>that have proven useful by demonstration of successful and widespread adoption shoul</w:t>
      </w:r>
      <w:r w:rsidR="00C95467">
        <w:t>d</w:t>
      </w:r>
      <w:r w:rsidR="00253593">
        <w:t xml:space="preserve"> be registered </w:t>
      </w:r>
      <w:r w:rsidR="0061353D">
        <w:t xml:space="preserve">with the DoD Technology Standards and Profile Registry (DISR) </w:t>
      </w:r>
      <w:bookmarkEnd w:id="164"/>
      <w:r w:rsidR="0022440C">
        <w:fldChar w:fldCharType="begin"/>
      </w:r>
      <w:r w:rsidR="0061353D">
        <w:instrText xml:space="preserve"> REF _Ref286481702 \n </w:instrText>
      </w:r>
      <w:r w:rsidR="0022440C">
        <w:fldChar w:fldCharType="separate"/>
      </w:r>
      <w:r w:rsidR="00533144">
        <w:t>[29]</w:t>
      </w:r>
      <w:r w:rsidR="0022440C">
        <w:fldChar w:fldCharType="end"/>
      </w:r>
      <w:r w:rsidR="0061353D">
        <w:t>.</w:t>
      </w:r>
    </w:p>
    <w:p w:rsidR="00F849C8" w:rsidRDefault="00E34950" w:rsidP="00285933">
      <w:r>
        <w:t xml:space="preserve">Registration of services with the NCES Enterprise Service Registry and Enterprise Catalog, and registration and submission of artifacts to the MDR can be accomplished directly through the DSE </w:t>
      </w:r>
      <w:r w:rsidR="0022440C">
        <w:fldChar w:fldCharType="begin"/>
      </w:r>
      <w:r>
        <w:instrText xml:space="preserve"> REF _Ref293916748 \n </w:instrText>
      </w:r>
      <w:r w:rsidR="0022440C">
        <w:fldChar w:fldCharType="separate"/>
      </w:r>
      <w:r w:rsidR="00533144">
        <w:t>[18]</w:t>
      </w:r>
      <w:r w:rsidR="0022440C">
        <w:fldChar w:fldCharType="end"/>
      </w:r>
      <w:r>
        <w:t>.  The process is described in a</w:t>
      </w:r>
      <w:r w:rsidR="00285933">
        <w:t xml:space="preserve">ppendix </w:t>
      </w:r>
      <w:r w:rsidR="0022440C">
        <w:fldChar w:fldCharType="begin"/>
      </w:r>
      <w:r w:rsidR="00F35EDB">
        <w:instrText xml:space="preserve"> REF _Ref285451125 \n </w:instrText>
      </w:r>
      <w:r w:rsidR="0022440C">
        <w:fldChar w:fldCharType="separate"/>
      </w:r>
      <w:r w:rsidR="00533144">
        <w:t>G.1</w:t>
      </w:r>
      <w:r w:rsidR="0022440C">
        <w:fldChar w:fldCharType="end"/>
      </w:r>
      <w:r w:rsidR="00285933">
        <w:t xml:space="preserve"> </w:t>
      </w:r>
      <w:fldSimple w:instr=" REF _Ref285451125  \* MERGEFORMAT ">
        <w:r w:rsidR="00533144" w:rsidRPr="00533144">
          <w:rPr>
            <w:i/>
          </w:rPr>
          <w:t>Registration</w:t>
        </w:r>
      </w:fldSimple>
      <w:r>
        <w:t>;</w:t>
      </w:r>
      <w:r w:rsidR="00285933">
        <w:t xml:space="preserve"> </w:t>
      </w:r>
      <w:r w:rsidR="007A702C">
        <w:t>t</w:t>
      </w:r>
      <w:r>
        <w:t xml:space="preserve">he appendix also </w:t>
      </w:r>
      <w:r w:rsidR="00285933">
        <w:t xml:space="preserve">provides a list of recognized, authoritative registries in the </w:t>
      </w:r>
      <w:proofErr w:type="gramStart"/>
      <w:r w:rsidR="00285933">
        <w:t>DoD</w:t>
      </w:r>
      <w:proofErr w:type="gramEnd"/>
      <w:r w:rsidR="00285933">
        <w:t xml:space="preserve"> and Army.  The Army Enterprise’s description of registration can be found at </w:t>
      </w:r>
    </w:p>
    <w:p w:rsidR="00682C61" w:rsidRDefault="0022440C">
      <w:pPr>
        <w:ind w:firstLine="720"/>
        <w:rPr>
          <w:color w:val="0000FF"/>
          <w:u w:val="single"/>
        </w:rPr>
      </w:pPr>
      <w:hyperlink r:id="rId25" w:history="1">
        <w:r w:rsidR="00E342AD" w:rsidRPr="00E342AD">
          <w:rPr>
            <w:rStyle w:val="Hyperlink"/>
            <w:u w:val="single"/>
          </w:rPr>
          <w:t>http://architecture.army.mil/Assess/register.html</w:t>
        </w:r>
      </w:hyperlink>
    </w:p>
    <w:p w:rsidR="0003629A" w:rsidRDefault="0003629A" w:rsidP="00285933">
      <w:r>
        <w:t xml:space="preserve">Three registries (the MDR, the NCES Enterprise Services Registry, and the EADS) are shown on the data source layer of the End-State </w:t>
      </w:r>
      <w:r w:rsidR="00675B32">
        <w:t>Information Sharing Framework</w:t>
      </w:r>
      <w:r>
        <w:t xml:space="preserve"> illustrated in </w:t>
      </w:r>
      <w:r w:rsidR="0022440C">
        <w:fldChar w:fldCharType="begin"/>
      </w:r>
      <w:r>
        <w:instrText xml:space="preserve"> REF _Ref293907997 \h </w:instrText>
      </w:r>
      <w:r w:rsidR="0022440C">
        <w:fldChar w:fldCharType="separate"/>
      </w:r>
      <w:r w:rsidR="00533144">
        <w:t xml:space="preserve">Figure </w:t>
      </w:r>
      <w:r w:rsidR="00533144">
        <w:rPr>
          <w:noProof/>
        </w:rPr>
        <w:t>5</w:t>
      </w:r>
      <w:r w:rsidR="0022440C">
        <w:fldChar w:fldCharType="end"/>
      </w:r>
      <w:r>
        <w:t>.</w:t>
      </w:r>
    </w:p>
    <w:p w:rsidR="007F1A20" w:rsidRPr="00EF1CB5" w:rsidRDefault="007F1A20" w:rsidP="00285933">
      <w:r>
        <w:t xml:space="preserve">The DSRA Information Architecture </w:t>
      </w:r>
      <w:r w:rsidR="0022440C">
        <w:fldChar w:fldCharType="begin"/>
      </w:r>
      <w:r>
        <w:instrText xml:space="preserve"> REF _Ref286580775 \n </w:instrText>
      </w:r>
      <w:r w:rsidR="0022440C">
        <w:fldChar w:fldCharType="separate"/>
      </w:r>
      <w:r w:rsidR="00533144">
        <w:t>[12]</w:t>
      </w:r>
      <w:r w:rsidR="0022440C">
        <w:fldChar w:fldCharType="end"/>
      </w:r>
      <w:r>
        <w:t xml:space="preserve"> defines a Registration pattern that describes the data/service registration process.</w:t>
      </w:r>
    </w:p>
    <w:p w:rsidR="00B42FE8" w:rsidRDefault="00B42FE8" w:rsidP="00CF4FF4">
      <w:pPr>
        <w:pStyle w:val="Heading1"/>
      </w:pPr>
      <w:bookmarkStart w:id="165" w:name="_Ref295908630"/>
      <w:bookmarkStart w:id="166" w:name="_Toc297200284"/>
      <w:r>
        <w:t>Secure Availability (SA)</w:t>
      </w:r>
      <w:bookmarkEnd w:id="165"/>
      <w:bookmarkEnd w:id="166"/>
    </w:p>
    <w:p w:rsidR="005A06CE" w:rsidRDefault="005A06CE" w:rsidP="00CF4FF4">
      <w:r>
        <w:t xml:space="preserve">The connectivity offered by the GIG and envisioned by the </w:t>
      </w:r>
      <w:proofErr w:type="gramStart"/>
      <w:r>
        <w:t>DoD</w:t>
      </w:r>
      <w:proofErr w:type="gramEnd"/>
      <w:r>
        <w:t xml:space="preserve"> </w:t>
      </w:r>
      <w:r w:rsidR="00DC5872">
        <w:t>net</w:t>
      </w:r>
      <w:r>
        <w:t xml:space="preserve">-centricity objectives enables the greater information availability, access, and dissemination needed to meet the DoD </w:t>
      </w:r>
      <w:r w:rsidR="008A7F3D">
        <w:t>i</w:t>
      </w:r>
      <w:r>
        <w:t xml:space="preserve">nformation </w:t>
      </w:r>
      <w:r w:rsidR="008A7F3D">
        <w:t xml:space="preserve">sharing </w:t>
      </w:r>
      <w:r>
        <w:t xml:space="preserve">objectives.  This increase in information distribution capability also brings greater risk from threats that seek to obtain the information or disrupt its flow.  These risks can only be countered with systemic security mechanisms that are not only woven into, but are an </w:t>
      </w:r>
      <w:r w:rsidR="007A483E">
        <w:t xml:space="preserve">integral </w:t>
      </w:r>
      <w:r>
        <w:t xml:space="preserve">part of system design, development, fielding, and operation.  </w:t>
      </w:r>
    </w:p>
    <w:p w:rsidR="00A554F0" w:rsidRDefault="0008180A" w:rsidP="005B0160">
      <w:r>
        <w:t xml:space="preserve">Information Assurance (IA) is the broad security activity charged with protecting the GIG and </w:t>
      </w:r>
      <w:proofErr w:type="gramStart"/>
      <w:r>
        <w:t>DoD</w:t>
      </w:r>
      <w:proofErr w:type="gramEnd"/>
      <w:r>
        <w:t xml:space="preserve"> systems from threats.  IA involves the development and fielding of security mechanisms and defenses, assessing the security posture of a system, and monitoring, detecting, and responding to security incidents.</w:t>
      </w:r>
      <w:r w:rsidR="00D83CC2">
        <w:t xml:space="preserve">  The DoD IA policies are currently governed by the DoD Information Assurance and Certification and Accreditation Process (DIACAP), where the Army CIO G-6 issues Authorization to Operate (ATO) for systems to be certified for use.  Furthermore, the Army Network Enterprise Technology Command (NETCOM) provides a Certificate of </w:t>
      </w:r>
      <w:proofErr w:type="spellStart"/>
      <w:r w:rsidR="00D83CC2">
        <w:t>Networthiness</w:t>
      </w:r>
      <w:proofErr w:type="spellEnd"/>
      <w:r w:rsidR="00D83CC2">
        <w:t xml:space="preserve"> (</w:t>
      </w:r>
      <w:proofErr w:type="spellStart"/>
      <w:r w:rsidR="00D83CC2">
        <w:t>CoN</w:t>
      </w:r>
      <w:proofErr w:type="spellEnd"/>
      <w:r w:rsidR="00D83CC2">
        <w:t xml:space="preserve">) process to evaluate applications, systems, and services for usage on Army networks and insures all security and maintainability of those systems are appropriately </w:t>
      </w:r>
      <w:r w:rsidR="00DC5872">
        <w:t xml:space="preserve">taken into </w:t>
      </w:r>
      <w:r w:rsidR="00D83CC2">
        <w:t>account.  Implement</w:t>
      </w:r>
      <w:r w:rsidR="004828E4">
        <w:t>e</w:t>
      </w:r>
      <w:r w:rsidR="00D83CC2">
        <w:t>rs of Army Information Systems, applications, services, and systems leverage the Defense Information Systems Agency (DISA) Security Technical Implementation Guides (STIGs)</w:t>
      </w:r>
      <w:r w:rsidR="00D17F32">
        <w:t xml:space="preserve"> </w:t>
      </w:r>
      <w:fldSimple w:instr=" REF _Ref243985722 \n  \* MERGEFORMAT ">
        <w:r w:rsidR="00533144">
          <w:t>[15]</w:t>
        </w:r>
      </w:fldSimple>
      <w:r w:rsidR="00D83CC2">
        <w:t xml:space="preserve"> that provide guidance for developers and checklists for security auditors.</w:t>
      </w:r>
      <w:r w:rsidR="00A554F0">
        <w:t xml:space="preserve">  </w:t>
      </w:r>
      <w:r>
        <w:t xml:space="preserve">Secured Availability is the part of IA that focuses on protecting data while still making it readily available to authorized consumers. </w:t>
      </w:r>
    </w:p>
    <w:p w:rsidR="0008180A" w:rsidRPr="005A06CE" w:rsidRDefault="00A81B89" w:rsidP="005B0160">
      <w:r>
        <w:t>The AIA adopts the DoD IA security standards described above.</w:t>
      </w:r>
      <w:r w:rsidR="00A554F0">
        <w:t xml:space="preserve">  The principles and business rules presented here focus narrowly on data security and data service access security; they present only a partial picture of the security requirements for Army systems.  </w:t>
      </w:r>
    </w:p>
    <w:p w:rsidR="00B42FE8" w:rsidRDefault="00B42FE8" w:rsidP="00CF4FF4">
      <w:pPr>
        <w:pStyle w:val="Heading2"/>
      </w:pPr>
      <w:bookmarkStart w:id="167" w:name="_Toc276980685"/>
      <w:bookmarkStart w:id="168" w:name="_Ref280181505"/>
      <w:bookmarkStart w:id="169" w:name="_Ref280181509"/>
      <w:bookmarkStart w:id="170" w:name="_Toc297200285"/>
      <w:r>
        <w:lastRenderedPageBreak/>
        <w:t>Enabling Availability and Access</w:t>
      </w:r>
      <w:r w:rsidR="00584ABA">
        <w:t xml:space="preserve"> </w:t>
      </w:r>
      <w:r w:rsidR="003E6C71">
        <w:t xml:space="preserve">through </w:t>
      </w:r>
      <w:r>
        <w:t xml:space="preserve">Identity and </w:t>
      </w:r>
      <w:r w:rsidR="00144087">
        <w:t xml:space="preserve">other </w:t>
      </w:r>
      <w:r>
        <w:t>Security Mechanisms</w:t>
      </w:r>
      <w:bookmarkEnd w:id="167"/>
      <w:bookmarkEnd w:id="168"/>
      <w:bookmarkEnd w:id="169"/>
      <w:bookmarkEnd w:id="170"/>
    </w:p>
    <w:p w:rsidR="00242A69" w:rsidRDefault="0008180A" w:rsidP="00CF4FF4">
      <w:r>
        <w:t>PM</w:t>
      </w:r>
      <w:r w:rsidR="00A63CDA">
        <w:t>s</w:t>
      </w:r>
      <w:r>
        <w:t xml:space="preserve">, </w:t>
      </w:r>
      <w:proofErr w:type="spellStart"/>
      <w:r>
        <w:t>P</w:t>
      </w:r>
      <w:r w:rsidR="00EA67F8">
        <w:t>o</w:t>
      </w:r>
      <w:r>
        <w:t>R</w:t>
      </w:r>
      <w:r w:rsidR="00A63CDA">
        <w:t>s</w:t>
      </w:r>
      <w:proofErr w:type="spellEnd"/>
      <w:r>
        <w:t>, FDM</w:t>
      </w:r>
      <w:r w:rsidR="00A63CDA">
        <w:t>s</w:t>
      </w:r>
      <w:r>
        <w:t xml:space="preserve">, and other roles throughout the </w:t>
      </w:r>
      <w:r w:rsidRPr="00701458">
        <w:t xml:space="preserve">Army must </w:t>
      </w:r>
      <w:r>
        <w:t xml:space="preserve">simultaneously </w:t>
      </w:r>
      <w:r w:rsidRPr="00701458">
        <w:t xml:space="preserve">meet the responsibility to share information </w:t>
      </w:r>
      <w:r>
        <w:t xml:space="preserve">with the Army Enterprise </w:t>
      </w:r>
      <w:r w:rsidRPr="00701458">
        <w:t xml:space="preserve">while at the same time protecting </w:t>
      </w:r>
      <w:r>
        <w:t xml:space="preserve">that information </w:t>
      </w:r>
      <w:r w:rsidRPr="00701458">
        <w:t xml:space="preserve">against the risk of compromise.  </w:t>
      </w:r>
      <w:r w:rsidR="00242A69">
        <w:t xml:space="preserve">Secured Availability involves consideration of the following items (this list follows the </w:t>
      </w:r>
      <w:proofErr w:type="gramStart"/>
      <w:r w:rsidR="002140FA">
        <w:t>DoD</w:t>
      </w:r>
      <w:proofErr w:type="gramEnd"/>
      <w:r w:rsidR="002140FA">
        <w:t xml:space="preserve"> IEA</w:t>
      </w:r>
      <w:r w:rsidR="00242A69">
        <w:t>):</w:t>
      </w:r>
    </w:p>
    <w:p w:rsidR="00242A69" w:rsidRDefault="00242A69" w:rsidP="00EB13AB">
      <w:pPr>
        <w:pStyle w:val="ListBullet1"/>
      </w:pPr>
      <w:r w:rsidRPr="00242A69">
        <w:rPr>
          <w:b/>
        </w:rPr>
        <w:t>Identity</w:t>
      </w:r>
      <w:r>
        <w:t>.  Security begins with identity.  Establishing the clear and unambiguous identity of an individual</w:t>
      </w:r>
      <w:r w:rsidR="00144087">
        <w:t xml:space="preserve"> user</w:t>
      </w:r>
      <w:r>
        <w:t xml:space="preserve">, software agent, or device </w:t>
      </w:r>
      <w:r w:rsidR="00144087">
        <w:t xml:space="preserve">(all referred to as “principals”) </w:t>
      </w:r>
      <w:r>
        <w:t>is the cornerstone of security.</w:t>
      </w:r>
      <w:r w:rsidR="00A60EEA">
        <w:t xml:space="preserve">  </w:t>
      </w:r>
    </w:p>
    <w:p w:rsidR="00792F9E" w:rsidRDefault="00792F9E" w:rsidP="00CF4FF4">
      <w:pPr>
        <w:pStyle w:val="listbullet-secondlevel"/>
      </w:pPr>
      <w:r>
        <w:t>Attribute-Based Access Control (ABAC) is a primary means of controlling access to protected resources.  Attributes are used to characterize that principal and may include items such as role, clearance level, organization, or location.</w:t>
      </w:r>
    </w:p>
    <w:p w:rsidR="00242A69" w:rsidRDefault="00A60EEA" w:rsidP="00EB13AB">
      <w:pPr>
        <w:pStyle w:val="ListBullet1"/>
      </w:pPr>
      <w:r>
        <w:rPr>
          <w:b/>
        </w:rPr>
        <w:t>Authentication</w:t>
      </w:r>
      <w:r w:rsidRPr="00A60EEA">
        <w:t>.</w:t>
      </w:r>
      <w:r>
        <w:t xml:space="preserve"> Authentication is the act of verifying the identity of a </w:t>
      </w:r>
      <w:r w:rsidR="00B543DF">
        <w:t xml:space="preserve">principal </w:t>
      </w:r>
      <w:r>
        <w:t>requesting access to</w:t>
      </w:r>
      <w:r w:rsidR="00B543DF">
        <w:t xml:space="preserve"> protected</w:t>
      </w:r>
      <w:r>
        <w:t xml:space="preserve"> data or a </w:t>
      </w:r>
      <w:r w:rsidR="00B543DF">
        <w:t xml:space="preserve">data </w:t>
      </w:r>
      <w:r>
        <w:t>service</w:t>
      </w:r>
      <w:r w:rsidR="00B543DF">
        <w:t xml:space="preserve"> resource</w:t>
      </w:r>
      <w:r>
        <w:t>.</w:t>
      </w:r>
    </w:p>
    <w:p w:rsidR="00A60EEA" w:rsidRDefault="00A60EEA" w:rsidP="00EB13AB">
      <w:pPr>
        <w:pStyle w:val="ListBullet1"/>
      </w:pPr>
      <w:r>
        <w:rPr>
          <w:b/>
        </w:rPr>
        <w:t xml:space="preserve">Security </w:t>
      </w:r>
      <w:r w:rsidR="00C32DFA">
        <w:rPr>
          <w:b/>
        </w:rPr>
        <w:t>m</w:t>
      </w:r>
      <w:r>
        <w:rPr>
          <w:b/>
        </w:rPr>
        <w:t>arkings</w:t>
      </w:r>
      <w:r w:rsidRPr="00A60EEA">
        <w:t>.</w:t>
      </w:r>
      <w:r>
        <w:t xml:space="preserve">  Data - particularly data in transit from one point to another – must be appropriately and securely marked with security tags (e.g., metadata such as </w:t>
      </w:r>
      <w:r w:rsidR="00C20368">
        <w:t>Intelligence Community Information Security Markings (</w:t>
      </w:r>
      <w:r>
        <w:t>IC</w:t>
      </w:r>
      <w:r w:rsidR="00C22ECE">
        <w:t xml:space="preserve"> </w:t>
      </w:r>
      <w:r>
        <w:t>ISM</w:t>
      </w:r>
      <w:r w:rsidR="00C20368">
        <w:t>)</w:t>
      </w:r>
      <w:r>
        <w:t xml:space="preserve">) that indicate its security level. </w:t>
      </w:r>
    </w:p>
    <w:p w:rsidR="00792F9E" w:rsidRPr="00D5370C" w:rsidRDefault="00792F9E" w:rsidP="00EB13AB">
      <w:pPr>
        <w:pStyle w:val="ListBullet1"/>
      </w:pPr>
      <w:r w:rsidRPr="00D5370C">
        <w:rPr>
          <w:b/>
        </w:rPr>
        <w:t>Authorization</w:t>
      </w:r>
      <w:r>
        <w:t>.  The security system must determine if the principal is authorized to access a protected resource.  This is accomplished by determining if the attributes of the principal are sufficient to meet the policy requirements of the resource.  For example, a given role or security clearance may be required for access.</w:t>
      </w:r>
    </w:p>
    <w:p w:rsidR="00792F9E" w:rsidRDefault="00B543DF" w:rsidP="00EB13AB">
      <w:pPr>
        <w:pStyle w:val="ListBullet1"/>
      </w:pPr>
      <w:r w:rsidRPr="00B543DF">
        <w:rPr>
          <w:b/>
        </w:rPr>
        <w:t>Transmission Security</w:t>
      </w:r>
      <w:r>
        <w:t>.  Securely getting a message from one principal to another involves Integrity and Non-repudiation:</w:t>
      </w:r>
    </w:p>
    <w:p w:rsidR="00B543DF" w:rsidRDefault="00B543DF" w:rsidP="005B0160">
      <w:pPr>
        <w:pStyle w:val="listbullet-secondlevel"/>
      </w:pPr>
      <w:r>
        <w:rPr>
          <w:b/>
        </w:rPr>
        <w:t>Integrity</w:t>
      </w:r>
      <w:r w:rsidRPr="00953AB2">
        <w:t>.</w:t>
      </w:r>
      <w:r>
        <w:t xml:space="preserve">  Security mechanisms must ensure that messages and other data have not been modified in transit.  A comparison means must be in place so that the </w:t>
      </w:r>
      <w:r w:rsidR="00DC5872">
        <w:t xml:space="preserve">data </w:t>
      </w:r>
      <w:r>
        <w:t>transmitted can be verified to match that received.</w:t>
      </w:r>
    </w:p>
    <w:p w:rsidR="00B543DF" w:rsidRDefault="00B543DF" w:rsidP="005B0160">
      <w:pPr>
        <w:pStyle w:val="listbullet-secondlevel"/>
      </w:pPr>
      <w:r w:rsidRPr="00B543DF">
        <w:rPr>
          <w:b/>
        </w:rPr>
        <w:t>Non-repudiation</w:t>
      </w:r>
      <w:r>
        <w:t>.  Non-repudiation establishes that the sender of a communication cannot deny the sending of the communication.  Even if the identity of the sender is known by analyzing the message, the quality of non-repudiation is also required.</w:t>
      </w:r>
    </w:p>
    <w:p w:rsidR="00A60EEA" w:rsidRDefault="00A60EEA" w:rsidP="00CF4FF4">
      <w:r>
        <w:t xml:space="preserve">Secured Availability authenticates </w:t>
      </w:r>
      <w:r w:rsidR="00792F9E">
        <w:t xml:space="preserve">the </w:t>
      </w:r>
      <w:r>
        <w:t xml:space="preserve">identity of the </w:t>
      </w:r>
      <w:r w:rsidR="00792F9E">
        <w:t xml:space="preserve">requesting principal </w:t>
      </w:r>
      <w:r>
        <w:t xml:space="preserve">and </w:t>
      </w:r>
      <w:r w:rsidR="00792F9E">
        <w:t>then authorizes the princip</w:t>
      </w:r>
      <w:r w:rsidR="00DC5872">
        <w:t>a</w:t>
      </w:r>
      <w:r w:rsidR="00792F9E">
        <w:t xml:space="preserve">l by </w:t>
      </w:r>
      <w:r>
        <w:t>match</w:t>
      </w:r>
      <w:r w:rsidR="00792F9E">
        <w:t>ing</w:t>
      </w:r>
      <w:r>
        <w:t xml:space="preserve"> identity clearance levels with the security markings to grant access.  </w:t>
      </w:r>
      <w:r w:rsidR="003E6C71">
        <w:t xml:space="preserve">This is also called </w:t>
      </w:r>
      <w:r w:rsidR="003E6C71" w:rsidRPr="003E6C71">
        <w:rPr>
          <w:i/>
        </w:rPr>
        <w:t>authorization</w:t>
      </w:r>
      <w:r w:rsidR="003E6C71">
        <w:t xml:space="preserve"> (of access). </w:t>
      </w:r>
      <w:r w:rsidR="00A554F0">
        <w:t>Ensuring the security of data and data services during m</w:t>
      </w:r>
      <w:r>
        <w:t>aintenance and operation also involves:</w:t>
      </w:r>
    </w:p>
    <w:p w:rsidR="00A60EEA" w:rsidRDefault="00A60EEA" w:rsidP="00EB13AB">
      <w:pPr>
        <w:pStyle w:val="ListBullet1"/>
      </w:pPr>
      <w:r w:rsidRPr="00A60EEA">
        <w:rPr>
          <w:b/>
        </w:rPr>
        <w:t>Threat assessment and vulnerability testing</w:t>
      </w:r>
      <w:r>
        <w:t>.  New threats emerge over time; security requires constant testing and evaluation.</w:t>
      </w:r>
    </w:p>
    <w:p w:rsidR="00A60EEA" w:rsidRDefault="00754AEB" w:rsidP="00EB13AB">
      <w:pPr>
        <w:pStyle w:val="ListBullet1"/>
      </w:pPr>
      <w:r>
        <w:rPr>
          <w:b/>
        </w:rPr>
        <w:t xml:space="preserve">Security </w:t>
      </w:r>
      <w:r w:rsidR="00C32DFA">
        <w:rPr>
          <w:b/>
        </w:rPr>
        <w:t>m</w:t>
      </w:r>
      <w:r>
        <w:rPr>
          <w:b/>
        </w:rPr>
        <w:t>anagement</w:t>
      </w:r>
      <w:r w:rsidRPr="00C32DFA">
        <w:t xml:space="preserve">.  </w:t>
      </w:r>
      <w:r w:rsidR="00C32DFA" w:rsidRPr="00C32DFA">
        <w:t>Changing</w:t>
      </w:r>
      <w:r w:rsidR="00C32DFA">
        <w:t xml:space="preserve"> mission needs and threats mean that security managers will need to change access privileges and resource allocation (e.g., bandwidth) quickly and easily based on policy and security attributes. </w:t>
      </w:r>
    </w:p>
    <w:p w:rsidR="00792F9E" w:rsidRDefault="00C32DFA" w:rsidP="00EB13AB">
      <w:pPr>
        <w:pStyle w:val="ListBullet1"/>
      </w:pPr>
      <w:r>
        <w:rPr>
          <w:b/>
        </w:rPr>
        <w:t>Security mechanisms m</w:t>
      </w:r>
      <w:r w:rsidRPr="00C32DFA">
        <w:rPr>
          <w:b/>
        </w:rPr>
        <w:t>anagement</w:t>
      </w:r>
      <w:r>
        <w:t>: The security infrastructure must be planned and design</w:t>
      </w:r>
      <w:r w:rsidR="00DC5872">
        <w:t>ed</w:t>
      </w:r>
      <w:r>
        <w:t xml:space="preserve"> to ease the implementation of new security technologies.</w:t>
      </w:r>
      <w:r w:rsidR="00792F9E">
        <w:t xml:space="preserve">  The security infrastructure must also be modular and separated from the main business logic of the </w:t>
      </w:r>
      <w:r w:rsidR="00792F9E">
        <w:lastRenderedPageBreak/>
        <w:t>resources being secured.  Such a modular infrastructure is thus reusable across multiple resources.</w:t>
      </w:r>
    </w:p>
    <w:p w:rsidR="00C32DFA" w:rsidRDefault="00792F9E" w:rsidP="00EB13AB">
      <w:pPr>
        <w:pStyle w:val="ListBullet1"/>
      </w:pPr>
      <w:r w:rsidRPr="00792F9E">
        <w:rPr>
          <w:b/>
        </w:rPr>
        <w:t>Audit</w:t>
      </w:r>
      <w:r w:rsidR="00DC5872">
        <w:rPr>
          <w:b/>
        </w:rPr>
        <w:t>ing</w:t>
      </w:r>
      <w:r w:rsidRPr="00792F9E">
        <w:rPr>
          <w:b/>
        </w:rPr>
        <w:t xml:space="preserve"> and Logging</w:t>
      </w:r>
      <w:r w:rsidRPr="00D5370C">
        <w:t>.  The s</w:t>
      </w:r>
      <w:r>
        <w:t>ecurity system must also provide management personnel with a means of identifying what threats have attempted to access protected systems.  Both successful and failed attempts at access should be logged and time tagged.</w:t>
      </w:r>
    </w:p>
    <w:p w:rsidR="00B42FE8" w:rsidRDefault="00B42FE8" w:rsidP="00CF4FF4">
      <w:pPr>
        <w:pStyle w:val="Heading2"/>
      </w:pPr>
      <w:bookmarkStart w:id="171" w:name="_Toc276980686"/>
      <w:bookmarkStart w:id="172" w:name="_Toc297200286"/>
      <w:r>
        <w:t xml:space="preserve">Principles and </w:t>
      </w:r>
      <w:r w:rsidR="00C32DFA">
        <w:t xml:space="preserve">Business </w:t>
      </w:r>
      <w:r>
        <w:t>Rules</w:t>
      </w:r>
      <w:bookmarkEnd w:id="171"/>
      <w:bookmarkEnd w:id="172"/>
    </w:p>
    <w:p w:rsidR="00C32DFA" w:rsidRDefault="00220597" w:rsidP="00CF4FF4">
      <w:r>
        <w:t>The following principles are defined for Secure Availability</w:t>
      </w:r>
      <w:r w:rsidR="006D1B3B">
        <w:t xml:space="preserve"> of data and access of data services. </w:t>
      </w:r>
      <w:r>
        <w:t>.</w:t>
      </w:r>
    </w:p>
    <w:p w:rsidR="00ED4BF7" w:rsidRDefault="00ED4BF7" w:rsidP="00BA1437">
      <w:pPr>
        <w:ind w:left="360"/>
      </w:pPr>
      <w:bookmarkStart w:id="173" w:name="SA01"/>
      <w:r w:rsidRPr="00ED4BF7">
        <w:rPr>
          <w:b/>
        </w:rPr>
        <w:t xml:space="preserve">Principle </w:t>
      </w:r>
      <w:r w:rsidR="00CD3D32">
        <w:rPr>
          <w:b/>
        </w:rPr>
        <w:t>SA-01</w:t>
      </w:r>
      <w:r>
        <w:t xml:space="preserve">: </w:t>
      </w:r>
      <w:r w:rsidR="00B543DF">
        <w:t xml:space="preserve">Authorization of principals </w:t>
      </w:r>
      <w:r w:rsidR="00E23EAE">
        <w:t xml:space="preserve">to access data services </w:t>
      </w:r>
      <w:r w:rsidR="00B543DF">
        <w:t>via u</w:t>
      </w:r>
      <w:r>
        <w:t>niform access control mechanisms across the Army Enterprise will ease availability of and access to data while maintaining a high</w:t>
      </w:r>
      <w:r w:rsidR="00DC5872">
        <w:t xml:space="preserve"> </w:t>
      </w:r>
      <w:r>
        <w:t>level of security.</w:t>
      </w:r>
      <w:bookmarkEnd w:id="173"/>
      <w:r>
        <w:t xml:space="preserve"> </w:t>
      </w:r>
    </w:p>
    <w:p w:rsidR="00ED4BF7" w:rsidRPr="00C32DFA" w:rsidRDefault="00ED4BF7" w:rsidP="00BA1437">
      <w:pPr>
        <w:ind w:left="720"/>
      </w:pPr>
      <w:bookmarkStart w:id="174" w:name="SA01a"/>
      <w:r>
        <w:t>Business Rule</w:t>
      </w:r>
      <w:r w:rsidR="003E6C71">
        <w:t xml:space="preserve"> </w:t>
      </w:r>
      <w:r w:rsidR="00CD3D32" w:rsidRPr="00CD3D32">
        <w:t>SA-01</w:t>
      </w:r>
      <w:r w:rsidR="00CD3D32">
        <w:t>a</w:t>
      </w:r>
      <w:r>
        <w:t>: The Army Enterprise</w:t>
      </w:r>
      <w:r w:rsidR="0033274D">
        <w:t xml:space="preserve"> (or designated body)</w:t>
      </w:r>
      <w:r>
        <w:t xml:space="preserve"> shall establish, publish, and promote authoritative access control policies and mechanisms</w:t>
      </w:r>
      <w:r w:rsidR="00E23EAE">
        <w:t xml:space="preserve"> for data service access</w:t>
      </w:r>
      <w:r>
        <w:t>, including</w:t>
      </w:r>
      <w:r w:rsidR="00DC5872">
        <w:t>:</w:t>
      </w:r>
    </w:p>
    <w:p w:rsidR="00AF2049" w:rsidRPr="00701458" w:rsidRDefault="00AF2049" w:rsidP="00BA1437">
      <w:pPr>
        <w:pStyle w:val="listbullet-secondlevel"/>
        <w:tabs>
          <w:tab w:val="clear" w:pos="360"/>
        </w:tabs>
        <w:ind w:left="1440"/>
      </w:pPr>
      <w:r w:rsidRPr="00701458">
        <w:t>Manag</w:t>
      </w:r>
      <w:r w:rsidR="00B543DF">
        <w:t>ing</w:t>
      </w:r>
      <w:r w:rsidRPr="00701458">
        <w:t xml:space="preserve"> access by </w:t>
      </w:r>
      <w:r w:rsidR="00B543DF">
        <w:t xml:space="preserve"> ABAC </w:t>
      </w:r>
      <w:r w:rsidRPr="00701458">
        <w:t xml:space="preserve">policy to </w:t>
      </w:r>
      <w:r w:rsidR="00B543DF">
        <w:t>control the level of acces</w:t>
      </w:r>
      <w:r w:rsidR="004828E4">
        <w:t>s</w:t>
      </w:r>
      <w:r w:rsidR="00B543DF">
        <w:t xml:space="preserve"> by both anticipated and </w:t>
      </w:r>
      <w:r w:rsidRPr="00701458">
        <w:t>unanticipated users</w:t>
      </w:r>
    </w:p>
    <w:p w:rsidR="0033274D" w:rsidRPr="00701458" w:rsidRDefault="00B543DF" w:rsidP="0033274D">
      <w:pPr>
        <w:pStyle w:val="listbullet-secondlevel"/>
        <w:tabs>
          <w:tab w:val="clear" w:pos="360"/>
        </w:tabs>
        <w:ind w:left="1440"/>
      </w:pPr>
      <w:r>
        <w:t>Establ</w:t>
      </w:r>
      <w:r w:rsidR="00910E28">
        <w:t>i</w:t>
      </w:r>
      <w:r>
        <w:t xml:space="preserve">shing </w:t>
      </w:r>
      <w:r w:rsidR="00910E28">
        <w:t xml:space="preserve">an </w:t>
      </w:r>
      <w:r w:rsidR="00AF2049" w:rsidRPr="00701458">
        <w:t xml:space="preserve">access control policy </w:t>
      </w:r>
      <w:r w:rsidR="00910E28">
        <w:t xml:space="preserve">for each protected resource, but hosting such access control policy independently of the fielded </w:t>
      </w:r>
      <w:r w:rsidR="00AF2049" w:rsidRPr="00701458">
        <w:t>application</w:t>
      </w:r>
      <w:r w:rsidR="00910E28">
        <w:t>.</w:t>
      </w:r>
      <w:bookmarkEnd w:id="174"/>
    </w:p>
    <w:p w:rsidR="00092A07" w:rsidRDefault="00092A07" w:rsidP="00BA1437">
      <w:pPr>
        <w:ind w:left="720"/>
      </w:pPr>
      <w:bookmarkStart w:id="175" w:name="SA01b"/>
      <w:r>
        <w:t>Business Rule</w:t>
      </w:r>
      <w:r w:rsidR="003E6C71">
        <w:t xml:space="preserve"> </w:t>
      </w:r>
      <w:r w:rsidR="00CD3D32" w:rsidRPr="00CD3D32">
        <w:t>SA-01</w:t>
      </w:r>
      <w:r w:rsidR="00CD3D32">
        <w:t>b</w:t>
      </w:r>
      <w:r>
        <w:t xml:space="preserve">: </w:t>
      </w:r>
      <w:r w:rsidR="005E4B2E">
        <w:t>Army</w:t>
      </w:r>
      <w:r>
        <w:t xml:space="preserve"> security access control policies and mechanisms </w:t>
      </w:r>
      <w:r w:rsidR="005E4B2E">
        <w:t xml:space="preserve">shall be used </w:t>
      </w:r>
      <w:r>
        <w:t>in the design, development, fielding, and operation of data services.</w:t>
      </w:r>
      <w:bookmarkEnd w:id="175"/>
    </w:p>
    <w:p w:rsidR="00092A07" w:rsidRDefault="00092A07" w:rsidP="00BA1437">
      <w:pPr>
        <w:ind w:left="720"/>
      </w:pPr>
      <w:bookmarkStart w:id="176" w:name="SA01c"/>
      <w:r>
        <w:t>Business Rule</w:t>
      </w:r>
      <w:r w:rsidR="003E6C71">
        <w:t xml:space="preserve"> </w:t>
      </w:r>
      <w:r w:rsidR="00CD3D32" w:rsidRPr="00CD3D32">
        <w:t>SA-01</w:t>
      </w:r>
      <w:r w:rsidR="00CD3D32">
        <w:t>c</w:t>
      </w:r>
      <w:r>
        <w:t xml:space="preserve">: </w:t>
      </w:r>
      <w:r w:rsidR="001545A2">
        <w:t>S</w:t>
      </w:r>
      <w:r>
        <w:t xml:space="preserve">ecurity elements of DSRA </w:t>
      </w:r>
      <w:r w:rsidR="0022440C">
        <w:fldChar w:fldCharType="begin"/>
      </w:r>
      <w:r w:rsidR="00E32DED">
        <w:instrText xml:space="preserve"> REF _Ref297198851 \n \h </w:instrText>
      </w:r>
      <w:r w:rsidR="0022440C">
        <w:fldChar w:fldCharType="separate"/>
      </w:r>
      <w:r w:rsidR="00533144">
        <w:t>[12]</w:t>
      </w:r>
      <w:r w:rsidR="0022440C">
        <w:fldChar w:fldCharType="end"/>
      </w:r>
      <w:r w:rsidR="007924B1">
        <w:t xml:space="preserve"> </w:t>
      </w:r>
      <w:r>
        <w:t>and the ADF-Data-related Security chapter</w:t>
      </w:r>
      <w:r w:rsidR="007924B1">
        <w:t xml:space="preserve"> </w:t>
      </w:r>
      <w:r w:rsidR="0022440C">
        <w:fldChar w:fldCharType="begin"/>
      </w:r>
      <w:r w:rsidR="007924B1">
        <w:instrText xml:space="preserve"> REF _Ref286315033 \r \h </w:instrText>
      </w:r>
      <w:r w:rsidR="0022440C">
        <w:fldChar w:fldCharType="separate"/>
      </w:r>
      <w:r w:rsidR="00533144">
        <w:t>[13]</w:t>
      </w:r>
      <w:r w:rsidR="0022440C">
        <w:fldChar w:fldCharType="end"/>
      </w:r>
      <w:r>
        <w:t xml:space="preserve"> </w:t>
      </w:r>
      <w:r w:rsidR="001545A2">
        <w:t xml:space="preserve">should be applied </w:t>
      </w:r>
      <w:r>
        <w:t>in planning and implementation of security measures.</w:t>
      </w:r>
      <w:bookmarkEnd w:id="176"/>
    </w:p>
    <w:p w:rsidR="003E6C71" w:rsidRDefault="003E6C71" w:rsidP="00BA1437">
      <w:pPr>
        <w:ind w:left="720"/>
      </w:pPr>
      <w:bookmarkStart w:id="177" w:name="SA01d"/>
      <w:r>
        <w:t xml:space="preserve">Business Rule </w:t>
      </w:r>
      <w:r w:rsidR="00CD3D32" w:rsidRPr="00CD3D32">
        <w:t>SA-01</w:t>
      </w:r>
      <w:r w:rsidR="00CD3D32">
        <w:t>d</w:t>
      </w:r>
      <w:r>
        <w:t>: Data service design, development, and fielding shall follow NCES’s security polic</w:t>
      </w:r>
      <w:r w:rsidR="001A7E99">
        <w:t>i</w:t>
      </w:r>
      <w:r>
        <w:t>es</w:t>
      </w:r>
      <w:r w:rsidR="00CD59E5">
        <w:t xml:space="preserve"> </w:t>
      </w:r>
      <w:r w:rsidR="0022440C">
        <w:fldChar w:fldCharType="begin"/>
      </w:r>
      <w:r w:rsidR="00CD59E5">
        <w:instrText xml:space="preserve"> REF _Ref297188732 \n \h </w:instrText>
      </w:r>
      <w:r w:rsidR="0022440C">
        <w:fldChar w:fldCharType="separate"/>
      </w:r>
      <w:r w:rsidR="00533144">
        <w:t>[33]</w:t>
      </w:r>
      <w:r w:rsidR="0022440C">
        <w:fldChar w:fldCharType="end"/>
      </w:r>
      <w:r w:rsidR="00CD59E5">
        <w:t xml:space="preserve"> </w:t>
      </w:r>
      <w:r w:rsidR="0022440C">
        <w:fldChar w:fldCharType="begin"/>
      </w:r>
      <w:r w:rsidR="00CD59E5">
        <w:instrText xml:space="preserve"> REF _Ref297188735 \n \h </w:instrText>
      </w:r>
      <w:r w:rsidR="0022440C">
        <w:fldChar w:fldCharType="separate"/>
      </w:r>
      <w:r w:rsidR="00533144">
        <w:t>[34]</w:t>
      </w:r>
      <w:r w:rsidR="0022440C">
        <w:fldChar w:fldCharType="end"/>
      </w:r>
      <w:r w:rsidR="001A7E99">
        <w:t>.</w:t>
      </w:r>
      <w:bookmarkEnd w:id="177"/>
    </w:p>
    <w:p w:rsidR="00BD74C9" w:rsidRDefault="006F0488" w:rsidP="00476FA5">
      <w:pPr>
        <w:ind w:left="720"/>
      </w:pPr>
      <w:bookmarkStart w:id="178" w:name="SA01e"/>
      <w:r>
        <w:t xml:space="preserve">Business Rule </w:t>
      </w:r>
      <w:r w:rsidR="00CD3D32" w:rsidRPr="00CD3D32">
        <w:t>SA-01</w:t>
      </w:r>
      <w:r w:rsidR="00CD3D32">
        <w:t>e</w:t>
      </w:r>
      <w:r>
        <w:t xml:space="preserve">: </w:t>
      </w:r>
      <w:r w:rsidR="003E6C71">
        <w:t xml:space="preserve">Data </w:t>
      </w:r>
      <w:r w:rsidR="001A7E99">
        <w:t>s</w:t>
      </w:r>
      <w:r w:rsidR="003E6C71">
        <w:t xml:space="preserve">ervice </w:t>
      </w:r>
      <w:r w:rsidR="00762E8D">
        <w:t>design, development, and fielding shall follow the guide</w:t>
      </w:r>
      <w:r w:rsidR="003E6C71">
        <w:t>lines defined in the DISA STIGs</w:t>
      </w:r>
      <w:r w:rsidR="00D17F32" w:rsidRPr="00FF1F09">
        <w:rPr>
          <w:vertAlign w:val="superscript"/>
        </w:rPr>
        <w:t xml:space="preserve"> </w:t>
      </w:r>
      <w:fldSimple w:instr=" REF _Ref243985722 \n  \* MERGEFORMAT ">
        <w:r w:rsidR="00533144">
          <w:t>[15]</w:t>
        </w:r>
      </w:fldSimple>
      <w:r w:rsidR="001A7E99">
        <w:t>.</w:t>
      </w:r>
      <w:bookmarkEnd w:id="178"/>
    </w:p>
    <w:p w:rsidR="003E6C71" w:rsidRDefault="00762E8D" w:rsidP="00BA1437">
      <w:pPr>
        <w:ind w:left="720"/>
      </w:pPr>
      <w:bookmarkStart w:id="179" w:name="SA01f"/>
      <w:r>
        <w:t xml:space="preserve">Business Rule </w:t>
      </w:r>
      <w:r w:rsidR="00CD3D32" w:rsidRPr="00CD3D32">
        <w:t>SA-01</w:t>
      </w:r>
      <w:r w:rsidR="00CD3D32">
        <w:t>f</w:t>
      </w:r>
      <w:r>
        <w:t xml:space="preserve">: </w:t>
      </w:r>
      <w:r w:rsidR="003E6C71">
        <w:t xml:space="preserve">Data services </w:t>
      </w:r>
      <w:r>
        <w:t xml:space="preserve">shall </w:t>
      </w:r>
      <w:r w:rsidR="003E6C71">
        <w:t xml:space="preserve">obtain a Certificate of </w:t>
      </w:r>
      <w:proofErr w:type="spellStart"/>
      <w:r w:rsidR="003E6C71">
        <w:t>Networthiness</w:t>
      </w:r>
      <w:proofErr w:type="spellEnd"/>
      <w:r w:rsidR="003E6C71">
        <w:t xml:space="preserve"> (</w:t>
      </w:r>
      <w:proofErr w:type="spellStart"/>
      <w:r w:rsidR="003E6C71">
        <w:t>CoN</w:t>
      </w:r>
      <w:proofErr w:type="spellEnd"/>
      <w:r w:rsidR="003E6C71">
        <w:t>) issued by NETCOM before fielding</w:t>
      </w:r>
      <w:r w:rsidR="001A7E99">
        <w:t>.</w:t>
      </w:r>
      <w:bookmarkEnd w:id="179"/>
    </w:p>
    <w:p w:rsidR="00CD361B" w:rsidRDefault="00CD361B" w:rsidP="00BA1437">
      <w:pPr>
        <w:ind w:left="360"/>
      </w:pPr>
      <w:bookmarkStart w:id="180" w:name="SA02"/>
      <w:r w:rsidRPr="00ED4BF7">
        <w:rPr>
          <w:b/>
        </w:rPr>
        <w:t xml:space="preserve">Principle </w:t>
      </w:r>
      <w:r w:rsidR="00CD3D32">
        <w:rPr>
          <w:b/>
        </w:rPr>
        <w:t>SA-02</w:t>
      </w:r>
      <w:r>
        <w:t>: All data have a security or protection level.</w:t>
      </w:r>
      <w:bookmarkEnd w:id="180"/>
    </w:p>
    <w:p w:rsidR="00BD74C9" w:rsidRDefault="00CD361B" w:rsidP="00476FA5">
      <w:pPr>
        <w:ind w:left="720"/>
      </w:pPr>
      <w:bookmarkStart w:id="181" w:name="SA02a"/>
      <w:r>
        <w:t>Business Rule</w:t>
      </w:r>
      <w:r w:rsidR="00330F45">
        <w:t xml:space="preserve"> </w:t>
      </w:r>
      <w:r w:rsidR="00CD3D32">
        <w:t>SA-02a</w:t>
      </w:r>
      <w:r>
        <w:t xml:space="preserve">: All </w:t>
      </w:r>
      <w:r w:rsidR="00832D38">
        <w:t>exchanged</w:t>
      </w:r>
      <w:r w:rsidR="00ED214B">
        <w:t xml:space="preserve"> data</w:t>
      </w:r>
      <w:r w:rsidR="00E23EAE">
        <w:t xml:space="preserve"> (i.e., “data-in-motion”)</w:t>
      </w:r>
      <w:r w:rsidR="00832D38">
        <w:t xml:space="preserve"> shall be assigned a security</w:t>
      </w:r>
      <w:r w:rsidR="00832D38" w:rsidRPr="00832D38">
        <w:t xml:space="preserve"> level via </w:t>
      </w:r>
      <w:r w:rsidR="00E23EAE">
        <w:t>ISM security marking metadata.</w:t>
      </w:r>
      <w:bookmarkEnd w:id="181"/>
    </w:p>
    <w:p w:rsidR="008A6BAD" w:rsidRDefault="00910E28" w:rsidP="00BA1437">
      <w:pPr>
        <w:ind w:left="360"/>
      </w:pPr>
      <w:bookmarkStart w:id="182" w:name="SA03"/>
      <w:r w:rsidRPr="00ED4BF7">
        <w:rPr>
          <w:b/>
        </w:rPr>
        <w:t xml:space="preserve">Principle </w:t>
      </w:r>
      <w:r w:rsidR="00CD3D32">
        <w:rPr>
          <w:b/>
        </w:rPr>
        <w:t>SA-03</w:t>
      </w:r>
      <w:r>
        <w:t xml:space="preserve">: </w:t>
      </w:r>
      <w:r w:rsidR="003A4CDB">
        <w:t xml:space="preserve">Authorization to use a data service is distinct from authorization to access secure data.  </w:t>
      </w:r>
      <w:r>
        <w:t xml:space="preserve">Security and protection of data is ensured by matching the authorization level of an authenticated </w:t>
      </w:r>
      <w:r w:rsidRPr="00910E28">
        <w:t>identity</w:t>
      </w:r>
      <w:r>
        <w:t xml:space="preserve"> with the security level of the data.</w:t>
      </w:r>
      <w:bookmarkEnd w:id="182"/>
    </w:p>
    <w:p w:rsidR="003A4CDB" w:rsidRDefault="003A4CDB" w:rsidP="003A4CDB">
      <w:pPr>
        <w:ind w:left="720"/>
      </w:pPr>
      <w:bookmarkStart w:id="183" w:name="SA03a"/>
      <w:r>
        <w:t xml:space="preserve">Business Rule </w:t>
      </w:r>
      <w:r w:rsidR="00CD3D32">
        <w:t>SA-03a</w:t>
      </w:r>
      <w:r>
        <w:t xml:space="preserve">: A data service shall authorize data access by validating the security level (i.e., privileges) of the authenticated identity of a requesting consumer against the security </w:t>
      </w:r>
      <w:r w:rsidR="007924B1">
        <w:t xml:space="preserve">level </w:t>
      </w:r>
      <w:r>
        <w:t>of the requested data.</w:t>
      </w:r>
      <w:bookmarkEnd w:id="183"/>
    </w:p>
    <w:p w:rsidR="00BD74C9" w:rsidRDefault="007924B1" w:rsidP="00476FA5">
      <w:pPr>
        <w:ind w:left="720"/>
      </w:pPr>
      <w:r>
        <w:lastRenderedPageBreak/>
        <w:t xml:space="preserve">Note: if the security level of the data available in a service is not distinct from the security or protection level of the service itself, the security level of the data shall be assumed to be the same as </w:t>
      </w:r>
      <w:r w:rsidR="000D38F2">
        <w:t>the security level of the service.</w:t>
      </w:r>
    </w:p>
    <w:p w:rsidR="00B347C6" w:rsidRPr="002734B9" w:rsidRDefault="00B347C6" w:rsidP="00B347C6">
      <w:pPr>
        <w:pStyle w:val="Heading1"/>
      </w:pPr>
      <w:bookmarkStart w:id="184" w:name="_Ref296522292"/>
      <w:bookmarkStart w:id="185" w:name="_Toc297200287"/>
      <w:r>
        <w:t>Governance</w:t>
      </w:r>
      <w:r w:rsidR="0070063D">
        <w:rPr>
          <w:rStyle w:val="FootnoteReference"/>
        </w:rPr>
        <w:footnoteReference w:id="4"/>
      </w:r>
      <w:bookmarkEnd w:id="184"/>
      <w:bookmarkEnd w:id="185"/>
    </w:p>
    <w:p w:rsidR="0070063D" w:rsidRDefault="0070063D" w:rsidP="0070063D">
      <w:r>
        <w:t>Loosely-</w:t>
      </w:r>
      <w:r w:rsidRPr="00E5737D">
        <w:t>coupled and dynamic data service capabilities offer significant and measurable benefits, as discussed in the Army Net-Centric Data Strategy</w:t>
      </w:r>
      <w:r>
        <w:t xml:space="preserve"> </w:t>
      </w:r>
      <w:r w:rsidR="0022440C">
        <w:fldChar w:fldCharType="begin"/>
      </w:r>
      <w:r>
        <w:instrText xml:space="preserve"> REF _Ref285531309 \n </w:instrText>
      </w:r>
      <w:r w:rsidR="0022440C">
        <w:fldChar w:fldCharType="separate"/>
      </w:r>
      <w:r w:rsidR="00533144">
        <w:t>[19]</w:t>
      </w:r>
      <w:r w:rsidR="0022440C">
        <w:fldChar w:fldCharType="end"/>
      </w:r>
      <w:r w:rsidRPr="00E5737D">
        <w:t>.</w:t>
      </w:r>
      <w:r>
        <w:t xml:space="preserve">  I</w:t>
      </w:r>
      <w:r w:rsidRPr="00E5737D">
        <w:t xml:space="preserve">f not </w:t>
      </w:r>
      <w:r>
        <w:t xml:space="preserve">properly </w:t>
      </w:r>
      <w:r w:rsidRPr="00E5737D">
        <w:t>governed</w:t>
      </w:r>
      <w:r>
        <w:t>, however,</w:t>
      </w:r>
      <w:r w:rsidRPr="00E5737D">
        <w:t xml:space="preserve"> the enterprise Information Technology (IT) </w:t>
      </w:r>
      <w:r>
        <w:t xml:space="preserve">development can </w:t>
      </w:r>
      <w:r w:rsidRPr="00E5737D">
        <w:t>quickly collapse into a disarray</w:t>
      </w:r>
      <w:r>
        <w:t>ed collection</w:t>
      </w:r>
      <w:r w:rsidRPr="00E5737D">
        <w:t xml:space="preserve"> of unmanageable services that are not interoperable. </w:t>
      </w:r>
      <w:r>
        <w:t xml:space="preserve"> S</w:t>
      </w:r>
      <w:r w:rsidRPr="00E5737D">
        <w:t>uccessful information sharing</w:t>
      </w:r>
      <w:r>
        <w:t xml:space="preserve"> </w:t>
      </w:r>
      <w:r w:rsidRPr="00E5737D">
        <w:t xml:space="preserve">in a distributed environment requires the enforcement of policies, common standards and schemas, and guidelines that </w:t>
      </w:r>
      <w:r>
        <w:t xml:space="preserve">promote </w:t>
      </w:r>
      <w:r w:rsidRPr="00E5737D">
        <w:t>a consistent approach across the enterprise ensuring common understanding and interoperability.</w:t>
      </w:r>
      <w:r w:rsidR="00487F7B">
        <w:t xml:space="preserve">  </w:t>
      </w:r>
    </w:p>
    <w:p w:rsidR="00E5737D" w:rsidRDefault="00E5737D" w:rsidP="00E5737D">
      <w:r w:rsidRPr="00E5737D">
        <w:t>Data governance refers to the overall management of the availability, usability, integrity and security of the data employed in an enterprise. A sound data governance program includes a governing body or council, a defined set of procedures</w:t>
      </w:r>
      <w:r w:rsidR="0070063D">
        <w:t>,</w:t>
      </w:r>
      <w:r w:rsidRPr="00E5737D">
        <w:t xml:space="preserve"> and a plan to execute those procedures. Governance involves policy making, decision arbitration, executive sponsorship and day-to-day operational administration.</w:t>
      </w:r>
      <w:r w:rsidR="00487F7B" w:rsidRPr="00487F7B">
        <w:t xml:space="preserve"> </w:t>
      </w:r>
      <w:r w:rsidR="00487F7B">
        <w:t xml:space="preserve"> The AIA is a principle instrument of Army Data Governance.</w:t>
      </w:r>
    </w:p>
    <w:p w:rsidR="00E5737D" w:rsidRDefault="00E5737D" w:rsidP="00E5737D">
      <w:r>
        <w:t xml:space="preserve">The </w:t>
      </w:r>
      <w:r w:rsidR="0070063D">
        <w:t>objective of data</w:t>
      </w:r>
      <w:r>
        <w:t xml:space="preserve"> governance </w:t>
      </w:r>
      <w:r w:rsidR="0070063D">
        <w:t xml:space="preserve">within the Army Enterprise is to enable </w:t>
      </w:r>
      <w:r>
        <w:t xml:space="preserve">the Army to make more effective and efficient use of data assets in achieving operational goals. The Army has established the position of </w:t>
      </w:r>
      <w:r w:rsidRPr="00E5737D">
        <w:t>Chief Data Officer</w:t>
      </w:r>
      <w:r>
        <w:t xml:space="preserve"> </w:t>
      </w:r>
      <w:r w:rsidR="00CF7E97">
        <w:t xml:space="preserve">(CDO) </w:t>
      </w:r>
      <w:r>
        <w:t xml:space="preserve">to shepherd data management practices and lead the Army’s data governance process. </w:t>
      </w:r>
    </w:p>
    <w:p w:rsidR="00F849C8" w:rsidRDefault="00E5737D">
      <w:pPr>
        <w:pStyle w:val="Heading2"/>
      </w:pPr>
      <w:bookmarkStart w:id="186" w:name="_Toc297200288"/>
      <w:r>
        <w:t>Chief Data Officer</w:t>
      </w:r>
      <w:bookmarkEnd w:id="186"/>
    </w:p>
    <w:p w:rsidR="0070063D" w:rsidRDefault="0070063D" w:rsidP="00E5737D">
      <w:r>
        <w:t xml:space="preserve">The Chief Data Officer is responsible for developing, implementing, and enforcing data standards (Army, </w:t>
      </w:r>
      <w:proofErr w:type="gramStart"/>
      <w:r>
        <w:t>DoD</w:t>
      </w:r>
      <w:proofErr w:type="gramEnd"/>
      <w:r>
        <w:t>, and Federal) and the Army's data enterprise strategy.  The Chief Data Officer will develop, approve</w:t>
      </w:r>
      <w:r w:rsidR="006E68AC">
        <w:t>,</w:t>
      </w:r>
      <w:r>
        <w:t xml:space="preserve"> and certify data management processes and products. </w:t>
      </w:r>
      <w:r w:rsidR="006E68AC">
        <w:t xml:space="preserve"> </w:t>
      </w:r>
      <w:r>
        <w:t xml:space="preserve">The desired end state is a data governance </w:t>
      </w:r>
      <w:r w:rsidR="006E68AC">
        <w:t xml:space="preserve">framework </w:t>
      </w:r>
      <w:r>
        <w:t xml:space="preserve">that </w:t>
      </w:r>
      <w:r w:rsidR="006E68AC">
        <w:t xml:space="preserve">results in </w:t>
      </w:r>
      <w:r>
        <w:t>a data service environment that allows warfighters and decision</w:t>
      </w:r>
      <w:r w:rsidR="006E68AC">
        <w:t>-</w:t>
      </w:r>
      <w:r>
        <w:t>makers access to information in a timely and secure manner regardless of their environment.</w:t>
      </w:r>
    </w:p>
    <w:p w:rsidR="00E5737D" w:rsidRPr="00E5737D" w:rsidRDefault="00E5737D" w:rsidP="00E5737D">
      <w:r w:rsidRPr="00E5737D">
        <w:t xml:space="preserve">The Chief Data Officer is the Army’s process owner for Master Data Management. </w:t>
      </w:r>
      <w:r w:rsidR="006E68AC">
        <w:t>T</w:t>
      </w:r>
      <w:r w:rsidRPr="00E5737D">
        <w:t xml:space="preserve">he Chief Data Officer will review applications and data for conformance against approved standards. </w:t>
      </w:r>
      <w:r w:rsidR="006E68AC">
        <w:t xml:space="preserve"> </w:t>
      </w:r>
      <w:r w:rsidRPr="00E5737D">
        <w:t xml:space="preserve">The CDO’s role includes leveraging Reference Architectures to identify standards in the Acquisition </w:t>
      </w:r>
      <w:r w:rsidR="006E68AC">
        <w:t>l</w:t>
      </w:r>
      <w:r w:rsidRPr="00E5737D">
        <w:t xml:space="preserve">ifecycle </w:t>
      </w:r>
      <w:r w:rsidR="006E68AC">
        <w:t xml:space="preserve">phase </w:t>
      </w:r>
      <w:r w:rsidRPr="00E5737D">
        <w:t xml:space="preserve">to facilitate </w:t>
      </w:r>
      <w:r w:rsidR="006E68AC">
        <w:t>d</w:t>
      </w:r>
      <w:r w:rsidRPr="00E5737D">
        <w:t xml:space="preserve">ata interoperability. Additionally, the Chief Data Officer will approve and certify data management processes and products. </w:t>
      </w:r>
    </w:p>
    <w:p w:rsidR="00E5737D" w:rsidRDefault="00E5737D" w:rsidP="00E5737D">
      <w:r w:rsidRPr="00E5737D">
        <w:t>An Army Enterprise Forum (</w:t>
      </w:r>
      <w:r w:rsidR="006E68AC">
        <w:t xml:space="preserve">the </w:t>
      </w:r>
      <w:r w:rsidRPr="00E5737D">
        <w:t xml:space="preserve">Army Data Board and the Army Net-Centric Data Strategy Center of Excellence) have been created to provide support to the Chief Data Officer. This support </w:t>
      </w:r>
      <w:r w:rsidR="006E68AC">
        <w:t xml:space="preserve">forum </w:t>
      </w:r>
      <w:r w:rsidRPr="00E5737D">
        <w:t xml:space="preserve">will provide the Chief Data Officer </w:t>
      </w:r>
      <w:r w:rsidR="006E68AC">
        <w:t xml:space="preserve">with </w:t>
      </w:r>
      <w:r w:rsidRPr="00E5737D">
        <w:t xml:space="preserve">the ability to develop Army Enterprise data </w:t>
      </w:r>
      <w:r w:rsidR="00CF7E97">
        <w:t xml:space="preserve">governance positions, policy, and technology for use both </w:t>
      </w:r>
      <w:r w:rsidRPr="00E5737D">
        <w:t>internal</w:t>
      </w:r>
      <w:r w:rsidR="00CF7E97">
        <w:t xml:space="preserve">ly </w:t>
      </w:r>
      <w:r w:rsidRPr="00E5737D">
        <w:t xml:space="preserve">within the Army </w:t>
      </w:r>
      <w:r w:rsidR="00CF7E97">
        <w:lastRenderedPageBreak/>
        <w:t xml:space="preserve">Enterprise and </w:t>
      </w:r>
      <w:r w:rsidRPr="00E5737D">
        <w:t>externally with</w:t>
      </w:r>
      <w:r w:rsidR="001A7E99">
        <w:t>in the</w:t>
      </w:r>
      <w:r w:rsidRPr="00E5737D">
        <w:t xml:space="preserve"> Department of Defense, Combatant Commands, Sister Services, and Industry</w:t>
      </w:r>
      <w:r w:rsidR="00CF7E97">
        <w:t>.</w:t>
      </w:r>
    </w:p>
    <w:p w:rsidR="00F849C8" w:rsidRDefault="00E5737D">
      <w:pPr>
        <w:pStyle w:val="Heading2"/>
      </w:pPr>
      <w:bookmarkStart w:id="187" w:name="_Toc297200289"/>
      <w:r>
        <w:t>Army Data Board</w:t>
      </w:r>
      <w:bookmarkEnd w:id="187"/>
    </w:p>
    <w:p w:rsidR="00E80F43" w:rsidRDefault="00E80F43" w:rsidP="00E80F43">
      <w:r>
        <w:t xml:space="preserve">The Army Data Board </w:t>
      </w:r>
      <w:r w:rsidR="00CF7E97">
        <w:t xml:space="preserve">(ADB) </w:t>
      </w:r>
      <w:r>
        <w:t xml:space="preserve">is the directive body that identifies and addresses data interoperability </w:t>
      </w:r>
      <w:r w:rsidR="00CF7E97">
        <w:t xml:space="preserve">and information sharing </w:t>
      </w:r>
      <w:r>
        <w:t>issues</w:t>
      </w:r>
      <w:r w:rsidR="00CF7E97">
        <w:t xml:space="preserve">, </w:t>
      </w:r>
      <w:r>
        <w:t>and develops Army policy and positions to facilitate data availability</w:t>
      </w:r>
      <w:r w:rsidR="00CF7E97">
        <w:t>/</w:t>
      </w:r>
      <w:r>
        <w:t xml:space="preserve">standardization </w:t>
      </w:r>
      <w:r w:rsidR="00CF7E97">
        <w:t xml:space="preserve">and information sharing </w:t>
      </w:r>
      <w:r>
        <w:t>across the enterprise.</w:t>
      </w:r>
    </w:p>
    <w:p w:rsidR="00E80F43" w:rsidRDefault="00E80F43" w:rsidP="00E80F43">
      <w:r>
        <w:t xml:space="preserve">Chaired by the Army </w:t>
      </w:r>
      <w:r w:rsidRPr="00E5737D">
        <w:t>Chief Data Officer</w:t>
      </w:r>
      <w:r>
        <w:t>, the board consists of the Army Data Bo</w:t>
      </w:r>
      <w:r w:rsidR="006E68AC">
        <w:t>a</w:t>
      </w:r>
      <w:r>
        <w:t>rd members (</w:t>
      </w:r>
      <w:r w:rsidRPr="00E5737D">
        <w:t>Army Data Stewards</w:t>
      </w:r>
      <w:r>
        <w:t>). The Army Data Board is the final adjudication body for data issues in the Army and serves as the primary coordination body for Army data issues.</w:t>
      </w:r>
    </w:p>
    <w:p w:rsidR="00E80F43" w:rsidRDefault="00BF502E" w:rsidP="00E80F43">
      <w:r>
        <w:t xml:space="preserve">The ADB is supported by an operational body that is responsible for executing the policies and directives issues by the ADB.  This body serves as </w:t>
      </w:r>
      <w:r w:rsidRPr="00BF502E">
        <w:t>the A</w:t>
      </w:r>
      <w:r>
        <w:t>D</w:t>
      </w:r>
      <w:r w:rsidRPr="00BF502E">
        <w:t>B’s initial adjudication body and its membership consist</w:t>
      </w:r>
      <w:r>
        <w:t>s</w:t>
      </w:r>
      <w:r w:rsidRPr="00BF502E">
        <w:t xml:space="preserve"> of Functional Data Managers from each of the Army’s Assistant Secretaries of the Army, Deputy Chiefs of Staff, Army Service Commands and Direct Reporting Units or other areas as determined by individual Data Stewards and the Chief Data Officer. </w:t>
      </w:r>
      <w:r w:rsidR="00E80F43" w:rsidRPr="00E80F43">
        <w:t xml:space="preserve">  </w:t>
      </w:r>
    </w:p>
    <w:p w:rsidR="00022EF7" w:rsidRDefault="00022EF7" w:rsidP="00022EF7"/>
    <w:p w:rsidR="00022EF7" w:rsidRPr="00022EF7" w:rsidRDefault="00022EF7" w:rsidP="00022EF7"/>
    <w:p w:rsidR="00E45013" w:rsidRPr="007732E5" w:rsidRDefault="00E45013" w:rsidP="001D0707">
      <w:pPr>
        <w:pStyle w:val="AppendixHeading1"/>
      </w:pPr>
      <w:bookmarkStart w:id="188" w:name="_Toc297200350"/>
      <w:r w:rsidRPr="007732E5">
        <w:lastRenderedPageBreak/>
        <w:t>References</w:t>
      </w:r>
      <w:bookmarkEnd w:id="188"/>
    </w:p>
    <w:p w:rsidR="0069052E" w:rsidRDefault="0069052E" w:rsidP="00365311">
      <w:pPr>
        <w:numPr>
          <w:ilvl w:val="0"/>
          <w:numId w:val="5"/>
        </w:numPr>
        <w:ind w:left="540" w:hanging="540"/>
        <w:jc w:val="left"/>
      </w:pPr>
      <w:bookmarkStart w:id="189" w:name="_Ref276993831"/>
      <w:bookmarkStart w:id="190" w:name="_Ref280878838"/>
      <w:r w:rsidRPr="00860516">
        <w:rPr>
          <w:lang w:val="it-IT"/>
        </w:rPr>
        <w:t xml:space="preserve">Department of Defense Chief Information Officer.  </w:t>
      </w:r>
      <w:r w:rsidRPr="00860516">
        <w:rPr>
          <w:i/>
        </w:rPr>
        <w:t>Department of Defense Information Enterprise Architecture</w:t>
      </w:r>
      <w:r>
        <w:t>, Version 1.2. May 7, 2010</w:t>
      </w:r>
      <w:bookmarkEnd w:id="189"/>
      <w:r w:rsidR="00864ED0">
        <w:t>.</w:t>
      </w:r>
      <w:r w:rsidR="00D70C18">
        <w:br/>
      </w:r>
      <w:hyperlink r:id="rId26" w:history="1">
        <w:r w:rsidR="00E342AD" w:rsidRPr="00E342AD">
          <w:rPr>
            <w:rStyle w:val="Hyperlink"/>
            <w:u w:val="single"/>
          </w:rPr>
          <w:t>http://cio-nii.defense.gov/sites/diea/products/DoD_IEA_v1_2_7_May_2010.pdf</w:t>
        </w:r>
      </w:hyperlink>
      <w:r w:rsidR="002B2683">
        <w:br/>
      </w:r>
      <w:r w:rsidR="002B2683" w:rsidRPr="002B2683">
        <w:t xml:space="preserve">Additional information about the </w:t>
      </w:r>
      <w:proofErr w:type="gramStart"/>
      <w:r w:rsidR="002B2683" w:rsidRPr="002B2683">
        <w:t>DoD</w:t>
      </w:r>
      <w:proofErr w:type="gramEnd"/>
      <w:r w:rsidR="002B2683" w:rsidRPr="002B2683">
        <w:t xml:space="preserve"> IEA can be found on the DoD IEA Homepage: </w:t>
      </w:r>
      <w:r w:rsidR="002B2683">
        <w:br/>
      </w:r>
      <w:r w:rsidR="002B2683" w:rsidRPr="002B2683">
        <w:t>http://cio-nii.defense.gov/sites/diea/).</w:t>
      </w:r>
      <w:bookmarkEnd w:id="190"/>
    </w:p>
    <w:p w:rsidR="005814C2" w:rsidRDefault="00F91F53" w:rsidP="00365311">
      <w:pPr>
        <w:numPr>
          <w:ilvl w:val="0"/>
          <w:numId w:val="5"/>
        </w:numPr>
        <w:ind w:left="540" w:hanging="540"/>
        <w:jc w:val="left"/>
      </w:pPr>
      <w:bookmarkStart w:id="191" w:name="_Ref279656521"/>
      <w:bookmarkStart w:id="192" w:name="_Ref296693212"/>
      <w:r>
        <w:t xml:space="preserve">U.S. Army CIO/G-6.  </w:t>
      </w:r>
      <w:r w:rsidR="005814C2" w:rsidRPr="005814C2">
        <w:rPr>
          <w:i/>
        </w:rPr>
        <w:t>Common Operating Environment Architecture,</w:t>
      </w:r>
      <w:r w:rsidR="005814C2">
        <w:t xml:space="preserve"> </w:t>
      </w:r>
      <w:r w:rsidR="005814C2" w:rsidRPr="005814C2">
        <w:rPr>
          <w:i/>
        </w:rPr>
        <w:t>Appendix C to Guidance for ‘End State’ Army Enterprise Network Architecture</w:t>
      </w:r>
      <w:r w:rsidR="007B7C31">
        <w:rPr>
          <w:i/>
        </w:rPr>
        <w:t xml:space="preserve">, </w:t>
      </w:r>
      <w:r w:rsidR="00376A29">
        <w:t>1 October</w:t>
      </w:r>
      <w:r w:rsidR="005814C2">
        <w:t xml:space="preserve"> 2010.</w:t>
      </w:r>
      <w:bookmarkEnd w:id="191"/>
      <w:r w:rsidR="00645799">
        <w:br/>
      </w:r>
      <w:r w:rsidR="00E342AD" w:rsidRPr="00E342AD">
        <w:rPr>
          <w:color w:val="0000FF"/>
          <w:u w:val="single"/>
        </w:rPr>
        <w:t>https://www.us.army.mil/suite/doc/24786406</w:t>
      </w:r>
      <w:bookmarkEnd w:id="192"/>
    </w:p>
    <w:p w:rsidR="0035567A" w:rsidRDefault="0035567A" w:rsidP="0035567A">
      <w:pPr>
        <w:numPr>
          <w:ilvl w:val="0"/>
          <w:numId w:val="5"/>
        </w:numPr>
        <w:ind w:left="540" w:hanging="540"/>
        <w:jc w:val="left"/>
        <w:rPr>
          <w:lang w:val="it-IT"/>
        </w:rPr>
      </w:pPr>
      <w:bookmarkStart w:id="193" w:name="_Ref293995558"/>
      <w:bookmarkStart w:id="194" w:name="_Ref279666566"/>
      <w:bookmarkStart w:id="195" w:name="_Ref286314986"/>
      <w:r w:rsidRPr="002F2B07">
        <w:rPr>
          <w:lang w:val="it-IT"/>
        </w:rPr>
        <w:t xml:space="preserve">McHugh, John M, Secretary of the Army.  </w:t>
      </w:r>
      <w:r w:rsidRPr="002F2B07">
        <w:rPr>
          <w:i/>
          <w:lang w:val="it-IT"/>
        </w:rPr>
        <w:t>Army Directive 2009-03, Army Data Management</w:t>
      </w:r>
      <w:r w:rsidRPr="002F2B07">
        <w:rPr>
          <w:lang w:val="it-IT"/>
        </w:rPr>
        <w:t>.  30 October 2009.</w:t>
      </w:r>
      <w:bookmarkEnd w:id="193"/>
      <w:r w:rsidRPr="002F2B07">
        <w:rPr>
          <w:lang w:val="it-IT"/>
        </w:rPr>
        <w:br/>
      </w:r>
      <w:hyperlink r:id="rId27" w:history="1">
        <w:r w:rsidR="00E342AD" w:rsidRPr="00E342AD">
          <w:rPr>
            <w:rStyle w:val="Hyperlink"/>
            <w:u w:val="single"/>
            <w:lang w:val="it-IT"/>
          </w:rPr>
          <w:t>http://www.apd.army.mil/pdffiles/ad2009_03.pdf</w:t>
        </w:r>
      </w:hyperlink>
    </w:p>
    <w:p w:rsidR="0035567A" w:rsidRPr="00070C5C" w:rsidRDefault="0035567A" w:rsidP="0035567A">
      <w:pPr>
        <w:numPr>
          <w:ilvl w:val="0"/>
          <w:numId w:val="5"/>
        </w:numPr>
        <w:ind w:left="540" w:hanging="540"/>
        <w:jc w:val="left"/>
        <w:rPr>
          <w:lang w:val="it-IT"/>
        </w:rPr>
      </w:pPr>
      <w:bookmarkStart w:id="196" w:name="_Ref280856340"/>
      <w:r w:rsidRPr="00526E59">
        <w:rPr>
          <w:rFonts w:cs="Arial"/>
        </w:rPr>
        <w:t>ASA(AL&amp;T) Common Operating Environment Implementation Plan,</w:t>
      </w:r>
      <w:r>
        <w:rPr>
          <w:rFonts w:cs="Arial"/>
        </w:rPr>
        <w:t xml:space="preserve"> Draft, </w:t>
      </w:r>
      <w:r w:rsidRPr="00526E59">
        <w:rPr>
          <w:rFonts w:cs="Arial"/>
        </w:rPr>
        <w:t xml:space="preserve"> 7 Nov 2010 v1.5</w:t>
      </w:r>
      <w:bookmarkEnd w:id="196"/>
    </w:p>
    <w:p w:rsidR="00E32DED" w:rsidRPr="009B73C6" w:rsidRDefault="00E32DED" w:rsidP="00E32DED">
      <w:pPr>
        <w:numPr>
          <w:ilvl w:val="0"/>
          <w:numId w:val="5"/>
        </w:numPr>
        <w:ind w:left="540" w:hanging="540"/>
        <w:jc w:val="left"/>
        <w:rPr>
          <w:lang w:val="it-IT"/>
        </w:rPr>
      </w:pPr>
      <w:bookmarkStart w:id="197" w:name="_Ref295916239"/>
      <w:bookmarkStart w:id="198" w:name="_Ref293922554"/>
      <w:bookmarkStart w:id="199" w:name="_Ref293922770"/>
      <w:bookmarkStart w:id="200" w:name="_Ref293922391"/>
      <w:bookmarkStart w:id="201" w:name="_Ref293922757"/>
      <w:r>
        <w:rPr>
          <w:i/>
          <w:lang w:val="it-IT"/>
        </w:rPr>
        <w:t>Global Network Enterprise Construct (GNEC) Implementation Plan</w:t>
      </w:r>
      <w:r>
        <w:rPr>
          <w:lang w:val="it-IT"/>
        </w:rPr>
        <w:t>, Office of the Chief Information Officer/G-6, Version 1.0, 01 October, 2010.</w:t>
      </w:r>
      <w:bookmarkEnd w:id="197"/>
      <w:r>
        <w:rPr>
          <w:lang w:val="it-IT"/>
        </w:rPr>
        <w:br/>
      </w:r>
      <w:hyperlink r:id="rId28" w:history="1">
        <w:r w:rsidRPr="00B3736C">
          <w:rPr>
            <w:color w:val="0000FF"/>
            <w:u w:val="single"/>
          </w:rPr>
          <w:t>https://www.us.army.mil/suite/files/24737874</w:t>
        </w:r>
      </w:hyperlink>
    </w:p>
    <w:p w:rsidR="00E32DED" w:rsidRDefault="00E32DED" w:rsidP="00E32DED">
      <w:pPr>
        <w:numPr>
          <w:ilvl w:val="0"/>
          <w:numId w:val="5"/>
        </w:numPr>
        <w:ind w:left="540" w:hanging="540"/>
        <w:jc w:val="left"/>
        <w:rPr>
          <w:lang w:val="it-IT"/>
        </w:rPr>
      </w:pPr>
      <w:bookmarkStart w:id="202" w:name="_Ref295912072"/>
      <w:bookmarkStart w:id="203" w:name="_Ref296677141"/>
      <w:r>
        <w:rPr>
          <w:lang w:val="it-IT"/>
        </w:rPr>
        <w:t xml:space="preserve">US Army Office of Business Transformation.  </w:t>
      </w:r>
      <w:r>
        <w:rPr>
          <w:i/>
          <w:lang w:val="it-IT"/>
        </w:rPr>
        <w:t>Business Transformation Plan 2011</w:t>
      </w:r>
      <w:r>
        <w:rPr>
          <w:lang w:val="it-IT"/>
        </w:rPr>
        <w:t>.  1 October 2010.</w:t>
      </w:r>
      <w:bookmarkEnd w:id="202"/>
      <w:r>
        <w:rPr>
          <w:lang w:val="it-IT"/>
        </w:rPr>
        <w:br/>
      </w:r>
      <w:r w:rsidRPr="00E342AD">
        <w:rPr>
          <w:color w:val="0000FF"/>
          <w:u w:val="single"/>
          <w:lang w:val="it-IT"/>
        </w:rPr>
        <w:t>http://blogs.govexec.com/fedblog/2011_army_business_transformation_plan%5B1%5D.pdf</w:t>
      </w:r>
      <w:bookmarkEnd w:id="203"/>
    </w:p>
    <w:p w:rsidR="0035567A" w:rsidRDefault="0035567A" w:rsidP="0035567A">
      <w:pPr>
        <w:numPr>
          <w:ilvl w:val="0"/>
          <w:numId w:val="5"/>
        </w:numPr>
        <w:ind w:left="540" w:hanging="540"/>
        <w:jc w:val="left"/>
        <w:rPr>
          <w:lang w:val="it-IT"/>
        </w:rPr>
      </w:pPr>
      <w:bookmarkStart w:id="204" w:name="_Ref297198547"/>
      <w:r>
        <w:rPr>
          <w:lang w:val="it-IT"/>
        </w:rPr>
        <w:t xml:space="preserve">Chairman of the Joint Chiefs of Staff.  </w:t>
      </w:r>
      <w:r>
        <w:rPr>
          <w:i/>
          <w:lang w:val="it-IT"/>
        </w:rPr>
        <w:t>Interoperability and Supportability of Information Technology and National Security Systems.</w:t>
      </w:r>
      <w:r>
        <w:rPr>
          <w:lang w:val="it-IT"/>
        </w:rPr>
        <w:t xml:space="preserve">  Instruction CJCSI 6212.01E, 15 December 2008.</w:t>
      </w:r>
      <w:bookmarkEnd w:id="198"/>
      <w:r>
        <w:rPr>
          <w:lang w:val="it-IT"/>
        </w:rPr>
        <w:br/>
      </w:r>
      <w:hyperlink r:id="rId29" w:history="1">
        <w:r w:rsidR="00E342AD" w:rsidRPr="00E342AD">
          <w:rPr>
            <w:rStyle w:val="Hyperlink"/>
            <w:u w:val="single"/>
            <w:lang w:val="it-IT"/>
          </w:rPr>
          <w:t>http://www.dtic.mil/cjcs_directives/cdata/unlimit/6212_01.pdf</w:t>
        </w:r>
      </w:hyperlink>
      <w:bookmarkEnd w:id="199"/>
      <w:bookmarkEnd w:id="204"/>
    </w:p>
    <w:p w:rsidR="0035567A" w:rsidRDefault="0035567A" w:rsidP="0035567A">
      <w:pPr>
        <w:numPr>
          <w:ilvl w:val="0"/>
          <w:numId w:val="5"/>
        </w:numPr>
        <w:ind w:left="540" w:hanging="540"/>
        <w:jc w:val="left"/>
        <w:rPr>
          <w:lang w:val="it-IT"/>
        </w:rPr>
      </w:pPr>
      <w:bookmarkStart w:id="205" w:name="_Ref294257365"/>
      <w:r>
        <w:rPr>
          <w:lang w:val="it-IT"/>
        </w:rPr>
        <w:t xml:space="preserve">Department of Defense Chief Information Officer.  </w:t>
      </w:r>
      <w:r>
        <w:rPr>
          <w:i/>
          <w:lang w:val="it-IT"/>
        </w:rPr>
        <w:t>Data Sharing in a Net-Centric Department of Defense</w:t>
      </w:r>
      <w:r>
        <w:rPr>
          <w:lang w:val="it-IT"/>
        </w:rPr>
        <w:t>.  DoD Directive 8320.02.  December 2, 2004, certified current April 23, 2007.</w:t>
      </w:r>
      <w:bookmarkEnd w:id="200"/>
      <w:r>
        <w:rPr>
          <w:lang w:val="it-IT"/>
        </w:rPr>
        <w:br/>
      </w:r>
      <w:r w:rsidR="00E342AD" w:rsidRPr="00E342AD">
        <w:rPr>
          <w:color w:val="0000FF"/>
          <w:u w:val="single"/>
          <w:lang w:val="it-IT"/>
        </w:rPr>
        <w:t>http://www.dtic.mil/whs/directives/corres/pdf/832002p.pdf</w:t>
      </w:r>
      <w:bookmarkEnd w:id="201"/>
      <w:bookmarkEnd w:id="205"/>
    </w:p>
    <w:p w:rsidR="00AB3137" w:rsidRPr="00317104" w:rsidRDefault="00AB3137" w:rsidP="00AB3137">
      <w:pPr>
        <w:numPr>
          <w:ilvl w:val="0"/>
          <w:numId w:val="5"/>
        </w:numPr>
        <w:ind w:left="540" w:hanging="540"/>
        <w:jc w:val="left"/>
        <w:rPr>
          <w:lang w:val="it-IT"/>
        </w:rPr>
      </w:pPr>
      <w:bookmarkStart w:id="206" w:name="_Ref293920239"/>
      <w:r w:rsidRPr="00317104">
        <w:rPr>
          <w:lang w:val="it-IT"/>
        </w:rPr>
        <w:t>Army Knowledge Management and Information Technology, AR 25-1</w:t>
      </w:r>
      <w:r>
        <w:rPr>
          <w:lang w:val="it-IT"/>
        </w:rPr>
        <w:br/>
      </w:r>
      <w:hyperlink r:id="rId30" w:history="1">
        <w:r w:rsidR="00E342AD" w:rsidRPr="00E342AD">
          <w:rPr>
            <w:color w:val="0000FF"/>
            <w:u w:val="single"/>
            <w:lang w:val="it-IT"/>
          </w:rPr>
          <w:t>http://armypubs.army.mil/epubs/pdf/r25_1.pdf</w:t>
        </w:r>
      </w:hyperlink>
      <w:bookmarkEnd w:id="206"/>
    </w:p>
    <w:p w:rsidR="00AB3137" w:rsidRDefault="00AB3137" w:rsidP="00AB3137">
      <w:pPr>
        <w:numPr>
          <w:ilvl w:val="0"/>
          <w:numId w:val="5"/>
        </w:numPr>
        <w:ind w:left="540" w:hanging="540"/>
        <w:jc w:val="left"/>
        <w:rPr>
          <w:lang w:val="it-IT"/>
        </w:rPr>
      </w:pPr>
      <w:bookmarkStart w:id="207" w:name="_Ref294100688"/>
      <w:r w:rsidRPr="00BA4A4F">
        <w:rPr>
          <w:lang w:val="it-IT"/>
        </w:rPr>
        <w:t>Information Technology and Support Services, DA PAM 25-1-1</w:t>
      </w:r>
      <w:r w:rsidRPr="00BA4A4F">
        <w:rPr>
          <w:lang w:val="it-IT"/>
        </w:rPr>
        <w:br/>
      </w:r>
      <w:r w:rsidR="0022440C">
        <w:fldChar w:fldCharType="begin"/>
      </w:r>
      <w:r w:rsidR="00574043">
        <w:instrText>HYPERLINK "http://armypubs.army.mil/epubs/pdf/p25_1_1.pdf"</w:instrText>
      </w:r>
      <w:r w:rsidR="0022440C">
        <w:fldChar w:fldCharType="separate"/>
      </w:r>
      <w:r w:rsidR="00E342AD" w:rsidRPr="00E342AD">
        <w:rPr>
          <w:color w:val="0000FF"/>
          <w:u w:val="single"/>
          <w:lang w:val="it-IT"/>
        </w:rPr>
        <w:t>http://armypubs.army.mil/epubs/pdf/p25_1_1.pdf</w:t>
      </w:r>
      <w:r w:rsidR="0022440C">
        <w:fldChar w:fldCharType="end"/>
      </w:r>
      <w:bookmarkEnd w:id="207"/>
      <w:r w:rsidRPr="00BA4A4F">
        <w:rPr>
          <w:lang w:val="it-IT"/>
        </w:rPr>
        <w:t xml:space="preserve"> </w:t>
      </w:r>
    </w:p>
    <w:p w:rsidR="00E67DB4" w:rsidRPr="00162043" w:rsidRDefault="00E67DB4" w:rsidP="00365311">
      <w:pPr>
        <w:numPr>
          <w:ilvl w:val="0"/>
          <w:numId w:val="5"/>
        </w:numPr>
        <w:ind w:left="540" w:hanging="540"/>
        <w:jc w:val="left"/>
      </w:pPr>
      <w:bookmarkStart w:id="208" w:name="_Ref294257483"/>
      <w:r w:rsidRPr="00162043">
        <w:t xml:space="preserve">US Army Enterprise </w:t>
      </w:r>
      <w:r w:rsidRPr="00162043">
        <w:rPr>
          <w:i/>
        </w:rPr>
        <w:t>Data Strategy Reference Architectures Part 1: Overview, Common Components, and Common Vocabulary</w:t>
      </w:r>
      <w:r w:rsidRPr="00162043">
        <w:t>, Version 1.</w:t>
      </w:r>
      <w:r w:rsidR="00266136">
        <w:t>7</w:t>
      </w:r>
      <w:r w:rsidRPr="00162043">
        <w:t xml:space="preserve">, Office of the Army Chief Information Officer, Army Net-Centric Data Strategy Branch, </w:t>
      </w:r>
      <w:r w:rsidR="00266136">
        <w:t>30 July 2010</w:t>
      </w:r>
      <w:r w:rsidRPr="00162043">
        <w:t>.</w:t>
      </w:r>
      <w:bookmarkEnd w:id="194"/>
      <w:r w:rsidR="00162043" w:rsidRPr="00162043">
        <w:br/>
      </w:r>
      <w:r w:rsidR="00266136" w:rsidRPr="007F03B9">
        <w:rPr>
          <w:color w:val="0000FF"/>
          <w:u w:val="single"/>
        </w:rPr>
        <w:t>https://www.intelink.gov/inteldocs/view.php?fDocumentId=351526</w:t>
      </w:r>
      <w:bookmarkEnd w:id="195"/>
      <w:bookmarkEnd w:id="208"/>
    </w:p>
    <w:p w:rsidR="00635D94" w:rsidRPr="00635D94" w:rsidRDefault="00635D94" w:rsidP="00365311">
      <w:pPr>
        <w:numPr>
          <w:ilvl w:val="0"/>
          <w:numId w:val="5"/>
        </w:numPr>
        <w:ind w:left="540" w:hanging="540"/>
        <w:jc w:val="left"/>
      </w:pPr>
      <w:bookmarkStart w:id="209" w:name="_Ref286580775"/>
      <w:bookmarkStart w:id="210" w:name="_Ref297198851"/>
      <w:bookmarkStart w:id="211" w:name="_Ref279666572"/>
      <w:bookmarkStart w:id="212" w:name="_Ref285703397"/>
      <w:r w:rsidRPr="00162043">
        <w:lastRenderedPageBreak/>
        <w:t xml:space="preserve">US Army Enterprise </w:t>
      </w:r>
      <w:r w:rsidRPr="00162043">
        <w:rPr>
          <w:i/>
        </w:rPr>
        <w:t xml:space="preserve">Data Strategy Reference Architectures Part </w:t>
      </w:r>
      <w:r>
        <w:rPr>
          <w:i/>
        </w:rPr>
        <w:t>3</w:t>
      </w:r>
      <w:r w:rsidRPr="00162043">
        <w:rPr>
          <w:i/>
        </w:rPr>
        <w:t>:</w:t>
      </w:r>
      <w:r w:rsidR="00F849C8">
        <w:rPr>
          <w:i/>
        </w:rPr>
        <w:t xml:space="preserve"> </w:t>
      </w:r>
      <w:r>
        <w:rPr>
          <w:i/>
        </w:rPr>
        <w:t>Information Architecture</w:t>
      </w:r>
      <w:r w:rsidRPr="00162043">
        <w:t xml:space="preserve">, Version </w:t>
      </w:r>
      <w:r w:rsidR="00266136">
        <w:t>1.5</w:t>
      </w:r>
      <w:r w:rsidRPr="00162043">
        <w:t xml:space="preserve">, Office of the Army Chief Information Officer, Army Net-Centric Data Strategy Branch, </w:t>
      </w:r>
      <w:r w:rsidR="00266136">
        <w:t>22 February 2010</w:t>
      </w:r>
      <w:r w:rsidRPr="00162043">
        <w:t>.</w:t>
      </w:r>
      <w:bookmarkEnd w:id="209"/>
      <w:r w:rsidR="00266136">
        <w:br/>
      </w:r>
      <w:r w:rsidR="00E342AD" w:rsidRPr="00E342AD">
        <w:rPr>
          <w:color w:val="0000FF"/>
          <w:u w:val="single"/>
        </w:rPr>
        <w:t>https://www.intelink.gov/inteldocs/view.php?fDocumentId=232267</w:t>
      </w:r>
      <w:bookmarkEnd w:id="210"/>
    </w:p>
    <w:p w:rsidR="00E67DB4" w:rsidRDefault="00E67DB4" w:rsidP="00365311">
      <w:pPr>
        <w:numPr>
          <w:ilvl w:val="0"/>
          <w:numId w:val="5"/>
        </w:numPr>
        <w:ind w:left="540" w:hanging="540"/>
        <w:jc w:val="left"/>
        <w:rPr>
          <w:lang w:val="it-IT"/>
        </w:rPr>
      </w:pPr>
      <w:bookmarkStart w:id="213" w:name="_Ref279666555"/>
      <w:bookmarkStart w:id="214" w:name="_Ref286315033"/>
      <w:bookmarkEnd w:id="211"/>
      <w:bookmarkEnd w:id="212"/>
      <w:r w:rsidRPr="00890C61">
        <w:rPr>
          <w:i/>
          <w:lang w:val="it-IT"/>
        </w:rPr>
        <w:t>US A</w:t>
      </w:r>
      <w:r>
        <w:rPr>
          <w:i/>
          <w:lang w:val="it-IT"/>
        </w:rPr>
        <w:t>rmy</w:t>
      </w:r>
      <w:r w:rsidRPr="00890C61">
        <w:rPr>
          <w:i/>
          <w:lang w:val="it-IT"/>
        </w:rPr>
        <w:t xml:space="preserve"> Enterprise, Army Data Framework (ADF): Implementation Guide from Enterprise Architecture to System Implementation</w:t>
      </w:r>
      <w:r w:rsidRPr="00890C61">
        <w:rPr>
          <w:lang w:val="it-IT"/>
        </w:rPr>
        <w:t xml:space="preserve">, </w:t>
      </w:r>
      <w:r>
        <w:rPr>
          <w:lang w:val="it-IT"/>
        </w:rPr>
        <w:t xml:space="preserve">Version 1.1.  </w:t>
      </w:r>
      <w:r w:rsidRPr="00890C61">
        <w:rPr>
          <w:lang w:val="it-IT"/>
        </w:rPr>
        <w:t xml:space="preserve">Office of the Army Chief Information Officer, Army Net-Centric Data Strategy Branch, </w:t>
      </w:r>
      <w:r w:rsidR="00426239">
        <w:rPr>
          <w:lang w:val="it-IT"/>
        </w:rPr>
        <w:t>5 June</w:t>
      </w:r>
      <w:r w:rsidRPr="00890C61">
        <w:rPr>
          <w:lang w:val="it-IT"/>
        </w:rPr>
        <w:t xml:space="preserve"> 2009.</w:t>
      </w:r>
      <w:bookmarkEnd w:id="213"/>
      <w:r w:rsidR="00FE0D3A">
        <w:rPr>
          <w:lang w:val="it-IT"/>
        </w:rPr>
        <w:t xml:space="preserve"> </w:t>
      </w:r>
      <w:hyperlink r:id="rId31" w:history="1">
        <w:r w:rsidR="00E342AD" w:rsidRPr="00E342AD">
          <w:rPr>
            <w:rStyle w:val="Hyperlink"/>
            <w:u w:val="single"/>
            <w:lang w:val="it-IT"/>
          </w:rPr>
          <w:t>www.intelink.gov/inteldocs/view.php?fDocumentId=178680</w:t>
        </w:r>
      </w:hyperlink>
      <w:bookmarkEnd w:id="214"/>
    </w:p>
    <w:p w:rsidR="003B6FB0" w:rsidRDefault="00162043" w:rsidP="00365311">
      <w:pPr>
        <w:numPr>
          <w:ilvl w:val="0"/>
          <w:numId w:val="5"/>
        </w:numPr>
        <w:ind w:left="540" w:hanging="540"/>
        <w:jc w:val="left"/>
        <w:rPr>
          <w:lang w:val="it-IT"/>
        </w:rPr>
      </w:pPr>
      <w:bookmarkStart w:id="215" w:name="_Ref280351685"/>
      <w:r w:rsidRPr="00162043">
        <w:rPr>
          <w:i/>
          <w:lang w:val="it-IT"/>
        </w:rPr>
        <w:t>US Army Enterprise, Army Data Framework (ADF): Data Warehouse Description</w:t>
      </w:r>
      <w:r w:rsidRPr="00162043">
        <w:rPr>
          <w:lang w:val="it-IT"/>
        </w:rPr>
        <w:t>, Version 1.0.  Office of the Army Chief Information Officer, Army Net-Centric Data Strategy Branch, 22 April 2009.</w:t>
      </w:r>
      <w:r>
        <w:rPr>
          <w:lang w:val="it-IT"/>
        </w:rPr>
        <w:br/>
      </w:r>
      <w:hyperlink r:id="rId32" w:history="1">
        <w:r w:rsidR="00E342AD" w:rsidRPr="00E342AD">
          <w:rPr>
            <w:rStyle w:val="Hyperlink"/>
            <w:u w:val="single"/>
            <w:lang w:val="it-IT"/>
          </w:rPr>
          <w:t>https://www.intelink.gov/inteldocs/view.php?fDocumentId=145632</w:t>
        </w:r>
      </w:hyperlink>
      <w:bookmarkEnd w:id="215"/>
    </w:p>
    <w:p w:rsidR="00AB3137" w:rsidRPr="00002F6C" w:rsidRDefault="00AB3137" w:rsidP="00AB3137">
      <w:pPr>
        <w:numPr>
          <w:ilvl w:val="0"/>
          <w:numId w:val="5"/>
        </w:numPr>
        <w:ind w:left="540" w:hanging="540"/>
        <w:jc w:val="left"/>
      </w:pPr>
      <w:bookmarkStart w:id="216" w:name="_Ref292805169"/>
      <w:bookmarkStart w:id="217" w:name="_Ref243985722"/>
      <w:r w:rsidRPr="00DB3842">
        <w:rPr>
          <w:i/>
          <w:lang w:val="it-IT"/>
        </w:rPr>
        <w:t>Data Services Layer</w:t>
      </w:r>
      <w:r>
        <w:rPr>
          <w:i/>
          <w:lang w:val="it-IT"/>
        </w:rPr>
        <w:t xml:space="preserve"> – Army </w:t>
      </w:r>
      <w:r w:rsidRPr="00DB3842">
        <w:rPr>
          <w:i/>
          <w:lang w:val="it-IT"/>
        </w:rPr>
        <w:t xml:space="preserve"> Service Interface Specifications Overview</w:t>
      </w:r>
      <w:r w:rsidRPr="00F0555B">
        <w:rPr>
          <w:lang w:val="it-IT"/>
        </w:rPr>
        <w:t xml:space="preserve">, </w:t>
      </w:r>
      <w:r>
        <w:rPr>
          <w:lang w:val="it-IT"/>
        </w:rPr>
        <w:t>Version 1</w:t>
      </w:r>
      <w:r w:rsidRPr="00F0555B">
        <w:rPr>
          <w:lang w:val="it-IT"/>
        </w:rPr>
        <w:t>.</w:t>
      </w:r>
      <w:r>
        <w:rPr>
          <w:lang w:val="it-IT"/>
        </w:rPr>
        <w:t>2</w:t>
      </w:r>
      <w:r w:rsidR="00645799">
        <w:rPr>
          <w:lang w:val="it-IT"/>
        </w:rPr>
        <w:t>.1</w:t>
      </w:r>
      <w:r>
        <w:rPr>
          <w:lang w:val="it-IT"/>
        </w:rPr>
        <w:t>, Office</w:t>
      </w:r>
      <w:r w:rsidRPr="009D3D4F">
        <w:rPr>
          <w:lang w:val="it-IT"/>
        </w:rPr>
        <w:t xml:space="preserve"> of the </w:t>
      </w:r>
      <w:r>
        <w:rPr>
          <w:lang w:val="it-IT"/>
        </w:rPr>
        <w:t xml:space="preserve">Army </w:t>
      </w:r>
      <w:r w:rsidRPr="009D3D4F">
        <w:rPr>
          <w:lang w:val="it-IT"/>
        </w:rPr>
        <w:t xml:space="preserve">Chief Information Officer, Army Net-Centric Data Strategy </w:t>
      </w:r>
      <w:r>
        <w:rPr>
          <w:lang w:val="it-IT"/>
        </w:rPr>
        <w:t>Branch,</w:t>
      </w:r>
      <w:r w:rsidRPr="009D3D4F">
        <w:rPr>
          <w:lang w:val="it-IT"/>
        </w:rPr>
        <w:t xml:space="preserve"> </w:t>
      </w:r>
      <w:r w:rsidRPr="00F0555B">
        <w:rPr>
          <w:lang w:val="it-IT"/>
        </w:rPr>
        <w:t xml:space="preserve"> </w:t>
      </w:r>
      <w:r>
        <w:rPr>
          <w:lang w:val="it-IT"/>
        </w:rPr>
        <w:t>3</w:t>
      </w:r>
      <w:r w:rsidR="00645799">
        <w:rPr>
          <w:lang w:val="it-IT"/>
        </w:rPr>
        <w:t>0</w:t>
      </w:r>
      <w:r>
        <w:rPr>
          <w:lang w:val="it-IT"/>
        </w:rPr>
        <w:t xml:space="preserve"> </w:t>
      </w:r>
      <w:r w:rsidR="00645799">
        <w:rPr>
          <w:lang w:val="it-IT"/>
        </w:rPr>
        <w:t xml:space="preserve">June </w:t>
      </w:r>
      <w:r>
        <w:rPr>
          <w:lang w:val="it-IT"/>
        </w:rPr>
        <w:t xml:space="preserve">2010.  </w:t>
      </w:r>
      <w:r w:rsidR="00F849C8">
        <w:rPr>
          <w:lang w:val="it-IT"/>
        </w:rPr>
        <w:br/>
      </w:r>
      <w:hyperlink r:id="rId33" w:history="1">
        <w:r w:rsidR="00E342AD" w:rsidRPr="00E342AD">
          <w:rPr>
            <w:rStyle w:val="Hyperlink"/>
            <w:u w:val="single"/>
            <w:lang w:val="it-IT"/>
          </w:rPr>
          <w:t>https://www.intelink.gov/inteldocs/view.php?fDocumentId=335044</w:t>
        </w:r>
      </w:hyperlink>
      <w:bookmarkEnd w:id="216"/>
    </w:p>
    <w:p w:rsidR="00E32DED" w:rsidRPr="001D2CC1" w:rsidRDefault="00E32DED" w:rsidP="00E32DED">
      <w:pPr>
        <w:numPr>
          <w:ilvl w:val="0"/>
          <w:numId w:val="5"/>
        </w:numPr>
        <w:ind w:left="540" w:hanging="540"/>
        <w:jc w:val="left"/>
        <w:rPr>
          <w:lang w:val="it-IT"/>
        </w:rPr>
      </w:pPr>
      <w:bookmarkStart w:id="218" w:name="_Ref296598050"/>
      <w:r>
        <w:rPr>
          <w:lang w:val="it-IT"/>
        </w:rPr>
        <w:t>DoD Architecture Framework,</w:t>
      </w:r>
      <w:r>
        <w:rPr>
          <w:lang w:val="it-IT"/>
        </w:rPr>
        <w:br/>
      </w:r>
      <w:r w:rsidR="0022440C" w:rsidRPr="00B3736C">
        <w:rPr>
          <w:color w:val="0000FF"/>
          <w:lang w:val="it-IT"/>
        </w:rPr>
        <w:fldChar w:fldCharType="begin"/>
      </w:r>
      <w:r w:rsidRPr="00B3736C">
        <w:rPr>
          <w:color w:val="0000FF"/>
          <w:lang w:val="it-IT"/>
        </w:rPr>
        <w:instrText xml:space="preserve"> HYPERLINK "http://cio-nii.defense.gov/sites/dodaf20/" </w:instrText>
      </w:r>
      <w:r w:rsidR="0022440C" w:rsidRPr="00B3736C">
        <w:rPr>
          <w:color w:val="0000FF"/>
          <w:lang w:val="it-IT"/>
        </w:rPr>
        <w:fldChar w:fldCharType="separate"/>
      </w:r>
      <w:r w:rsidRPr="00B3736C">
        <w:rPr>
          <w:rStyle w:val="Hyperlink"/>
        </w:rPr>
        <w:t>http://cio-nii.defense.gov/sites/dodaf20/</w:t>
      </w:r>
      <w:r w:rsidR="0022440C" w:rsidRPr="00B3736C">
        <w:rPr>
          <w:color w:val="0000FF"/>
          <w:lang w:val="it-IT"/>
        </w:rPr>
        <w:fldChar w:fldCharType="end"/>
      </w:r>
      <w:bookmarkEnd w:id="218"/>
    </w:p>
    <w:p w:rsidR="00D17F32" w:rsidRDefault="00D17F32" w:rsidP="00365311">
      <w:pPr>
        <w:numPr>
          <w:ilvl w:val="0"/>
          <w:numId w:val="5"/>
        </w:numPr>
        <w:ind w:left="540" w:hanging="540"/>
        <w:jc w:val="left"/>
      </w:pPr>
      <w:r w:rsidRPr="00D17F32">
        <w:rPr>
          <w:i/>
        </w:rPr>
        <w:t xml:space="preserve">Application Security and Development Security Technical Implementation Guide (STIG), </w:t>
      </w:r>
      <w:r w:rsidRPr="00D17F32">
        <w:t xml:space="preserve">Version </w:t>
      </w:r>
      <w:r w:rsidR="005A57AB">
        <w:t>3</w:t>
      </w:r>
      <w:r w:rsidRPr="00D17F32">
        <w:t xml:space="preserve">, Release </w:t>
      </w:r>
      <w:r w:rsidR="005A57AB">
        <w:t>2</w:t>
      </w:r>
      <w:r w:rsidRPr="00D17F32">
        <w:t xml:space="preserve">. Defense Information Systems Agency (DISA), 24 July 2008, </w:t>
      </w:r>
      <w:r w:rsidR="00F849C8">
        <w:br/>
      </w:r>
      <w:hyperlink r:id="rId34" w:history="1">
        <w:r w:rsidR="00E342AD" w:rsidRPr="00E342AD">
          <w:rPr>
            <w:rStyle w:val="Hyperlink"/>
          </w:rPr>
          <w:t>http://iase.disa.mil/stigs/</w:t>
        </w:r>
        <w:r w:rsidR="008F30FB" w:rsidRPr="007D1911">
          <w:rPr>
            <w:rStyle w:val="Hyperlink"/>
          </w:rPr>
          <w:t>downloads/zip/u_application_security_and_development_stig_v3r2_20101029.zip</w:t>
        </w:r>
      </w:hyperlink>
      <w:bookmarkEnd w:id="217"/>
    </w:p>
    <w:p w:rsidR="00AB3137" w:rsidRPr="00BA4A4F" w:rsidRDefault="00AB3137" w:rsidP="00AB3137">
      <w:pPr>
        <w:numPr>
          <w:ilvl w:val="0"/>
          <w:numId w:val="5"/>
        </w:numPr>
        <w:ind w:left="540" w:hanging="540"/>
        <w:jc w:val="left"/>
        <w:rPr>
          <w:lang w:val="it-IT"/>
        </w:rPr>
      </w:pPr>
      <w:bookmarkStart w:id="219" w:name="_Ref293916748"/>
      <w:bookmarkStart w:id="220" w:name="_Ref280710345"/>
      <w:r w:rsidRPr="00BA4A4F">
        <w:rPr>
          <w:lang w:val="it-IT"/>
        </w:rPr>
        <w:t>Data Services Environment</w:t>
      </w:r>
      <w:r w:rsidRPr="00BA4A4F">
        <w:rPr>
          <w:lang w:val="it-IT"/>
        </w:rPr>
        <w:br/>
      </w:r>
      <w:bookmarkStart w:id="221" w:name="OLE_LINK1"/>
      <w:r w:rsidR="00E342AD" w:rsidRPr="00E342AD">
        <w:rPr>
          <w:color w:val="0000FF"/>
          <w:u w:val="single"/>
          <w:lang w:val="it-IT"/>
        </w:rPr>
        <w:t>https://metadata.ces.mil/dse/homepage.htm</w:t>
      </w:r>
      <w:bookmarkEnd w:id="219"/>
      <w:bookmarkEnd w:id="221"/>
    </w:p>
    <w:p w:rsidR="00AB3137" w:rsidRDefault="00AB3137" w:rsidP="00AB3137">
      <w:pPr>
        <w:numPr>
          <w:ilvl w:val="0"/>
          <w:numId w:val="5"/>
        </w:numPr>
        <w:ind w:left="540" w:hanging="540"/>
        <w:jc w:val="left"/>
        <w:rPr>
          <w:lang w:val="it-IT"/>
        </w:rPr>
      </w:pPr>
      <w:bookmarkStart w:id="222" w:name="_Ref285531309"/>
      <w:r w:rsidRPr="00E03EB1">
        <w:rPr>
          <w:lang w:val="it-IT"/>
        </w:rPr>
        <w:t xml:space="preserve">Department of Defense Chief Information Officer.  </w:t>
      </w:r>
      <w:r w:rsidRPr="00E03EB1">
        <w:rPr>
          <w:i/>
          <w:lang w:val="it-IT"/>
        </w:rPr>
        <w:t>Net-Centric Data Strategy</w:t>
      </w:r>
      <w:r w:rsidRPr="00E03EB1">
        <w:rPr>
          <w:lang w:val="it-IT"/>
        </w:rPr>
        <w:t>, 9 May 2003.</w:t>
      </w:r>
      <w:bookmarkEnd w:id="222"/>
    </w:p>
    <w:p w:rsidR="00AB3137" w:rsidRPr="002046C1" w:rsidRDefault="00AB3137" w:rsidP="00AB3137">
      <w:pPr>
        <w:pStyle w:val="ListParagraph"/>
        <w:numPr>
          <w:ilvl w:val="0"/>
          <w:numId w:val="5"/>
        </w:numPr>
        <w:ind w:left="540" w:hanging="540"/>
        <w:rPr>
          <w:lang w:val="it-IT"/>
        </w:rPr>
      </w:pPr>
      <w:bookmarkStart w:id="223" w:name="_Ref286480356"/>
      <w:r w:rsidRPr="002046C1">
        <w:rPr>
          <w:i/>
          <w:lang w:val="it-IT"/>
        </w:rPr>
        <w:t xml:space="preserve">Intelligence Community Metadata Standards for Information Assurance, Information Security Marking </w:t>
      </w:r>
      <w:r w:rsidRPr="002046C1">
        <w:rPr>
          <w:lang w:val="it-IT"/>
        </w:rPr>
        <w:t>(IC ISM) Data Element Dictionary, v2.0</w:t>
      </w:r>
      <w:bookmarkEnd w:id="223"/>
    </w:p>
    <w:p w:rsidR="00AB3137" w:rsidRDefault="00AB3137" w:rsidP="00AB3137">
      <w:pPr>
        <w:numPr>
          <w:ilvl w:val="0"/>
          <w:numId w:val="5"/>
        </w:numPr>
        <w:ind w:left="540" w:hanging="540"/>
        <w:jc w:val="left"/>
      </w:pPr>
      <w:bookmarkStart w:id="224" w:name="_Ref294174240"/>
      <w:r w:rsidRPr="00F16470">
        <w:rPr>
          <w:lang w:val="it-IT"/>
        </w:rPr>
        <w:t xml:space="preserve">Universal Core (UCore), </w:t>
      </w:r>
      <w:r w:rsidR="00F849C8">
        <w:rPr>
          <w:lang w:val="it-IT"/>
        </w:rPr>
        <w:br/>
      </w:r>
      <w:bookmarkEnd w:id="224"/>
      <w:r w:rsidR="00E93539" w:rsidRPr="00E93539">
        <w:rPr>
          <w:color w:val="0000FF"/>
          <w:u w:val="single"/>
          <w:lang w:val="it-IT"/>
        </w:rPr>
        <w:t>https://software.forge.mil/sf/projects/dod_ucore_developer_community</w:t>
      </w:r>
    </w:p>
    <w:p w:rsidR="00AB3137" w:rsidRDefault="00AB3137" w:rsidP="00AB3137">
      <w:pPr>
        <w:numPr>
          <w:ilvl w:val="0"/>
          <w:numId w:val="5"/>
        </w:numPr>
        <w:ind w:left="540" w:hanging="540"/>
        <w:jc w:val="left"/>
        <w:rPr>
          <w:lang w:val="it-IT"/>
        </w:rPr>
      </w:pPr>
      <w:bookmarkStart w:id="225" w:name="_Ref286480984"/>
      <w:r>
        <w:rPr>
          <w:lang w:val="it-IT"/>
        </w:rPr>
        <w:t xml:space="preserve">DoD Metadata Registry, </w:t>
      </w:r>
      <w:r w:rsidR="00F849C8">
        <w:rPr>
          <w:lang w:val="it-IT"/>
        </w:rPr>
        <w:br/>
      </w:r>
      <w:hyperlink r:id="rId35" w:history="1">
        <w:r w:rsidR="00F849C8" w:rsidRPr="008A21A4">
          <w:rPr>
            <w:rStyle w:val="Hyperlink"/>
            <w:lang w:val="it-IT"/>
          </w:rPr>
          <w:t>https://metadata.army</w:t>
        </w:r>
      </w:hyperlink>
      <w:r w:rsidR="00E342AD" w:rsidRPr="00E342AD">
        <w:rPr>
          <w:color w:val="0000FF"/>
          <w:u w:val="single"/>
          <w:lang w:val="it-IT"/>
        </w:rPr>
        <w:t>.mil</w:t>
      </w:r>
      <w:bookmarkEnd w:id="225"/>
    </w:p>
    <w:p w:rsidR="00703AA7" w:rsidRPr="00AB3137" w:rsidRDefault="00703AA7" w:rsidP="00365311">
      <w:pPr>
        <w:numPr>
          <w:ilvl w:val="0"/>
          <w:numId w:val="5"/>
        </w:numPr>
        <w:ind w:left="540" w:hanging="540"/>
        <w:jc w:val="left"/>
        <w:rPr>
          <w:lang w:val="it-IT"/>
        </w:rPr>
      </w:pPr>
      <w:bookmarkStart w:id="226" w:name="_Ref294257860"/>
      <w:r w:rsidRPr="00703AA7">
        <w:rPr>
          <w:i/>
          <w:lang w:val="it-IT"/>
        </w:rPr>
        <w:t>US Army Enterprise, Army Data Framework (ADF): Data Quality Management Description</w:t>
      </w:r>
      <w:r w:rsidRPr="00703AA7">
        <w:rPr>
          <w:lang w:val="it-IT"/>
        </w:rPr>
        <w:t>, Version 0.1.  Office of the Army Chief Information Officer, Army Net-Centric Data Strategy Branch, 30 September 2009</w:t>
      </w:r>
      <w:r w:rsidRPr="00703AA7">
        <w:rPr>
          <w:lang w:val="it-IT"/>
        </w:rPr>
        <w:br/>
      </w:r>
      <w:hyperlink r:id="rId36" w:history="1">
        <w:r w:rsidR="00E342AD" w:rsidRPr="00E342AD">
          <w:rPr>
            <w:rStyle w:val="Hyperlink"/>
            <w:u w:val="single"/>
            <w:lang w:val="it-IT"/>
          </w:rPr>
          <w:t>https://www.intelink.gov/inteldocs/view.php?fDocumentId=194416</w:t>
        </w:r>
      </w:hyperlink>
      <w:r w:rsidRPr="00703AA7">
        <w:rPr>
          <w:lang w:val="it-IT"/>
        </w:rPr>
        <w:br/>
        <w:t xml:space="preserve">See also: </w:t>
      </w:r>
      <w:r w:rsidR="0022440C">
        <w:fldChar w:fldCharType="begin"/>
      </w:r>
      <w:r w:rsidR="00574043">
        <w:instrText>HYPERLINK "https://www.milsuite.mil/wiki/Data_Quality_Management"</w:instrText>
      </w:r>
      <w:r w:rsidR="0022440C">
        <w:fldChar w:fldCharType="separate"/>
      </w:r>
      <w:r w:rsidR="00E342AD" w:rsidRPr="00E342AD">
        <w:rPr>
          <w:rStyle w:val="Hyperlink"/>
          <w:u w:val="single"/>
          <w:lang w:val="it-IT"/>
        </w:rPr>
        <w:t>https://www.milsuite.mil/wiki/Data_Quality_Management</w:t>
      </w:r>
      <w:r w:rsidR="0022440C">
        <w:fldChar w:fldCharType="end"/>
      </w:r>
      <w:bookmarkEnd w:id="220"/>
      <w:bookmarkEnd w:id="226"/>
    </w:p>
    <w:p w:rsidR="00AB3137" w:rsidRDefault="00AB3137" w:rsidP="00AB3137">
      <w:pPr>
        <w:numPr>
          <w:ilvl w:val="0"/>
          <w:numId w:val="5"/>
        </w:numPr>
        <w:ind w:left="540" w:hanging="540"/>
        <w:jc w:val="left"/>
        <w:rPr>
          <w:lang w:val="it-IT"/>
        </w:rPr>
      </w:pPr>
      <w:bookmarkStart w:id="227" w:name="_Ref286314308"/>
      <w:bookmarkStart w:id="228" w:name="_Ref295462881"/>
      <w:r w:rsidRPr="00FE1695">
        <w:rPr>
          <w:lang w:val="it-IT"/>
        </w:rPr>
        <w:t xml:space="preserve">Intelligence Community and Department of Defense Content Discovery &amp; Retrieval Integrated Project Team.  </w:t>
      </w:r>
      <w:r w:rsidRPr="00FE1695">
        <w:rPr>
          <w:i/>
          <w:lang w:val="it-IT"/>
        </w:rPr>
        <w:t xml:space="preserve">IC/DoD Content Discovery &amp; Retrieval </w:t>
      </w:r>
      <w:r>
        <w:rPr>
          <w:i/>
          <w:lang w:val="it-IT"/>
        </w:rPr>
        <w:t>Reference Architecture.</w:t>
      </w:r>
      <w:r>
        <w:rPr>
          <w:lang w:val="it-IT"/>
        </w:rPr>
        <w:t xml:space="preserve">  </w:t>
      </w:r>
      <w:r>
        <w:rPr>
          <w:lang w:val="it-IT"/>
        </w:rPr>
        <w:lastRenderedPageBreak/>
        <w:t>V1.0, 19 December 2009.</w:t>
      </w:r>
      <w:r w:rsidRPr="00FE1695">
        <w:rPr>
          <w:lang w:val="it-IT"/>
        </w:rPr>
        <w:br/>
      </w:r>
      <w:hyperlink r:id="rId37" w:history="1">
        <w:r w:rsidR="00E342AD" w:rsidRPr="00E342AD">
          <w:rPr>
            <w:rStyle w:val="Hyperlink"/>
            <w:u w:val="single"/>
            <w:lang w:val="it-IT"/>
          </w:rPr>
          <w:t>https://www.intelink.gov/sites/odni/cio/i2e/focus/iads/cdript/default.aspx</w:t>
        </w:r>
      </w:hyperlink>
      <w:bookmarkEnd w:id="227"/>
      <w:r>
        <w:br/>
      </w:r>
      <w:r w:rsidR="00E342AD" w:rsidRPr="00E342AD">
        <w:rPr>
          <w:color w:val="0000FF"/>
          <w:u w:val="single"/>
          <w:lang w:val="it-IT"/>
        </w:rPr>
        <w:t>https://www.intelink.gov/wiki/CDRIPT</w:t>
      </w:r>
      <w:bookmarkEnd w:id="228"/>
    </w:p>
    <w:p w:rsidR="00AB3137" w:rsidRDefault="00AB3137" w:rsidP="00AB3137">
      <w:pPr>
        <w:numPr>
          <w:ilvl w:val="0"/>
          <w:numId w:val="5"/>
        </w:numPr>
        <w:ind w:left="540" w:hanging="540"/>
        <w:jc w:val="left"/>
        <w:rPr>
          <w:lang w:val="it-IT"/>
        </w:rPr>
      </w:pPr>
      <w:bookmarkStart w:id="229" w:name="_Ref285626321"/>
      <w:r w:rsidRPr="00E5737D">
        <w:rPr>
          <w:i/>
          <w:lang w:val="it-IT"/>
        </w:rPr>
        <w:t>Army Data Services Layer Developers' Guide</w:t>
      </w:r>
      <w:r w:rsidRPr="00E5737D">
        <w:rPr>
          <w:lang w:val="it-IT"/>
        </w:rPr>
        <w:t>, Version 1.2</w:t>
      </w:r>
      <w:r w:rsidR="007156B9">
        <w:rPr>
          <w:lang w:val="it-IT"/>
        </w:rPr>
        <w:t>.1</w:t>
      </w:r>
      <w:r w:rsidRPr="00E5737D">
        <w:rPr>
          <w:lang w:val="it-IT"/>
        </w:rPr>
        <w:t xml:space="preserve">, Office of the Army Chief Information Officer, Army Net-Centric Data Strategy Branch, </w:t>
      </w:r>
      <w:r w:rsidR="007156B9">
        <w:rPr>
          <w:lang w:val="it-IT"/>
        </w:rPr>
        <w:t>30</w:t>
      </w:r>
      <w:r w:rsidR="007156B9" w:rsidRPr="00E5737D">
        <w:rPr>
          <w:lang w:val="it-IT"/>
        </w:rPr>
        <w:t xml:space="preserve"> </w:t>
      </w:r>
      <w:r w:rsidR="007156B9">
        <w:rPr>
          <w:lang w:val="it-IT"/>
        </w:rPr>
        <w:t>July</w:t>
      </w:r>
      <w:r w:rsidR="007156B9" w:rsidRPr="00E5737D">
        <w:rPr>
          <w:lang w:val="it-IT"/>
        </w:rPr>
        <w:t xml:space="preserve"> </w:t>
      </w:r>
      <w:r w:rsidRPr="00E5737D">
        <w:rPr>
          <w:lang w:val="it-IT"/>
        </w:rPr>
        <w:t>2010</w:t>
      </w:r>
      <w:bookmarkEnd w:id="229"/>
      <w:r>
        <w:rPr>
          <w:lang w:val="it-IT"/>
        </w:rPr>
        <w:t>.</w:t>
      </w:r>
      <w:r w:rsidR="007156B9">
        <w:rPr>
          <w:lang w:val="it-IT"/>
        </w:rPr>
        <w:br/>
      </w:r>
      <w:r w:rsidR="00E342AD" w:rsidRPr="00E342AD">
        <w:rPr>
          <w:color w:val="0000FF"/>
          <w:u w:val="single"/>
          <w:lang w:val="it-IT"/>
        </w:rPr>
        <w:t>https://www.intelink.gov/inteldocs/view.php?fDocumentId=345438</w:t>
      </w:r>
    </w:p>
    <w:p w:rsidR="00AB3137" w:rsidRDefault="00AB3137" w:rsidP="00AB3137">
      <w:pPr>
        <w:numPr>
          <w:ilvl w:val="0"/>
          <w:numId w:val="5"/>
        </w:numPr>
        <w:ind w:left="540" w:hanging="540"/>
        <w:jc w:val="left"/>
        <w:rPr>
          <w:lang w:val="it-IT"/>
        </w:rPr>
      </w:pPr>
      <w:bookmarkStart w:id="230" w:name="_Ref286314558"/>
      <w:r>
        <w:rPr>
          <w:lang w:val="it-IT"/>
        </w:rPr>
        <w:t xml:space="preserve">Common Data Services Framework.  </w:t>
      </w:r>
      <w:r w:rsidR="00F849C8">
        <w:rPr>
          <w:lang w:val="it-IT"/>
        </w:rPr>
        <w:br/>
      </w:r>
      <w:hyperlink r:id="rId38" w:history="1">
        <w:r w:rsidR="00E342AD" w:rsidRPr="00E342AD">
          <w:rPr>
            <w:rStyle w:val="Hyperlink"/>
            <w:u w:val="single"/>
            <w:lang w:val="it-IT"/>
          </w:rPr>
          <w:t>https://www.us.army.mil/suite/page/647548</w:t>
        </w:r>
      </w:hyperlink>
      <w:bookmarkEnd w:id="230"/>
    </w:p>
    <w:p w:rsidR="00AB3137" w:rsidRPr="00340B9F" w:rsidRDefault="00AB3137" w:rsidP="00AB3137">
      <w:pPr>
        <w:numPr>
          <w:ilvl w:val="0"/>
          <w:numId w:val="5"/>
        </w:numPr>
        <w:ind w:left="540" w:hanging="540"/>
        <w:jc w:val="left"/>
        <w:rPr>
          <w:lang w:val="it-IT"/>
        </w:rPr>
      </w:pPr>
      <w:bookmarkStart w:id="231" w:name="_Ref293915648"/>
      <w:r w:rsidRPr="00340B9F">
        <w:rPr>
          <w:lang w:val="it-IT"/>
        </w:rPr>
        <w:t>Namespace Management for the Army Enterprise – General Solution</w:t>
      </w:r>
      <w:r w:rsidRPr="004E6E39">
        <w:rPr>
          <w:lang w:val="it-IT"/>
        </w:rPr>
        <w:t>, Version 1.0, Office of the Army Chief Information Officer, Army Net-Centric Data Strategy Branch, 29 September 2009</w:t>
      </w:r>
      <w:bookmarkEnd w:id="231"/>
      <w:r w:rsidR="007156B9">
        <w:rPr>
          <w:lang w:val="it-IT"/>
        </w:rPr>
        <w:t>.</w:t>
      </w:r>
      <w:r w:rsidR="007156B9">
        <w:rPr>
          <w:lang w:val="it-IT"/>
        </w:rPr>
        <w:br/>
      </w:r>
      <w:r w:rsidR="00E342AD" w:rsidRPr="00E342AD">
        <w:rPr>
          <w:color w:val="0000FF"/>
          <w:u w:val="single"/>
          <w:lang w:val="it-IT"/>
        </w:rPr>
        <w:t>https://www.us.army.mil/suite/doc/27501998</w:t>
      </w:r>
    </w:p>
    <w:p w:rsidR="00AB3137" w:rsidRPr="00340B9F" w:rsidRDefault="00AB3137" w:rsidP="00AB3137">
      <w:pPr>
        <w:numPr>
          <w:ilvl w:val="0"/>
          <w:numId w:val="5"/>
        </w:numPr>
        <w:ind w:left="540" w:hanging="540"/>
        <w:jc w:val="left"/>
        <w:rPr>
          <w:lang w:val="it-IT"/>
        </w:rPr>
      </w:pPr>
      <w:bookmarkStart w:id="232" w:name="_Ref293916093"/>
      <w:r w:rsidRPr="00340B9F">
        <w:rPr>
          <w:lang w:val="it-IT"/>
        </w:rPr>
        <w:t xml:space="preserve">Namespace Management for the Army Enterprise – XML Namespaces, Version 1.0, Office of the </w:t>
      </w:r>
      <w:r w:rsidRPr="004E6E39">
        <w:rPr>
          <w:lang w:val="it-IT"/>
        </w:rPr>
        <w:t xml:space="preserve">Army </w:t>
      </w:r>
      <w:r w:rsidRPr="00340B9F">
        <w:rPr>
          <w:lang w:val="it-IT"/>
        </w:rPr>
        <w:t>Chief Information Officer, Army Net-Centric Data Strategy Branch, 29 September 2009</w:t>
      </w:r>
      <w:bookmarkEnd w:id="232"/>
      <w:r w:rsidR="007156B9">
        <w:rPr>
          <w:lang w:val="it-IT"/>
        </w:rPr>
        <w:t>.</w:t>
      </w:r>
      <w:r w:rsidR="007156B9">
        <w:rPr>
          <w:lang w:val="it-IT"/>
        </w:rPr>
        <w:br/>
      </w:r>
      <w:r w:rsidR="00EC4363">
        <w:rPr>
          <w:color w:val="0000FF"/>
          <w:lang w:val="it-IT"/>
        </w:rPr>
        <w:t>https://www.us.army.mil/suite/doc/27502034</w:t>
      </w:r>
    </w:p>
    <w:p w:rsidR="00EA3EDD" w:rsidRPr="00F56D20" w:rsidRDefault="00EA3EDD" w:rsidP="00EA3EDD">
      <w:pPr>
        <w:numPr>
          <w:ilvl w:val="0"/>
          <w:numId w:val="5"/>
        </w:numPr>
        <w:ind w:left="540" w:hanging="540"/>
        <w:jc w:val="left"/>
      </w:pPr>
      <w:bookmarkStart w:id="233" w:name="_Ref286481702"/>
      <w:r w:rsidRPr="0061353D">
        <w:t xml:space="preserve">DoD Information Technology Standards and Profile Registry </w:t>
      </w:r>
      <w:r>
        <w:t>(DISR)</w:t>
      </w:r>
      <w:r>
        <w:br/>
      </w:r>
      <w:hyperlink r:id="rId39" w:history="1">
        <w:r w:rsidR="00E342AD" w:rsidRPr="00E342AD">
          <w:rPr>
            <w:rStyle w:val="Hyperlink"/>
            <w:u w:val="single"/>
          </w:rPr>
          <w:t>https://disronline.csd.disa.mil/</w:t>
        </w:r>
      </w:hyperlink>
      <w:r>
        <w:br/>
      </w:r>
      <w:hyperlink r:id="rId40" w:history="1">
        <w:r w:rsidR="00E342AD" w:rsidRPr="00E342AD">
          <w:rPr>
            <w:rStyle w:val="Hyperlink"/>
            <w:u w:val="single"/>
          </w:rPr>
          <w:t>https://acc.dau.mil/CommunityBrowser.aspx?id=148577</w:t>
        </w:r>
      </w:hyperlink>
      <w:bookmarkEnd w:id="233"/>
    </w:p>
    <w:p w:rsidR="00EA3EDD" w:rsidRPr="00152736" w:rsidRDefault="00EA3EDD" w:rsidP="00EA3EDD">
      <w:pPr>
        <w:numPr>
          <w:ilvl w:val="0"/>
          <w:numId w:val="5"/>
        </w:numPr>
        <w:ind w:left="540" w:hanging="540"/>
        <w:jc w:val="left"/>
        <w:rPr>
          <w:lang w:val="it-IT"/>
        </w:rPr>
      </w:pPr>
      <w:bookmarkStart w:id="234" w:name="_Ref286652564"/>
      <w:r>
        <w:rPr>
          <w:lang w:val="it-IT"/>
        </w:rPr>
        <w:t xml:space="preserve">FGM, Inc.  </w:t>
      </w:r>
      <w:r>
        <w:rPr>
          <w:i/>
          <w:lang w:val="it-IT"/>
        </w:rPr>
        <w:t>Enterprise Authoritative Data Source Registry (EADS)  Concept of Operations</w:t>
      </w:r>
      <w:r>
        <w:rPr>
          <w:lang w:val="it-IT"/>
        </w:rPr>
        <w:t xml:space="preserve">.  undated. </w:t>
      </w:r>
      <w:r>
        <w:rPr>
          <w:lang w:val="it-IT"/>
        </w:rPr>
        <w:br/>
      </w:r>
      <w:hyperlink r:id="rId41" w:history="1">
        <w:r w:rsidR="00E342AD" w:rsidRPr="00E342AD">
          <w:rPr>
            <w:rStyle w:val="Hyperlink"/>
            <w:u w:val="single"/>
            <w:lang w:val="it-IT"/>
          </w:rPr>
          <w:t>https://metadata.dod.mil/eads/downloads/manuals/EADS_CONOPS.pdf</w:t>
        </w:r>
      </w:hyperlink>
      <w:bookmarkEnd w:id="234"/>
    </w:p>
    <w:p w:rsidR="00152736" w:rsidRDefault="00152736" w:rsidP="00152736">
      <w:pPr>
        <w:numPr>
          <w:ilvl w:val="0"/>
          <w:numId w:val="5"/>
        </w:numPr>
        <w:ind w:left="540" w:hanging="540"/>
        <w:jc w:val="left"/>
        <w:rPr>
          <w:lang w:val="it-IT"/>
        </w:rPr>
      </w:pPr>
      <w:bookmarkStart w:id="235" w:name="_Ref295904917"/>
      <w:r w:rsidRPr="00FE7A98">
        <w:rPr>
          <w:i/>
          <w:lang w:val="it-IT"/>
        </w:rPr>
        <w:t>Department of Defense Interface Standard – Variable Message Format (VMF)</w:t>
      </w:r>
      <w:r w:rsidRPr="00152736">
        <w:rPr>
          <w:lang w:val="it-IT"/>
        </w:rPr>
        <w:t xml:space="preserve"> MIL-STD-6017</w:t>
      </w:r>
      <w:r>
        <w:rPr>
          <w:lang w:val="it-IT"/>
        </w:rPr>
        <w:t xml:space="preserve">, </w:t>
      </w:r>
      <w:r w:rsidRPr="00152736">
        <w:rPr>
          <w:lang w:val="it-IT"/>
        </w:rPr>
        <w:t>19 July 2006</w:t>
      </w:r>
      <w:r>
        <w:rPr>
          <w:lang w:val="it-IT"/>
        </w:rPr>
        <w:t>.</w:t>
      </w:r>
      <w:bookmarkEnd w:id="235"/>
    </w:p>
    <w:p w:rsidR="001D2CC1" w:rsidRDefault="001D2CC1" w:rsidP="00152736">
      <w:pPr>
        <w:numPr>
          <w:ilvl w:val="0"/>
          <w:numId w:val="5"/>
        </w:numPr>
        <w:ind w:left="540" w:hanging="540"/>
        <w:jc w:val="left"/>
        <w:rPr>
          <w:lang w:val="it-IT"/>
        </w:rPr>
      </w:pPr>
      <w:bookmarkStart w:id="236" w:name="_Ref296693192"/>
      <w:r>
        <w:rPr>
          <w:lang w:val="it-IT"/>
        </w:rPr>
        <w:t>Joint Capability Areas</w:t>
      </w:r>
      <w:r>
        <w:rPr>
          <w:lang w:val="it-IT"/>
        </w:rPr>
        <w:br/>
      </w:r>
      <w:r w:rsidR="0022440C" w:rsidRPr="00B3736C">
        <w:rPr>
          <w:u w:val="single"/>
          <w:lang w:val="it-IT"/>
        </w:rPr>
        <w:fldChar w:fldCharType="begin"/>
      </w:r>
      <w:r w:rsidR="00CD59E5" w:rsidRPr="00B3736C">
        <w:rPr>
          <w:u w:val="single"/>
          <w:lang w:val="it-IT"/>
        </w:rPr>
        <w:instrText xml:space="preserve"> HYPERLINK "http://www.dtic.mil/futurejointwarfare/cap_areas.htm" </w:instrText>
      </w:r>
      <w:r w:rsidR="0022440C" w:rsidRPr="00B3736C">
        <w:rPr>
          <w:u w:val="single"/>
          <w:lang w:val="it-IT"/>
        </w:rPr>
        <w:fldChar w:fldCharType="separate"/>
      </w:r>
      <w:r w:rsidR="00CD59E5" w:rsidRPr="00B3736C">
        <w:rPr>
          <w:rStyle w:val="Hyperlink"/>
          <w:u w:val="single"/>
          <w:lang w:val="it-IT"/>
        </w:rPr>
        <w:t>http://www.dtic.mil/futurejointwarfare/cap_areas.htm</w:t>
      </w:r>
      <w:r w:rsidR="0022440C" w:rsidRPr="00B3736C">
        <w:rPr>
          <w:u w:val="single"/>
          <w:lang w:val="it-IT"/>
        </w:rPr>
        <w:fldChar w:fldCharType="end"/>
      </w:r>
      <w:bookmarkEnd w:id="236"/>
    </w:p>
    <w:p w:rsidR="00CD59E5" w:rsidRPr="00B3736C" w:rsidRDefault="00CD59E5" w:rsidP="00565AB7">
      <w:pPr>
        <w:pStyle w:val="ListParagraph"/>
        <w:numPr>
          <w:ilvl w:val="0"/>
          <w:numId w:val="5"/>
        </w:numPr>
        <w:ind w:left="540" w:hanging="540"/>
        <w:jc w:val="left"/>
      </w:pPr>
      <w:bookmarkStart w:id="237" w:name="_Ref297188732"/>
      <w:r w:rsidRPr="00B3736C">
        <w:rPr>
          <w:lang w:val="it-IT"/>
        </w:rPr>
        <w:t>Defense Information Systems Agency (DISA</w:t>
      </w:r>
      <w:r w:rsidRPr="00B3736C">
        <w:rPr>
          <w:i/>
          <w:lang w:val="it-IT"/>
        </w:rPr>
        <w:t xml:space="preserve">). </w:t>
      </w:r>
      <w:r w:rsidR="005F61EE" w:rsidRPr="00B3736C">
        <w:rPr>
          <w:i/>
          <w:lang w:val="it-IT"/>
        </w:rPr>
        <w:t>NCES Service Security Design Specification for Service Security</w:t>
      </w:r>
      <w:r w:rsidRPr="00B3736C">
        <w:rPr>
          <w:lang w:val="it-IT"/>
        </w:rPr>
        <w:t>, Version 0.4.6, 13 August 2007</w:t>
      </w:r>
      <w:r w:rsidRPr="00B3736C">
        <w:br/>
      </w:r>
      <w:r w:rsidRPr="00B3736C">
        <w:rPr>
          <w:color w:val="0000FF"/>
          <w:u w:val="single"/>
        </w:rPr>
        <w:t xml:space="preserve"> </w:t>
      </w:r>
      <w:hyperlink r:id="rId42" w:history="1">
        <w:r w:rsidRPr="00B3736C">
          <w:rPr>
            <w:rStyle w:val="Hyperlink"/>
            <w:u w:val="single"/>
          </w:rPr>
          <w:t>https://www.us.army.mil/suite/doc/9830907</w:t>
        </w:r>
      </w:hyperlink>
      <w:bookmarkEnd w:id="237"/>
    </w:p>
    <w:p w:rsidR="00565AB7" w:rsidRDefault="00CD59E5">
      <w:pPr>
        <w:pStyle w:val="ListParagraph"/>
        <w:numPr>
          <w:ilvl w:val="0"/>
          <w:numId w:val="5"/>
        </w:numPr>
        <w:ind w:left="540" w:hanging="540"/>
        <w:jc w:val="left"/>
        <w:rPr>
          <w:lang w:val="it-IT"/>
        </w:rPr>
      </w:pPr>
      <w:bookmarkStart w:id="238" w:name="_Ref297188735"/>
      <w:r w:rsidRPr="00565AB7">
        <w:rPr>
          <w:lang w:val="it-IT"/>
        </w:rPr>
        <w:t xml:space="preserve">DISA. </w:t>
      </w:r>
      <w:r w:rsidR="005F61EE" w:rsidRPr="00565AB7">
        <w:rPr>
          <w:i/>
          <w:lang w:val="it-IT"/>
        </w:rPr>
        <w:t>NCES Service Security Interface Specification for Service Security</w:t>
      </w:r>
      <w:r w:rsidRPr="00565AB7">
        <w:rPr>
          <w:lang w:val="it-IT"/>
        </w:rPr>
        <w:t>, Version 0.4.6, 13 August 2007</w:t>
      </w:r>
      <w:r w:rsidRPr="00CD59E5">
        <w:rPr>
          <w:color w:val="1F497D"/>
        </w:rPr>
        <w:t xml:space="preserve"> </w:t>
      </w:r>
      <w:r>
        <w:rPr>
          <w:color w:val="1F497D"/>
        </w:rPr>
        <w:br/>
      </w:r>
      <w:hyperlink r:id="rId43" w:history="1">
        <w:r w:rsidRPr="00B3736C">
          <w:rPr>
            <w:rStyle w:val="Hyperlink"/>
            <w:u w:val="single"/>
          </w:rPr>
          <w:t>https://www.us.army.mil/suite/doc/9830780</w:t>
        </w:r>
      </w:hyperlink>
      <w:bookmarkEnd w:id="238"/>
    </w:p>
    <w:p w:rsidR="00545121" w:rsidRDefault="00545121" w:rsidP="0038339B">
      <w:pPr>
        <w:tabs>
          <w:tab w:val="left" w:pos="2160"/>
        </w:tabs>
      </w:pPr>
    </w:p>
    <w:p w:rsidR="00997057" w:rsidRDefault="00997057" w:rsidP="00997057">
      <w:bookmarkStart w:id="239" w:name="_Toc280194130"/>
      <w:bookmarkStart w:id="240" w:name="_Ref285189923"/>
      <w:bookmarkStart w:id="241" w:name="_Toc276978500"/>
    </w:p>
    <w:p w:rsidR="00997057" w:rsidRDefault="00997057" w:rsidP="00997057"/>
    <w:p w:rsidR="00997057" w:rsidRDefault="00997057" w:rsidP="00997057"/>
    <w:p w:rsidR="00793A33" w:rsidRDefault="00A8024F" w:rsidP="00793A33">
      <w:pPr>
        <w:pStyle w:val="AppendixHeading1"/>
      </w:pPr>
      <w:bookmarkStart w:id="242" w:name="_Toc297200351"/>
      <w:r>
        <w:lastRenderedPageBreak/>
        <w:t>Acronyms and Definitions</w:t>
      </w:r>
      <w:bookmarkEnd w:id="242"/>
    </w:p>
    <w:p w:rsidR="00340B9F" w:rsidRDefault="00E646EB">
      <w:pPr>
        <w:pStyle w:val="AppendixHeading2"/>
      </w:pPr>
      <w:bookmarkStart w:id="243" w:name="_Toc297200352"/>
      <w:r>
        <w:t>Acronyms and Abbreviations</w:t>
      </w:r>
      <w:bookmarkEnd w:id="2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43"/>
        <w:gridCol w:w="8025"/>
      </w:tblGrid>
      <w:tr w:rsidR="00AE55BC" w:rsidRPr="00AE55BC" w:rsidTr="00AE55BC">
        <w:tc>
          <w:tcPr>
            <w:tcW w:w="1443" w:type="dxa"/>
          </w:tcPr>
          <w:p w:rsidR="00AE55BC" w:rsidRPr="00AE55BC" w:rsidRDefault="00AE55BC" w:rsidP="006C2007">
            <w:pPr>
              <w:spacing w:beforeLines="60" w:after="0"/>
            </w:pPr>
            <w:r w:rsidRPr="00AE55BC">
              <w:t>ABAC</w:t>
            </w:r>
          </w:p>
        </w:tc>
        <w:tc>
          <w:tcPr>
            <w:tcW w:w="8025" w:type="dxa"/>
          </w:tcPr>
          <w:p w:rsidR="005B4CBC" w:rsidRDefault="00AE55BC" w:rsidP="006C2007">
            <w:pPr>
              <w:spacing w:beforeLines="60" w:after="0"/>
            </w:pPr>
            <w:r>
              <w:t>Attribute-Based Access Control</w:t>
            </w:r>
          </w:p>
        </w:tc>
      </w:tr>
      <w:tr w:rsidR="00AE55BC" w:rsidRPr="00AE55BC" w:rsidTr="00AE55BC">
        <w:tc>
          <w:tcPr>
            <w:tcW w:w="1443" w:type="dxa"/>
          </w:tcPr>
          <w:p w:rsidR="00AE55BC" w:rsidRPr="00AE55BC" w:rsidRDefault="00AE55BC" w:rsidP="006C2007">
            <w:pPr>
              <w:spacing w:beforeLines="60" w:after="0"/>
            </w:pPr>
            <w:r w:rsidRPr="00AE55BC">
              <w:t>ADB</w:t>
            </w:r>
          </w:p>
        </w:tc>
        <w:tc>
          <w:tcPr>
            <w:tcW w:w="8025" w:type="dxa"/>
          </w:tcPr>
          <w:p w:rsidR="005B4CBC" w:rsidRDefault="00AE55BC" w:rsidP="006C2007">
            <w:pPr>
              <w:spacing w:beforeLines="60" w:after="0"/>
            </w:pPr>
            <w:r>
              <w:t>Army Data Board</w:t>
            </w:r>
          </w:p>
        </w:tc>
      </w:tr>
      <w:tr w:rsidR="00AE55BC" w:rsidRPr="00AE55BC" w:rsidTr="00AE55BC">
        <w:tc>
          <w:tcPr>
            <w:tcW w:w="1443" w:type="dxa"/>
          </w:tcPr>
          <w:p w:rsidR="00AE55BC" w:rsidRPr="00AE55BC" w:rsidRDefault="00AE55BC" w:rsidP="006C2007">
            <w:pPr>
              <w:spacing w:beforeLines="60" w:after="0"/>
            </w:pPr>
            <w:r w:rsidRPr="00AE55BC">
              <w:t>ADC</w:t>
            </w:r>
          </w:p>
        </w:tc>
        <w:tc>
          <w:tcPr>
            <w:tcW w:w="8025" w:type="dxa"/>
          </w:tcPr>
          <w:p w:rsidR="005B4CBC" w:rsidRDefault="00AE55BC" w:rsidP="006C2007">
            <w:pPr>
              <w:spacing w:beforeLines="60" w:after="0"/>
            </w:pPr>
            <w:r>
              <w:t>Army Data Council</w:t>
            </w:r>
          </w:p>
        </w:tc>
      </w:tr>
      <w:tr w:rsidR="00AE55BC" w:rsidRPr="00AE55BC" w:rsidTr="00AE55BC">
        <w:tc>
          <w:tcPr>
            <w:tcW w:w="1443" w:type="dxa"/>
          </w:tcPr>
          <w:p w:rsidR="00AE55BC" w:rsidRPr="00AE55BC" w:rsidRDefault="00AE55BC" w:rsidP="006C2007">
            <w:pPr>
              <w:spacing w:beforeLines="60" w:after="0"/>
            </w:pPr>
            <w:r w:rsidRPr="00AE55BC">
              <w:t>ADF</w:t>
            </w:r>
          </w:p>
        </w:tc>
        <w:tc>
          <w:tcPr>
            <w:tcW w:w="8025" w:type="dxa"/>
          </w:tcPr>
          <w:p w:rsidR="005B4CBC" w:rsidRDefault="00AE55BC" w:rsidP="006C2007">
            <w:pPr>
              <w:spacing w:beforeLines="60" w:after="0"/>
            </w:pPr>
            <w:r>
              <w:t>Army Data Framework</w:t>
            </w:r>
          </w:p>
        </w:tc>
      </w:tr>
      <w:tr w:rsidR="00AE55BC" w:rsidRPr="00AE55BC" w:rsidTr="00AE55BC">
        <w:tc>
          <w:tcPr>
            <w:tcW w:w="1443" w:type="dxa"/>
          </w:tcPr>
          <w:p w:rsidR="00AE55BC" w:rsidRPr="00AE55BC" w:rsidRDefault="00AE55BC" w:rsidP="006C2007">
            <w:pPr>
              <w:spacing w:beforeLines="60" w:after="0"/>
            </w:pPr>
            <w:r w:rsidRPr="00AE55BC">
              <w:t>ADS</w:t>
            </w:r>
          </w:p>
        </w:tc>
        <w:tc>
          <w:tcPr>
            <w:tcW w:w="8025" w:type="dxa"/>
          </w:tcPr>
          <w:p w:rsidR="005B4CBC" w:rsidRDefault="00AE55BC" w:rsidP="006C2007">
            <w:pPr>
              <w:spacing w:beforeLines="60" w:after="0"/>
            </w:pPr>
            <w:r>
              <w:t>Authoritative Data Source</w:t>
            </w:r>
          </w:p>
        </w:tc>
      </w:tr>
      <w:tr w:rsidR="00AE55BC" w:rsidRPr="00AE55BC" w:rsidTr="00AE55BC">
        <w:tc>
          <w:tcPr>
            <w:tcW w:w="1443" w:type="dxa"/>
          </w:tcPr>
          <w:p w:rsidR="00AE55BC" w:rsidRPr="00AE55BC" w:rsidRDefault="00AE55BC" w:rsidP="006C2007">
            <w:pPr>
              <w:spacing w:beforeLines="60" w:after="0"/>
            </w:pPr>
            <w:r w:rsidRPr="00AE55BC">
              <w:t>AI</w:t>
            </w:r>
          </w:p>
        </w:tc>
        <w:tc>
          <w:tcPr>
            <w:tcW w:w="8025" w:type="dxa"/>
          </w:tcPr>
          <w:p w:rsidR="005B4CBC" w:rsidRDefault="00AE55BC" w:rsidP="006C2007">
            <w:pPr>
              <w:spacing w:beforeLines="60" w:after="0"/>
            </w:pPr>
            <w:r>
              <w:t>Artificial Intelligence</w:t>
            </w:r>
          </w:p>
        </w:tc>
      </w:tr>
      <w:tr w:rsidR="00AE55BC" w:rsidRPr="00AE55BC" w:rsidTr="00AE55BC">
        <w:tc>
          <w:tcPr>
            <w:tcW w:w="1443" w:type="dxa"/>
          </w:tcPr>
          <w:p w:rsidR="00AE55BC" w:rsidRPr="00AE55BC" w:rsidRDefault="00AE55BC" w:rsidP="006C2007">
            <w:pPr>
              <w:spacing w:beforeLines="60" w:after="0"/>
            </w:pPr>
            <w:r w:rsidRPr="00AE55BC">
              <w:t>AIA</w:t>
            </w:r>
          </w:p>
        </w:tc>
        <w:tc>
          <w:tcPr>
            <w:tcW w:w="8025" w:type="dxa"/>
          </w:tcPr>
          <w:p w:rsidR="005B4CBC" w:rsidRDefault="00AE55BC" w:rsidP="006C2007">
            <w:pPr>
              <w:spacing w:beforeLines="60" w:after="0"/>
            </w:pPr>
            <w:r>
              <w:t>Army Information Architecture</w:t>
            </w:r>
          </w:p>
        </w:tc>
      </w:tr>
      <w:tr w:rsidR="00AE55BC" w:rsidRPr="00AE55BC" w:rsidTr="00AE55BC">
        <w:tc>
          <w:tcPr>
            <w:tcW w:w="1443" w:type="dxa"/>
          </w:tcPr>
          <w:p w:rsidR="00AE55BC" w:rsidRPr="00AE55BC" w:rsidRDefault="00AE55BC" w:rsidP="006C2007">
            <w:pPr>
              <w:spacing w:beforeLines="60" w:after="0"/>
            </w:pPr>
            <w:r w:rsidRPr="00AE55BC">
              <w:t>ANC</w:t>
            </w:r>
            <w:r>
              <w:t>D</w:t>
            </w:r>
            <w:r w:rsidRPr="00AE55BC">
              <w:t>S</w:t>
            </w:r>
          </w:p>
        </w:tc>
        <w:tc>
          <w:tcPr>
            <w:tcW w:w="8025" w:type="dxa"/>
          </w:tcPr>
          <w:p w:rsidR="005B4CBC" w:rsidRDefault="00AE55BC" w:rsidP="006C2007">
            <w:pPr>
              <w:spacing w:beforeLines="60" w:after="0"/>
            </w:pPr>
            <w:r>
              <w:t>Army Net-Centric Data Strategy</w:t>
            </w:r>
          </w:p>
        </w:tc>
      </w:tr>
      <w:tr w:rsidR="0063588E" w:rsidRPr="00AE55BC" w:rsidTr="00AE55BC">
        <w:tc>
          <w:tcPr>
            <w:tcW w:w="1443" w:type="dxa"/>
          </w:tcPr>
          <w:p w:rsidR="0063588E" w:rsidRPr="00AE55BC" w:rsidRDefault="0063588E" w:rsidP="006C2007">
            <w:pPr>
              <w:spacing w:beforeLines="60" w:after="0"/>
            </w:pPr>
            <w:r>
              <w:t>API</w:t>
            </w:r>
          </w:p>
        </w:tc>
        <w:tc>
          <w:tcPr>
            <w:tcW w:w="8025" w:type="dxa"/>
          </w:tcPr>
          <w:p w:rsidR="005B4CBC" w:rsidRDefault="0063588E" w:rsidP="006C2007">
            <w:pPr>
              <w:spacing w:beforeLines="60" w:after="0"/>
            </w:pPr>
            <w:r>
              <w:t>Application Program Interface</w:t>
            </w:r>
          </w:p>
        </w:tc>
      </w:tr>
      <w:tr w:rsidR="00AE55BC" w:rsidRPr="00AE55BC" w:rsidTr="00AE55BC">
        <w:tc>
          <w:tcPr>
            <w:tcW w:w="1443" w:type="dxa"/>
          </w:tcPr>
          <w:p w:rsidR="00AE55BC" w:rsidRPr="00AE55BC" w:rsidRDefault="00AE55BC" w:rsidP="006C2007">
            <w:pPr>
              <w:spacing w:beforeLines="60" w:after="0"/>
            </w:pPr>
            <w:r w:rsidRPr="00AE55BC">
              <w:t>AR</w:t>
            </w:r>
          </w:p>
        </w:tc>
        <w:tc>
          <w:tcPr>
            <w:tcW w:w="8025" w:type="dxa"/>
          </w:tcPr>
          <w:p w:rsidR="005B4CBC" w:rsidRDefault="00AE55BC" w:rsidP="006C2007">
            <w:pPr>
              <w:spacing w:beforeLines="60" w:after="0"/>
            </w:pPr>
            <w:r>
              <w:t>Army Regulation</w:t>
            </w:r>
          </w:p>
        </w:tc>
      </w:tr>
      <w:tr w:rsidR="00AE55BC" w:rsidRPr="00AE55BC" w:rsidTr="00AE55BC">
        <w:tc>
          <w:tcPr>
            <w:tcW w:w="1443" w:type="dxa"/>
          </w:tcPr>
          <w:p w:rsidR="00AE55BC" w:rsidRPr="00AE55BC" w:rsidRDefault="00AE55BC" w:rsidP="006C2007">
            <w:pPr>
              <w:spacing w:beforeLines="60" w:after="0"/>
            </w:pPr>
            <w:r w:rsidRPr="00AE55BC">
              <w:t>ASA(ALT)</w:t>
            </w:r>
          </w:p>
        </w:tc>
        <w:tc>
          <w:tcPr>
            <w:tcW w:w="8025" w:type="dxa"/>
          </w:tcPr>
          <w:p w:rsidR="005B4CBC" w:rsidRDefault="00AE55BC" w:rsidP="006C2007">
            <w:pPr>
              <w:spacing w:beforeLines="60" w:after="0"/>
            </w:pPr>
            <w:r w:rsidRPr="00A63CDA">
              <w:t xml:space="preserve">Assistant Secretary of the Army </w:t>
            </w:r>
            <w:r w:rsidR="00426239">
              <w:t xml:space="preserve">for </w:t>
            </w:r>
            <w:r w:rsidRPr="00A63CDA">
              <w:t>Acquisition, Logistics, and Technology</w:t>
            </w:r>
          </w:p>
        </w:tc>
      </w:tr>
      <w:tr w:rsidR="00AE55BC" w:rsidRPr="00AE55BC" w:rsidTr="00AE55BC">
        <w:tc>
          <w:tcPr>
            <w:tcW w:w="1443" w:type="dxa"/>
          </w:tcPr>
          <w:p w:rsidR="00AE55BC" w:rsidRPr="00AE55BC" w:rsidRDefault="00AE55BC" w:rsidP="006C2007">
            <w:pPr>
              <w:spacing w:beforeLines="60" w:after="0"/>
            </w:pPr>
            <w:r w:rsidRPr="00AE55BC">
              <w:t>ATO</w:t>
            </w:r>
          </w:p>
        </w:tc>
        <w:tc>
          <w:tcPr>
            <w:tcW w:w="8025" w:type="dxa"/>
          </w:tcPr>
          <w:p w:rsidR="005B4CBC" w:rsidRDefault="00AE55BC" w:rsidP="006C2007">
            <w:pPr>
              <w:spacing w:beforeLines="60" w:after="0"/>
            </w:pPr>
            <w:r>
              <w:t>Authority To Operate</w:t>
            </w:r>
          </w:p>
        </w:tc>
      </w:tr>
      <w:tr w:rsidR="00272A4B" w:rsidRPr="00AE55BC" w:rsidTr="00AE55BC">
        <w:tc>
          <w:tcPr>
            <w:tcW w:w="1443" w:type="dxa"/>
          </w:tcPr>
          <w:p w:rsidR="00272A4B" w:rsidRDefault="00272A4B" w:rsidP="006C2007">
            <w:pPr>
              <w:spacing w:beforeLines="60" w:after="0"/>
            </w:pPr>
            <w:r>
              <w:t>BTP</w:t>
            </w:r>
          </w:p>
        </w:tc>
        <w:tc>
          <w:tcPr>
            <w:tcW w:w="8025" w:type="dxa"/>
          </w:tcPr>
          <w:p w:rsidR="00272A4B" w:rsidRDefault="00272A4B" w:rsidP="006C2007">
            <w:pPr>
              <w:spacing w:beforeLines="60" w:after="0"/>
            </w:pPr>
            <w:r>
              <w:t>Business Transformation Plan</w:t>
            </w:r>
          </w:p>
        </w:tc>
      </w:tr>
      <w:tr w:rsidR="00D50C3A" w:rsidRPr="00AE55BC" w:rsidTr="00AE55BC">
        <w:tc>
          <w:tcPr>
            <w:tcW w:w="1443" w:type="dxa"/>
          </w:tcPr>
          <w:p w:rsidR="00D50C3A" w:rsidRPr="00AE55BC" w:rsidRDefault="00D50C3A" w:rsidP="006C2007">
            <w:pPr>
              <w:spacing w:beforeLines="60" w:after="0"/>
            </w:pPr>
            <w:r>
              <w:t>C2 Core</w:t>
            </w:r>
          </w:p>
        </w:tc>
        <w:tc>
          <w:tcPr>
            <w:tcW w:w="8025" w:type="dxa"/>
          </w:tcPr>
          <w:p w:rsidR="005B4CBC" w:rsidRDefault="00D50C3A" w:rsidP="006C2007">
            <w:pPr>
              <w:spacing w:beforeLines="60" w:after="0"/>
            </w:pPr>
            <w:r>
              <w:t>Command and Control Core</w:t>
            </w:r>
          </w:p>
        </w:tc>
      </w:tr>
      <w:tr w:rsidR="00AE55BC" w:rsidRPr="00AE55BC" w:rsidTr="00AE55BC">
        <w:tc>
          <w:tcPr>
            <w:tcW w:w="1443" w:type="dxa"/>
          </w:tcPr>
          <w:p w:rsidR="00AE55BC" w:rsidRPr="00AE55BC" w:rsidRDefault="00AE55BC" w:rsidP="006C2007">
            <w:pPr>
              <w:spacing w:beforeLines="60" w:after="0"/>
            </w:pPr>
            <w:r w:rsidRPr="00AE55BC">
              <w:t>CDO</w:t>
            </w:r>
          </w:p>
        </w:tc>
        <w:tc>
          <w:tcPr>
            <w:tcW w:w="8025" w:type="dxa"/>
          </w:tcPr>
          <w:p w:rsidR="005B4CBC" w:rsidRDefault="00AE55BC" w:rsidP="006C2007">
            <w:pPr>
              <w:spacing w:beforeLines="60" w:after="0"/>
            </w:pPr>
            <w:r>
              <w:t>Chief Data Officer</w:t>
            </w:r>
          </w:p>
        </w:tc>
      </w:tr>
      <w:tr w:rsidR="00AE55BC" w:rsidRPr="00AE55BC" w:rsidTr="00AE55BC">
        <w:tc>
          <w:tcPr>
            <w:tcW w:w="1443" w:type="dxa"/>
          </w:tcPr>
          <w:p w:rsidR="00AE55BC" w:rsidRPr="00AE55BC" w:rsidRDefault="00AE55BC" w:rsidP="006C2007">
            <w:pPr>
              <w:spacing w:beforeLines="60" w:after="0"/>
            </w:pPr>
            <w:r w:rsidRPr="00AE55BC">
              <w:t>CDR</w:t>
            </w:r>
          </w:p>
        </w:tc>
        <w:tc>
          <w:tcPr>
            <w:tcW w:w="8025" w:type="dxa"/>
          </w:tcPr>
          <w:p w:rsidR="005B4CBC" w:rsidRDefault="00AE55BC" w:rsidP="006C2007">
            <w:pPr>
              <w:spacing w:beforeLines="60" w:after="0"/>
            </w:pPr>
            <w:r>
              <w:t>Content Discovery and Retrieval</w:t>
            </w:r>
          </w:p>
        </w:tc>
      </w:tr>
      <w:tr w:rsidR="00AE55BC" w:rsidRPr="00AE55BC" w:rsidTr="00AE55BC">
        <w:tc>
          <w:tcPr>
            <w:tcW w:w="1443" w:type="dxa"/>
          </w:tcPr>
          <w:p w:rsidR="00AE55BC" w:rsidRPr="00AE55BC" w:rsidRDefault="00AE55BC" w:rsidP="006C2007">
            <w:pPr>
              <w:spacing w:beforeLines="60" w:after="0"/>
            </w:pPr>
            <w:r w:rsidRPr="00AE55BC">
              <w:t>CDSF</w:t>
            </w:r>
          </w:p>
        </w:tc>
        <w:tc>
          <w:tcPr>
            <w:tcW w:w="8025" w:type="dxa"/>
          </w:tcPr>
          <w:p w:rsidR="005B4CBC" w:rsidRDefault="00AE55BC" w:rsidP="006C2007">
            <w:pPr>
              <w:spacing w:beforeLines="60" w:after="0"/>
            </w:pPr>
            <w:r>
              <w:t>Common Data Services Framework</w:t>
            </w:r>
          </w:p>
        </w:tc>
      </w:tr>
      <w:tr w:rsidR="00AE55BC" w:rsidRPr="00AE55BC" w:rsidTr="00AE55BC">
        <w:tc>
          <w:tcPr>
            <w:tcW w:w="1443" w:type="dxa"/>
          </w:tcPr>
          <w:p w:rsidR="00AE55BC" w:rsidRPr="00AE55BC" w:rsidRDefault="00AE55BC" w:rsidP="006C2007">
            <w:pPr>
              <w:spacing w:beforeLines="60" w:after="0"/>
            </w:pPr>
            <w:r w:rsidRPr="00AE55BC">
              <w:t>CE</w:t>
            </w:r>
          </w:p>
        </w:tc>
        <w:tc>
          <w:tcPr>
            <w:tcW w:w="8025" w:type="dxa"/>
          </w:tcPr>
          <w:p w:rsidR="005B4CBC" w:rsidRDefault="00AE55BC" w:rsidP="006C2007">
            <w:pPr>
              <w:spacing w:beforeLines="60" w:after="0"/>
            </w:pPr>
            <w:r>
              <w:t>Computing Environment</w:t>
            </w:r>
          </w:p>
        </w:tc>
      </w:tr>
      <w:tr w:rsidR="00AE55BC" w:rsidRPr="00AE55BC" w:rsidTr="00AE55BC">
        <w:tc>
          <w:tcPr>
            <w:tcW w:w="1443" w:type="dxa"/>
          </w:tcPr>
          <w:p w:rsidR="00AE55BC" w:rsidRPr="00AE55BC" w:rsidRDefault="00AE55BC" w:rsidP="006C2007">
            <w:pPr>
              <w:spacing w:beforeLines="60" w:after="0"/>
            </w:pPr>
            <w:r w:rsidRPr="00AE55BC">
              <w:t>CECOM</w:t>
            </w:r>
          </w:p>
        </w:tc>
        <w:tc>
          <w:tcPr>
            <w:tcW w:w="8025" w:type="dxa"/>
          </w:tcPr>
          <w:p w:rsidR="005B4CBC" w:rsidRDefault="00AE55BC" w:rsidP="006C2007">
            <w:pPr>
              <w:spacing w:beforeLines="60" w:after="0"/>
            </w:pPr>
            <w:r w:rsidRPr="00AE55BC">
              <w:t>Communication Electronics Command</w:t>
            </w:r>
          </w:p>
        </w:tc>
      </w:tr>
      <w:tr w:rsidR="00AE55BC" w:rsidRPr="00AE55BC" w:rsidTr="00AE55BC">
        <w:tc>
          <w:tcPr>
            <w:tcW w:w="1443" w:type="dxa"/>
          </w:tcPr>
          <w:p w:rsidR="00AE55BC" w:rsidRPr="00AE55BC" w:rsidRDefault="00AE55BC" w:rsidP="006C2007">
            <w:pPr>
              <w:spacing w:beforeLines="60" w:after="0"/>
            </w:pPr>
            <w:r w:rsidRPr="00AE55BC">
              <w:t>CIO</w:t>
            </w:r>
          </w:p>
        </w:tc>
        <w:tc>
          <w:tcPr>
            <w:tcW w:w="8025" w:type="dxa"/>
          </w:tcPr>
          <w:p w:rsidR="005B4CBC" w:rsidRDefault="00AE55BC" w:rsidP="006C2007">
            <w:pPr>
              <w:spacing w:beforeLines="60" w:after="0"/>
            </w:pPr>
            <w:r>
              <w:t>Chief Information Officer</w:t>
            </w:r>
          </w:p>
        </w:tc>
      </w:tr>
      <w:tr w:rsidR="00AE55BC" w:rsidRPr="00AE55BC" w:rsidTr="00AE55BC">
        <w:tc>
          <w:tcPr>
            <w:tcW w:w="1443" w:type="dxa"/>
          </w:tcPr>
          <w:p w:rsidR="00AE55BC" w:rsidRPr="00AE55BC" w:rsidRDefault="00AE55BC" w:rsidP="006C2007">
            <w:pPr>
              <w:spacing w:beforeLines="60" w:after="0"/>
            </w:pPr>
            <w:r w:rsidRPr="00AE55BC">
              <w:t>CIR</w:t>
            </w:r>
          </w:p>
        </w:tc>
        <w:tc>
          <w:tcPr>
            <w:tcW w:w="8025" w:type="dxa"/>
          </w:tcPr>
          <w:p w:rsidR="005B4CBC" w:rsidRDefault="00AE55BC" w:rsidP="006C2007">
            <w:pPr>
              <w:spacing w:beforeLines="60" w:after="0"/>
            </w:pPr>
            <w:r w:rsidRPr="00800E41">
              <w:t>Computing Infrastructure Readiness</w:t>
            </w:r>
          </w:p>
        </w:tc>
      </w:tr>
      <w:tr w:rsidR="00AE55BC" w:rsidRPr="00AE55BC" w:rsidTr="00AE55BC">
        <w:tc>
          <w:tcPr>
            <w:tcW w:w="1443" w:type="dxa"/>
          </w:tcPr>
          <w:p w:rsidR="00AE55BC" w:rsidRPr="00AE55BC" w:rsidRDefault="00AE55BC" w:rsidP="006C2007">
            <w:pPr>
              <w:spacing w:beforeLines="60" w:after="0"/>
            </w:pPr>
            <w:r w:rsidRPr="00AE55BC">
              <w:t>CJSC</w:t>
            </w:r>
          </w:p>
        </w:tc>
        <w:tc>
          <w:tcPr>
            <w:tcW w:w="8025" w:type="dxa"/>
          </w:tcPr>
          <w:p w:rsidR="005B4CBC" w:rsidRDefault="00257AE5" w:rsidP="006C2007">
            <w:pPr>
              <w:spacing w:beforeLines="60" w:after="0"/>
            </w:pPr>
            <w:r>
              <w:t>Chairman o</w:t>
            </w:r>
            <w:r w:rsidR="00314B29">
              <w:t>f the Joint Chiefs of Staff</w:t>
            </w:r>
          </w:p>
        </w:tc>
      </w:tr>
      <w:tr w:rsidR="00AE55BC" w:rsidRPr="00AE55BC" w:rsidTr="00AE55BC">
        <w:tc>
          <w:tcPr>
            <w:tcW w:w="1443" w:type="dxa"/>
          </w:tcPr>
          <w:p w:rsidR="00AE55BC" w:rsidRPr="00AE55BC" w:rsidRDefault="00AE55BC" w:rsidP="006C2007">
            <w:pPr>
              <w:spacing w:beforeLines="60" w:after="0"/>
            </w:pPr>
            <w:r w:rsidRPr="00AE55BC">
              <w:t>COE</w:t>
            </w:r>
          </w:p>
        </w:tc>
        <w:tc>
          <w:tcPr>
            <w:tcW w:w="8025" w:type="dxa"/>
          </w:tcPr>
          <w:p w:rsidR="005B4CBC" w:rsidRDefault="00314B29" w:rsidP="006C2007">
            <w:pPr>
              <w:spacing w:beforeLines="60" w:after="0"/>
            </w:pPr>
            <w:r>
              <w:t>Common Operating Environment</w:t>
            </w:r>
          </w:p>
        </w:tc>
      </w:tr>
      <w:tr w:rsidR="00AE55BC" w:rsidRPr="00AE55BC" w:rsidTr="00AE55BC">
        <w:tc>
          <w:tcPr>
            <w:tcW w:w="1443" w:type="dxa"/>
          </w:tcPr>
          <w:p w:rsidR="00AE55BC" w:rsidRPr="00AE55BC" w:rsidRDefault="00AE55BC" w:rsidP="006C2007">
            <w:pPr>
              <w:spacing w:beforeLines="60" w:after="0"/>
            </w:pPr>
            <w:r w:rsidRPr="00AE55BC">
              <w:t>COI</w:t>
            </w:r>
          </w:p>
        </w:tc>
        <w:tc>
          <w:tcPr>
            <w:tcW w:w="8025" w:type="dxa"/>
          </w:tcPr>
          <w:p w:rsidR="005B4CBC" w:rsidRDefault="00314B29" w:rsidP="006C2007">
            <w:pPr>
              <w:spacing w:beforeLines="60" w:after="0"/>
            </w:pPr>
            <w:r>
              <w:t>Community of Interest</w:t>
            </w:r>
          </w:p>
        </w:tc>
      </w:tr>
      <w:tr w:rsidR="00AE55BC" w:rsidRPr="00AE55BC" w:rsidTr="00AE55BC">
        <w:tc>
          <w:tcPr>
            <w:tcW w:w="1443" w:type="dxa"/>
          </w:tcPr>
          <w:p w:rsidR="00AE55BC" w:rsidRPr="00AE55BC" w:rsidRDefault="00AE55BC" w:rsidP="006C2007">
            <w:pPr>
              <w:spacing w:beforeLines="60" w:after="0"/>
            </w:pPr>
            <w:r w:rsidRPr="00AE55BC">
              <w:t>COTS</w:t>
            </w:r>
          </w:p>
        </w:tc>
        <w:tc>
          <w:tcPr>
            <w:tcW w:w="8025" w:type="dxa"/>
          </w:tcPr>
          <w:p w:rsidR="005B4CBC" w:rsidRDefault="00314B29" w:rsidP="006C2007">
            <w:pPr>
              <w:spacing w:beforeLines="60" w:after="0"/>
            </w:pPr>
            <w:r>
              <w:t>Commerc</w:t>
            </w:r>
            <w:r w:rsidR="00D5407D">
              <w:t>i</w:t>
            </w:r>
            <w:r>
              <w:t>al-Off-The-Shelf</w:t>
            </w:r>
          </w:p>
        </w:tc>
      </w:tr>
      <w:tr w:rsidR="00AE55BC" w:rsidRPr="00AE55BC" w:rsidTr="00AE55BC">
        <w:tc>
          <w:tcPr>
            <w:tcW w:w="1443" w:type="dxa"/>
          </w:tcPr>
          <w:p w:rsidR="00AE55BC" w:rsidRPr="00AE55BC" w:rsidRDefault="00AE55BC" w:rsidP="006C2007">
            <w:pPr>
              <w:spacing w:beforeLines="60" w:after="0"/>
            </w:pPr>
            <w:r w:rsidRPr="00AE55BC">
              <w:t>CR</w:t>
            </w:r>
          </w:p>
        </w:tc>
        <w:tc>
          <w:tcPr>
            <w:tcW w:w="8025" w:type="dxa"/>
          </w:tcPr>
          <w:p w:rsidR="005B4CBC" w:rsidRDefault="00AE55BC" w:rsidP="006C2007">
            <w:pPr>
              <w:spacing w:beforeLines="60" w:after="0"/>
            </w:pPr>
            <w:r w:rsidRPr="00800E41">
              <w:t>Communications Readiness</w:t>
            </w:r>
          </w:p>
        </w:tc>
      </w:tr>
      <w:tr w:rsidR="00AE55BC" w:rsidRPr="00AE55BC" w:rsidTr="00AE55BC">
        <w:tc>
          <w:tcPr>
            <w:tcW w:w="1443" w:type="dxa"/>
          </w:tcPr>
          <w:p w:rsidR="00AE55BC" w:rsidRPr="00AE55BC" w:rsidRDefault="00AE55BC" w:rsidP="006C2007">
            <w:pPr>
              <w:spacing w:beforeLines="60" w:after="0"/>
            </w:pPr>
            <w:r w:rsidRPr="00AE55BC">
              <w:lastRenderedPageBreak/>
              <w:t>DA</w:t>
            </w:r>
          </w:p>
        </w:tc>
        <w:tc>
          <w:tcPr>
            <w:tcW w:w="8025" w:type="dxa"/>
          </w:tcPr>
          <w:p w:rsidR="005B4CBC" w:rsidRDefault="00314B29" w:rsidP="006C2007">
            <w:pPr>
              <w:spacing w:beforeLines="60" w:after="0"/>
            </w:pPr>
            <w:r>
              <w:t>Department of the Army</w:t>
            </w:r>
          </w:p>
        </w:tc>
      </w:tr>
      <w:tr w:rsidR="00AE55BC" w:rsidRPr="00AE55BC" w:rsidTr="00AE55BC">
        <w:tc>
          <w:tcPr>
            <w:tcW w:w="1443" w:type="dxa"/>
          </w:tcPr>
          <w:p w:rsidR="00AE55BC" w:rsidRPr="00AE55BC" w:rsidRDefault="00AE55BC" w:rsidP="006C2007">
            <w:pPr>
              <w:spacing w:beforeLines="60" w:after="0"/>
            </w:pPr>
            <w:r w:rsidRPr="00AE55BC">
              <w:t>DIAC</w:t>
            </w:r>
            <w:r w:rsidR="00314B29">
              <w:t>A</w:t>
            </w:r>
            <w:r w:rsidRPr="00AE55BC">
              <w:t>P</w:t>
            </w:r>
          </w:p>
        </w:tc>
        <w:tc>
          <w:tcPr>
            <w:tcW w:w="8025" w:type="dxa"/>
          </w:tcPr>
          <w:p w:rsidR="005B4CBC" w:rsidRDefault="00314B29" w:rsidP="006C2007">
            <w:pPr>
              <w:spacing w:beforeLines="60" w:after="0"/>
            </w:pPr>
            <w:r>
              <w:t>DoD Information Assurance and Certification and Accreditation Process</w:t>
            </w:r>
          </w:p>
        </w:tc>
      </w:tr>
      <w:tr w:rsidR="00AE55BC" w:rsidRPr="00AE55BC" w:rsidTr="00AE55BC">
        <w:tc>
          <w:tcPr>
            <w:tcW w:w="1443" w:type="dxa"/>
          </w:tcPr>
          <w:p w:rsidR="00AE55BC" w:rsidRPr="00AE55BC" w:rsidRDefault="00AE55BC" w:rsidP="006C2007">
            <w:pPr>
              <w:spacing w:beforeLines="60" w:after="0"/>
            </w:pPr>
            <w:r w:rsidRPr="00AE55BC">
              <w:t>DISA</w:t>
            </w:r>
          </w:p>
        </w:tc>
        <w:tc>
          <w:tcPr>
            <w:tcW w:w="8025" w:type="dxa"/>
          </w:tcPr>
          <w:p w:rsidR="005B4CBC" w:rsidRDefault="00314B29" w:rsidP="006C2007">
            <w:pPr>
              <w:spacing w:beforeLines="60" w:after="0"/>
            </w:pPr>
            <w:r>
              <w:t>Defense Information Systems Agency</w:t>
            </w:r>
          </w:p>
        </w:tc>
      </w:tr>
      <w:tr w:rsidR="007156B9" w:rsidRPr="00AE55BC" w:rsidTr="00AE55BC">
        <w:tc>
          <w:tcPr>
            <w:tcW w:w="1443" w:type="dxa"/>
          </w:tcPr>
          <w:p w:rsidR="007156B9" w:rsidRPr="00AE55BC" w:rsidRDefault="007156B9" w:rsidP="006C2007">
            <w:pPr>
              <w:spacing w:beforeLines="60" w:after="0"/>
            </w:pPr>
            <w:r>
              <w:t>DoD</w:t>
            </w:r>
          </w:p>
        </w:tc>
        <w:tc>
          <w:tcPr>
            <w:tcW w:w="8025" w:type="dxa"/>
          </w:tcPr>
          <w:p w:rsidR="005B4CBC" w:rsidRDefault="007156B9" w:rsidP="006C2007">
            <w:pPr>
              <w:spacing w:beforeLines="60" w:after="0"/>
            </w:pPr>
            <w:r>
              <w:t>Department of Defense</w:t>
            </w:r>
          </w:p>
        </w:tc>
      </w:tr>
      <w:tr w:rsidR="009B73C6" w:rsidRPr="00AE55BC" w:rsidTr="00AE55BC">
        <w:tc>
          <w:tcPr>
            <w:tcW w:w="1443" w:type="dxa"/>
          </w:tcPr>
          <w:p w:rsidR="009B73C6" w:rsidRDefault="009B73C6" w:rsidP="006C2007">
            <w:pPr>
              <w:spacing w:beforeLines="60" w:after="0"/>
            </w:pPr>
            <w:proofErr w:type="spellStart"/>
            <w:r>
              <w:t>DoDAF</w:t>
            </w:r>
            <w:proofErr w:type="spellEnd"/>
          </w:p>
        </w:tc>
        <w:tc>
          <w:tcPr>
            <w:tcW w:w="8025" w:type="dxa"/>
          </w:tcPr>
          <w:p w:rsidR="009B73C6" w:rsidRDefault="009B73C6" w:rsidP="006C2007">
            <w:pPr>
              <w:spacing w:beforeLines="60" w:after="0"/>
            </w:pPr>
            <w:r>
              <w:t>DoD Architecture Framework</w:t>
            </w:r>
          </w:p>
        </w:tc>
      </w:tr>
      <w:tr w:rsidR="00A65554" w:rsidRPr="00AE55BC" w:rsidTr="00AE55BC">
        <w:tc>
          <w:tcPr>
            <w:tcW w:w="1443" w:type="dxa"/>
          </w:tcPr>
          <w:p w:rsidR="00A65554" w:rsidRPr="00AE55BC" w:rsidRDefault="00A65554" w:rsidP="006C2007">
            <w:pPr>
              <w:spacing w:beforeLines="60" w:after="0"/>
            </w:pPr>
            <w:r>
              <w:t>DMG</w:t>
            </w:r>
          </w:p>
        </w:tc>
        <w:tc>
          <w:tcPr>
            <w:tcW w:w="8025" w:type="dxa"/>
          </w:tcPr>
          <w:p w:rsidR="00A65554" w:rsidRPr="00800E41" w:rsidRDefault="00A65554" w:rsidP="006C2007">
            <w:pPr>
              <w:spacing w:beforeLines="60" w:after="0"/>
            </w:pPr>
            <w:r>
              <w:t>Data Management Guidance</w:t>
            </w:r>
          </w:p>
        </w:tc>
      </w:tr>
      <w:tr w:rsidR="00AE55BC" w:rsidRPr="00AE55BC" w:rsidTr="00AE55BC">
        <w:tc>
          <w:tcPr>
            <w:tcW w:w="1443" w:type="dxa"/>
          </w:tcPr>
          <w:p w:rsidR="00AE55BC" w:rsidRPr="00AE55BC" w:rsidRDefault="00AE55BC" w:rsidP="006C2007">
            <w:pPr>
              <w:spacing w:beforeLines="60" w:after="0"/>
            </w:pPr>
            <w:r w:rsidRPr="00AE55BC">
              <w:t>DSD</w:t>
            </w:r>
          </w:p>
        </w:tc>
        <w:tc>
          <w:tcPr>
            <w:tcW w:w="8025" w:type="dxa"/>
          </w:tcPr>
          <w:p w:rsidR="005B4CBC" w:rsidRDefault="00AE55BC" w:rsidP="006C2007">
            <w:pPr>
              <w:spacing w:beforeLines="60" w:after="0"/>
            </w:pPr>
            <w:r w:rsidRPr="00800E41">
              <w:t>Data and Services Deployment</w:t>
            </w:r>
          </w:p>
        </w:tc>
      </w:tr>
      <w:tr w:rsidR="00AE55BC" w:rsidRPr="00AE55BC" w:rsidTr="00AE55BC">
        <w:tc>
          <w:tcPr>
            <w:tcW w:w="1443" w:type="dxa"/>
          </w:tcPr>
          <w:p w:rsidR="00AE55BC" w:rsidRPr="00AE55BC" w:rsidRDefault="00AE55BC" w:rsidP="006C2007">
            <w:pPr>
              <w:spacing w:beforeLines="60" w:after="0"/>
            </w:pPr>
            <w:r w:rsidRPr="00AE55BC">
              <w:t>DSE</w:t>
            </w:r>
          </w:p>
        </w:tc>
        <w:tc>
          <w:tcPr>
            <w:tcW w:w="8025" w:type="dxa"/>
          </w:tcPr>
          <w:p w:rsidR="005B4CBC" w:rsidRDefault="00314B29" w:rsidP="006C2007">
            <w:pPr>
              <w:spacing w:beforeLines="60" w:after="0"/>
            </w:pPr>
            <w:r>
              <w:t>Data Services Environment</w:t>
            </w:r>
          </w:p>
        </w:tc>
      </w:tr>
      <w:tr w:rsidR="00AE55BC" w:rsidRPr="00AE55BC" w:rsidTr="00AE55BC">
        <w:tc>
          <w:tcPr>
            <w:tcW w:w="1443" w:type="dxa"/>
          </w:tcPr>
          <w:p w:rsidR="00AE55BC" w:rsidRPr="00AE55BC" w:rsidRDefault="00AE55BC" w:rsidP="006C2007">
            <w:pPr>
              <w:spacing w:beforeLines="60" w:after="0"/>
            </w:pPr>
            <w:r w:rsidRPr="00AE55BC">
              <w:t>DSL-A</w:t>
            </w:r>
          </w:p>
        </w:tc>
        <w:tc>
          <w:tcPr>
            <w:tcW w:w="8025" w:type="dxa"/>
          </w:tcPr>
          <w:p w:rsidR="005B4CBC" w:rsidRDefault="00314B29" w:rsidP="006C2007">
            <w:pPr>
              <w:spacing w:beforeLines="60" w:after="0"/>
            </w:pPr>
            <w:r>
              <w:t>Data Services Layer – Army</w:t>
            </w:r>
          </w:p>
        </w:tc>
      </w:tr>
      <w:tr w:rsidR="00AE55BC" w:rsidRPr="00AE55BC" w:rsidTr="00AE55BC">
        <w:tc>
          <w:tcPr>
            <w:tcW w:w="1443" w:type="dxa"/>
          </w:tcPr>
          <w:p w:rsidR="00AE55BC" w:rsidRPr="00AE55BC" w:rsidRDefault="00AE55BC" w:rsidP="006C2007">
            <w:pPr>
              <w:spacing w:beforeLines="60" w:after="0"/>
            </w:pPr>
            <w:r w:rsidRPr="00AE55BC">
              <w:t>DSRA</w:t>
            </w:r>
          </w:p>
        </w:tc>
        <w:tc>
          <w:tcPr>
            <w:tcW w:w="8025" w:type="dxa"/>
          </w:tcPr>
          <w:p w:rsidR="005B4CBC" w:rsidRDefault="00314B29" w:rsidP="006C2007">
            <w:pPr>
              <w:spacing w:beforeLines="60" w:after="0"/>
            </w:pPr>
            <w:r>
              <w:t>Data Strategy Reference Architecture</w:t>
            </w:r>
          </w:p>
        </w:tc>
      </w:tr>
      <w:tr w:rsidR="00AE55BC" w:rsidRPr="00AE55BC" w:rsidTr="00AE55BC">
        <w:tc>
          <w:tcPr>
            <w:tcW w:w="1443" w:type="dxa"/>
          </w:tcPr>
          <w:p w:rsidR="00AE55BC" w:rsidRPr="00AE55BC" w:rsidRDefault="00AE55BC" w:rsidP="006C2007">
            <w:pPr>
              <w:spacing w:beforeLines="60" w:after="0"/>
            </w:pPr>
            <w:r w:rsidRPr="00AE55BC">
              <w:t>EFD</w:t>
            </w:r>
          </w:p>
        </w:tc>
        <w:tc>
          <w:tcPr>
            <w:tcW w:w="8025" w:type="dxa"/>
          </w:tcPr>
          <w:p w:rsidR="005B4CBC" w:rsidRDefault="00790CC8" w:rsidP="006C2007">
            <w:pPr>
              <w:spacing w:beforeLines="60" w:after="0"/>
            </w:pPr>
            <w:r>
              <w:t>Enterprise File Delivery</w:t>
            </w:r>
          </w:p>
        </w:tc>
      </w:tr>
      <w:tr w:rsidR="00AE55BC" w:rsidRPr="00AE55BC" w:rsidTr="00AE55BC">
        <w:tc>
          <w:tcPr>
            <w:tcW w:w="1443" w:type="dxa"/>
          </w:tcPr>
          <w:p w:rsidR="00AE55BC" w:rsidRPr="00AE55BC" w:rsidRDefault="00AE55BC" w:rsidP="006C2007">
            <w:pPr>
              <w:spacing w:beforeLines="60" w:after="0"/>
            </w:pPr>
            <w:r w:rsidRPr="00AE55BC">
              <w:t>ESG</w:t>
            </w:r>
          </w:p>
        </w:tc>
        <w:tc>
          <w:tcPr>
            <w:tcW w:w="8025" w:type="dxa"/>
          </w:tcPr>
          <w:p w:rsidR="005B4CBC" w:rsidRDefault="00790CC8" w:rsidP="006C2007">
            <w:pPr>
              <w:spacing w:beforeLines="60" w:after="0"/>
            </w:pPr>
            <w:r>
              <w:t>Executive Steering Group</w:t>
            </w:r>
          </w:p>
        </w:tc>
      </w:tr>
      <w:tr w:rsidR="00AE55BC" w:rsidRPr="00AE55BC" w:rsidTr="00AE55BC">
        <w:tc>
          <w:tcPr>
            <w:tcW w:w="1443" w:type="dxa"/>
          </w:tcPr>
          <w:p w:rsidR="00AE55BC" w:rsidRPr="00AE55BC" w:rsidRDefault="00AE55BC" w:rsidP="006C2007">
            <w:pPr>
              <w:spacing w:beforeLines="60" w:after="0"/>
            </w:pPr>
            <w:r w:rsidRPr="00AE55BC">
              <w:t>FDM</w:t>
            </w:r>
          </w:p>
        </w:tc>
        <w:tc>
          <w:tcPr>
            <w:tcW w:w="8025" w:type="dxa"/>
          </w:tcPr>
          <w:p w:rsidR="005B4CBC" w:rsidRDefault="00790CC8" w:rsidP="006C2007">
            <w:pPr>
              <w:spacing w:beforeLines="60" w:after="0"/>
            </w:pPr>
            <w:r>
              <w:t>Functional Data Manager</w:t>
            </w:r>
          </w:p>
        </w:tc>
      </w:tr>
      <w:tr w:rsidR="00AE55BC" w:rsidRPr="00AE55BC" w:rsidTr="00AE55BC">
        <w:tc>
          <w:tcPr>
            <w:tcW w:w="1443" w:type="dxa"/>
          </w:tcPr>
          <w:p w:rsidR="00AE55BC" w:rsidRPr="00AE55BC" w:rsidRDefault="00AE55BC" w:rsidP="006C2007">
            <w:pPr>
              <w:spacing w:beforeLines="60" w:after="0"/>
            </w:pPr>
            <w:r w:rsidRPr="00AE55BC">
              <w:t>GA</w:t>
            </w:r>
          </w:p>
        </w:tc>
        <w:tc>
          <w:tcPr>
            <w:tcW w:w="8025" w:type="dxa"/>
          </w:tcPr>
          <w:p w:rsidR="005B4CBC" w:rsidRDefault="00790CC8" w:rsidP="006C2007">
            <w:pPr>
              <w:spacing w:beforeLines="60" w:after="0"/>
            </w:pPr>
            <w:r>
              <w:t>General Army</w:t>
            </w:r>
          </w:p>
        </w:tc>
      </w:tr>
      <w:tr w:rsidR="00AE55BC" w:rsidRPr="00AE55BC" w:rsidTr="00AE55BC">
        <w:tc>
          <w:tcPr>
            <w:tcW w:w="1443" w:type="dxa"/>
          </w:tcPr>
          <w:p w:rsidR="00AE55BC" w:rsidRPr="00AE55BC" w:rsidRDefault="00AE55BC" w:rsidP="006C2007">
            <w:pPr>
              <w:spacing w:beforeLines="60" w:after="0"/>
            </w:pPr>
            <w:r w:rsidRPr="00AE55BC">
              <w:t>GCDS</w:t>
            </w:r>
          </w:p>
        </w:tc>
        <w:tc>
          <w:tcPr>
            <w:tcW w:w="8025" w:type="dxa"/>
          </w:tcPr>
          <w:p w:rsidR="005B4CBC" w:rsidRDefault="00790CC8" w:rsidP="006C2007">
            <w:pPr>
              <w:spacing w:beforeLines="60" w:after="0"/>
            </w:pPr>
            <w:r>
              <w:t>GIG Content Delivery Services</w:t>
            </w:r>
          </w:p>
        </w:tc>
      </w:tr>
      <w:tr w:rsidR="00AE55BC" w:rsidRPr="00AE55BC" w:rsidTr="00AE55BC">
        <w:tc>
          <w:tcPr>
            <w:tcW w:w="1443" w:type="dxa"/>
          </w:tcPr>
          <w:p w:rsidR="00AE55BC" w:rsidRPr="00AE55BC" w:rsidRDefault="00AE55BC" w:rsidP="006C2007">
            <w:pPr>
              <w:spacing w:beforeLines="60" w:after="0"/>
            </w:pPr>
            <w:r w:rsidRPr="00AE55BC">
              <w:t>GIG</w:t>
            </w:r>
          </w:p>
        </w:tc>
        <w:tc>
          <w:tcPr>
            <w:tcW w:w="8025" w:type="dxa"/>
          </w:tcPr>
          <w:p w:rsidR="005B4CBC" w:rsidRDefault="00790CC8" w:rsidP="006C2007">
            <w:pPr>
              <w:spacing w:beforeLines="60" w:after="0"/>
            </w:pPr>
            <w:r>
              <w:t>Global Information Grid</w:t>
            </w:r>
          </w:p>
        </w:tc>
      </w:tr>
      <w:tr w:rsidR="00314B29" w:rsidRPr="00AE55BC" w:rsidTr="00DB74D5">
        <w:tc>
          <w:tcPr>
            <w:tcW w:w="1443" w:type="dxa"/>
          </w:tcPr>
          <w:p w:rsidR="00314B29" w:rsidRPr="00AE55BC" w:rsidRDefault="00314B29" w:rsidP="006C2007">
            <w:pPr>
              <w:spacing w:beforeLines="60" w:after="0"/>
            </w:pPr>
            <w:r>
              <w:t>G</w:t>
            </w:r>
            <w:r w:rsidRPr="00AE55BC">
              <w:t>NEC</w:t>
            </w:r>
          </w:p>
        </w:tc>
        <w:tc>
          <w:tcPr>
            <w:tcW w:w="8025" w:type="dxa"/>
          </w:tcPr>
          <w:p w:rsidR="005B4CBC" w:rsidRDefault="00790CC8" w:rsidP="006C2007">
            <w:pPr>
              <w:spacing w:beforeLines="60" w:after="0"/>
            </w:pPr>
            <w:r>
              <w:t>Global Network Enterprise Construct</w:t>
            </w:r>
          </w:p>
        </w:tc>
      </w:tr>
      <w:tr w:rsidR="00AE55BC" w:rsidRPr="00AE55BC" w:rsidTr="00AE55BC">
        <w:tc>
          <w:tcPr>
            <w:tcW w:w="1443" w:type="dxa"/>
          </w:tcPr>
          <w:p w:rsidR="00AE55BC" w:rsidRPr="00AE55BC" w:rsidRDefault="00AE55BC" w:rsidP="006C2007">
            <w:pPr>
              <w:spacing w:beforeLines="60" w:after="0"/>
            </w:pPr>
            <w:r w:rsidRPr="00AE55BC">
              <w:t>HQDA</w:t>
            </w:r>
          </w:p>
        </w:tc>
        <w:tc>
          <w:tcPr>
            <w:tcW w:w="8025" w:type="dxa"/>
          </w:tcPr>
          <w:p w:rsidR="005B4CBC" w:rsidRDefault="00790CC8" w:rsidP="006C2007">
            <w:pPr>
              <w:spacing w:beforeLines="60" w:after="0"/>
            </w:pPr>
            <w:r>
              <w:t>Headquarters, Department of the Army</w:t>
            </w:r>
          </w:p>
        </w:tc>
      </w:tr>
      <w:tr w:rsidR="00AE55BC" w:rsidRPr="00AE55BC" w:rsidTr="00AE55BC">
        <w:tc>
          <w:tcPr>
            <w:tcW w:w="1443" w:type="dxa"/>
          </w:tcPr>
          <w:p w:rsidR="00AE55BC" w:rsidRPr="00AE55BC" w:rsidRDefault="00AE55BC" w:rsidP="006C2007">
            <w:pPr>
              <w:spacing w:beforeLines="60" w:after="0"/>
            </w:pPr>
            <w:r w:rsidRPr="00AE55BC">
              <w:t>IA</w:t>
            </w:r>
          </w:p>
        </w:tc>
        <w:tc>
          <w:tcPr>
            <w:tcW w:w="8025" w:type="dxa"/>
          </w:tcPr>
          <w:p w:rsidR="005B4CBC" w:rsidRDefault="00790CC8" w:rsidP="006C2007">
            <w:pPr>
              <w:spacing w:beforeLines="60" w:after="0"/>
            </w:pPr>
            <w:r>
              <w:t>Information Assurance</w:t>
            </w:r>
          </w:p>
        </w:tc>
      </w:tr>
      <w:tr w:rsidR="00AE55BC" w:rsidRPr="00AE55BC" w:rsidTr="00AE55BC">
        <w:tc>
          <w:tcPr>
            <w:tcW w:w="1443" w:type="dxa"/>
          </w:tcPr>
          <w:p w:rsidR="00AE55BC" w:rsidRPr="00AE55BC" w:rsidRDefault="00AE55BC" w:rsidP="006C2007">
            <w:pPr>
              <w:spacing w:beforeLines="60" w:after="0"/>
            </w:pPr>
            <w:r w:rsidRPr="00AE55BC">
              <w:t>IC</w:t>
            </w:r>
          </w:p>
        </w:tc>
        <w:tc>
          <w:tcPr>
            <w:tcW w:w="8025" w:type="dxa"/>
          </w:tcPr>
          <w:p w:rsidR="005B4CBC" w:rsidRDefault="00790CC8" w:rsidP="006C2007">
            <w:pPr>
              <w:spacing w:beforeLines="60" w:after="0"/>
            </w:pPr>
            <w:r>
              <w:t>Intelligence Community</w:t>
            </w:r>
          </w:p>
        </w:tc>
      </w:tr>
      <w:tr w:rsidR="00AE55BC" w:rsidRPr="00AE55BC" w:rsidTr="00AE55BC">
        <w:tc>
          <w:tcPr>
            <w:tcW w:w="1443" w:type="dxa"/>
          </w:tcPr>
          <w:p w:rsidR="00AE55BC" w:rsidRPr="00AE55BC" w:rsidRDefault="00AE55BC" w:rsidP="006C2007">
            <w:pPr>
              <w:spacing w:beforeLines="60" w:after="0"/>
            </w:pPr>
            <w:r w:rsidRPr="00AE55BC">
              <w:t>IE</w:t>
            </w:r>
          </w:p>
        </w:tc>
        <w:tc>
          <w:tcPr>
            <w:tcW w:w="8025" w:type="dxa"/>
          </w:tcPr>
          <w:p w:rsidR="005B4CBC" w:rsidRDefault="00790CC8" w:rsidP="006C2007">
            <w:pPr>
              <w:spacing w:beforeLines="60" w:after="0"/>
            </w:pPr>
            <w:r>
              <w:t>Information Enterprise</w:t>
            </w:r>
          </w:p>
        </w:tc>
      </w:tr>
      <w:tr w:rsidR="00AE55BC" w:rsidRPr="00AE55BC" w:rsidTr="00AE55BC">
        <w:tc>
          <w:tcPr>
            <w:tcW w:w="1443" w:type="dxa"/>
          </w:tcPr>
          <w:p w:rsidR="00AE55BC" w:rsidRPr="00AE55BC" w:rsidRDefault="00AE55BC" w:rsidP="006C2007">
            <w:pPr>
              <w:spacing w:beforeLines="60" w:after="0"/>
            </w:pPr>
            <w:r w:rsidRPr="00AE55BC">
              <w:t>IEA</w:t>
            </w:r>
          </w:p>
        </w:tc>
        <w:tc>
          <w:tcPr>
            <w:tcW w:w="8025" w:type="dxa"/>
          </w:tcPr>
          <w:p w:rsidR="005B4CBC" w:rsidRDefault="00790CC8" w:rsidP="006C2007">
            <w:pPr>
              <w:spacing w:beforeLines="60" w:after="0"/>
            </w:pPr>
            <w:r>
              <w:t>Information Enterprise Architecture</w:t>
            </w:r>
          </w:p>
        </w:tc>
      </w:tr>
      <w:tr w:rsidR="00AE55BC" w:rsidRPr="00AE55BC" w:rsidTr="00AE55BC">
        <w:tc>
          <w:tcPr>
            <w:tcW w:w="1443" w:type="dxa"/>
          </w:tcPr>
          <w:p w:rsidR="00AE55BC" w:rsidRPr="00AE55BC" w:rsidRDefault="00AE55BC" w:rsidP="006C2007">
            <w:pPr>
              <w:spacing w:beforeLines="60" w:after="0"/>
            </w:pPr>
            <w:r w:rsidRPr="00AE55BC">
              <w:t>IES</w:t>
            </w:r>
          </w:p>
        </w:tc>
        <w:tc>
          <w:tcPr>
            <w:tcW w:w="8025" w:type="dxa"/>
          </w:tcPr>
          <w:p w:rsidR="005B4CBC" w:rsidRDefault="00790CC8" w:rsidP="006C2007">
            <w:pPr>
              <w:spacing w:beforeLines="60" w:after="0"/>
            </w:pPr>
            <w:r>
              <w:t>Information Exchange Specification</w:t>
            </w:r>
          </w:p>
        </w:tc>
      </w:tr>
      <w:tr w:rsidR="00AE55BC" w:rsidRPr="00AE55BC" w:rsidTr="00AE55BC">
        <w:tc>
          <w:tcPr>
            <w:tcW w:w="1443" w:type="dxa"/>
          </w:tcPr>
          <w:p w:rsidR="00AE55BC" w:rsidRPr="00AE55BC" w:rsidRDefault="00AE55BC" w:rsidP="006C2007">
            <w:pPr>
              <w:spacing w:beforeLines="60" w:after="0"/>
            </w:pPr>
            <w:r w:rsidRPr="00AE55BC">
              <w:t>ISM</w:t>
            </w:r>
          </w:p>
        </w:tc>
        <w:tc>
          <w:tcPr>
            <w:tcW w:w="8025" w:type="dxa"/>
          </w:tcPr>
          <w:p w:rsidR="005B4CBC" w:rsidRDefault="00790CC8" w:rsidP="006C2007">
            <w:pPr>
              <w:spacing w:beforeLines="60" w:after="0"/>
            </w:pPr>
            <w:r>
              <w:t>Intelligence Security Markings</w:t>
            </w:r>
          </w:p>
        </w:tc>
      </w:tr>
      <w:tr w:rsidR="00235A42" w:rsidRPr="00AE55BC" w:rsidTr="00AE55BC">
        <w:tc>
          <w:tcPr>
            <w:tcW w:w="1443" w:type="dxa"/>
          </w:tcPr>
          <w:p w:rsidR="00235A42" w:rsidRPr="00AE55BC" w:rsidRDefault="00235A42" w:rsidP="006C2007">
            <w:pPr>
              <w:spacing w:beforeLines="60" w:after="0"/>
            </w:pPr>
            <w:r>
              <w:t>ISR</w:t>
            </w:r>
          </w:p>
        </w:tc>
        <w:tc>
          <w:tcPr>
            <w:tcW w:w="8025" w:type="dxa"/>
          </w:tcPr>
          <w:p w:rsidR="00235A42" w:rsidRDefault="00235A42" w:rsidP="006C2007">
            <w:pPr>
              <w:spacing w:beforeLines="60" w:after="0"/>
            </w:pPr>
            <w:r w:rsidRPr="00235A42">
              <w:t>Intelligence, Surveillance and Reconna</w:t>
            </w:r>
            <w:r>
              <w:t>issance</w:t>
            </w:r>
          </w:p>
        </w:tc>
      </w:tr>
      <w:tr w:rsidR="00AE55BC" w:rsidRPr="00AE55BC" w:rsidTr="00AE55BC">
        <w:tc>
          <w:tcPr>
            <w:tcW w:w="1443" w:type="dxa"/>
          </w:tcPr>
          <w:p w:rsidR="00AE55BC" w:rsidRPr="00AE55BC" w:rsidRDefault="00AE55BC" w:rsidP="006C2007">
            <w:pPr>
              <w:spacing w:beforeLines="60" w:after="0"/>
            </w:pPr>
            <w:r w:rsidRPr="00AE55BC">
              <w:t>IT</w:t>
            </w:r>
          </w:p>
        </w:tc>
        <w:tc>
          <w:tcPr>
            <w:tcW w:w="8025" w:type="dxa"/>
          </w:tcPr>
          <w:p w:rsidR="005B4CBC" w:rsidRDefault="00790CC8" w:rsidP="006C2007">
            <w:pPr>
              <w:spacing w:beforeLines="60" w:after="0"/>
            </w:pPr>
            <w:r>
              <w:t>Information Technology</w:t>
            </w:r>
          </w:p>
        </w:tc>
      </w:tr>
      <w:tr w:rsidR="00AE55BC" w:rsidRPr="00AE55BC" w:rsidTr="00AE55BC">
        <w:tc>
          <w:tcPr>
            <w:tcW w:w="1443" w:type="dxa"/>
          </w:tcPr>
          <w:p w:rsidR="00AE55BC" w:rsidRPr="00AE55BC" w:rsidRDefault="00AE55BC" w:rsidP="006C2007">
            <w:pPr>
              <w:spacing w:beforeLines="60" w:after="0"/>
            </w:pPr>
            <w:r w:rsidRPr="00AE55BC">
              <w:t>JCA</w:t>
            </w:r>
          </w:p>
        </w:tc>
        <w:tc>
          <w:tcPr>
            <w:tcW w:w="8025" w:type="dxa"/>
          </w:tcPr>
          <w:p w:rsidR="005B4CBC" w:rsidRDefault="00790CC8" w:rsidP="006C2007">
            <w:pPr>
              <w:spacing w:beforeLines="60" w:after="0"/>
            </w:pPr>
            <w:r>
              <w:t>Joint Capability Area</w:t>
            </w:r>
          </w:p>
        </w:tc>
      </w:tr>
      <w:tr w:rsidR="00AE55BC" w:rsidRPr="00AE55BC" w:rsidTr="00AE55BC">
        <w:tc>
          <w:tcPr>
            <w:tcW w:w="1443" w:type="dxa"/>
          </w:tcPr>
          <w:p w:rsidR="00565AB7" w:rsidRDefault="00AE55BC" w:rsidP="006C2007">
            <w:pPr>
              <w:spacing w:beforeLines="60" w:after="0"/>
            </w:pPr>
            <w:r w:rsidRPr="00AE55BC">
              <w:t>MDR</w:t>
            </w:r>
          </w:p>
        </w:tc>
        <w:tc>
          <w:tcPr>
            <w:tcW w:w="8025" w:type="dxa"/>
          </w:tcPr>
          <w:p w:rsidR="00565AB7" w:rsidRDefault="00790CC8" w:rsidP="006C2007">
            <w:pPr>
              <w:spacing w:beforeLines="60" w:after="0"/>
            </w:pPr>
            <w:r>
              <w:t>Metadata Repository</w:t>
            </w:r>
          </w:p>
        </w:tc>
      </w:tr>
      <w:tr w:rsidR="00235A42" w:rsidRPr="00AE55BC" w:rsidTr="00AE55BC">
        <w:tc>
          <w:tcPr>
            <w:tcW w:w="1443" w:type="dxa"/>
          </w:tcPr>
          <w:p w:rsidR="00565AB7" w:rsidRDefault="00235A42" w:rsidP="006C2007">
            <w:pPr>
              <w:spacing w:beforeLines="60" w:after="0"/>
            </w:pPr>
            <w:r>
              <w:t>MIME</w:t>
            </w:r>
          </w:p>
        </w:tc>
        <w:tc>
          <w:tcPr>
            <w:tcW w:w="8025" w:type="dxa"/>
          </w:tcPr>
          <w:p w:rsidR="00565AB7" w:rsidRDefault="00235A42" w:rsidP="006C2007">
            <w:pPr>
              <w:spacing w:beforeLines="60" w:after="0"/>
            </w:pPr>
            <w:r w:rsidRPr="00235A42">
              <w:t>Multipurpose Internet Mail Extensions</w:t>
            </w:r>
          </w:p>
        </w:tc>
      </w:tr>
      <w:tr w:rsidR="00AE55BC" w:rsidRPr="00AE55BC" w:rsidTr="00AE55BC">
        <w:tc>
          <w:tcPr>
            <w:tcW w:w="1443" w:type="dxa"/>
          </w:tcPr>
          <w:p w:rsidR="00565AB7" w:rsidRDefault="00AE55BC" w:rsidP="006C2007">
            <w:pPr>
              <w:spacing w:beforeLines="60" w:after="0"/>
            </w:pPr>
            <w:r w:rsidRPr="00AE55BC">
              <w:lastRenderedPageBreak/>
              <w:t>NCES</w:t>
            </w:r>
          </w:p>
        </w:tc>
        <w:tc>
          <w:tcPr>
            <w:tcW w:w="8025" w:type="dxa"/>
          </w:tcPr>
          <w:p w:rsidR="00565AB7" w:rsidRDefault="00790CC8" w:rsidP="006C2007">
            <w:pPr>
              <w:spacing w:beforeLines="60" w:after="0"/>
            </w:pPr>
            <w:r>
              <w:t>Net-Centric Enterprise Services</w:t>
            </w:r>
          </w:p>
        </w:tc>
      </w:tr>
      <w:tr w:rsidR="00314B29" w:rsidRPr="00AE55BC" w:rsidTr="00AE55BC">
        <w:tc>
          <w:tcPr>
            <w:tcW w:w="1443" w:type="dxa"/>
          </w:tcPr>
          <w:p w:rsidR="00565AB7" w:rsidRDefault="00314B29" w:rsidP="006C2007">
            <w:pPr>
              <w:spacing w:beforeLines="60" w:after="0"/>
            </w:pPr>
            <w:r>
              <w:t>NETCOM</w:t>
            </w:r>
          </w:p>
        </w:tc>
        <w:tc>
          <w:tcPr>
            <w:tcW w:w="8025" w:type="dxa"/>
          </w:tcPr>
          <w:p w:rsidR="00565AB7" w:rsidRDefault="00314B29" w:rsidP="006C2007">
            <w:pPr>
              <w:spacing w:beforeLines="60" w:after="0"/>
            </w:pPr>
            <w:r>
              <w:t>Network Enterprise Technology Command</w:t>
            </w:r>
          </w:p>
        </w:tc>
      </w:tr>
      <w:tr w:rsidR="00FA0B64" w:rsidRPr="00AE55BC" w:rsidTr="00AE55BC">
        <w:tc>
          <w:tcPr>
            <w:tcW w:w="1443" w:type="dxa"/>
          </w:tcPr>
          <w:p w:rsidR="00565AB7" w:rsidRDefault="00FA0B64" w:rsidP="006C2007">
            <w:pPr>
              <w:spacing w:beforeLines="60" w:after="0"/>
            </w:pPr>
            <w:r>
              <w:t>NMES</w:t>
            </w:r>
          </w:p>
        </w:tc>
        <w:tc>
          <w:tcPr>
            <w:tcW w:w="8025" w:type="dxa"/>
          </w:tcPr>
          <w:p w:rsidR="00565AB7" w:rsidRDefault="00FA0B64" w:rsidP="006C2007">
            <w:pPr>
              <w:spacing w:beforeLines="60" w:after="0"/>
            </w:pPr>
            <w:r w:rsidRPr="001A405F">
              <w:t xml:space="preserve">Namespace Management </w:t>
            </w:r>
            <w:r>
              <w:t>Enterprise Solution</w:t>
            </w:r>
          </w:p>
        </w:tc>
      </w:tr>
      <w:tr w:rsidR="00AE55BC" w:rsidRPr="00AE55BC" w:rsidTr="00AE55BC">
        <w:tc>
          <w:tcPr>
            <w:tcW w:w="1443" w:type="dxa"/>
          </w:tcPr>
          <w:p w:rsidR="00565AB7" w:rsidRDefault="00AE55BC" w:rsidP="006C2007">
            <w:pPr>
              <w:spacing w:beforeLines="60" w:after="0"/>
            </w:pPr>
            <w:r w:rsidRPr="00AE55BC">
              <w:t>NOA</w:t>
            </w:r>
          </w:p>
        </w:tc>
        <w:tc>
          <w:tcPr>
            <w:tcW w:w="8025" w:type="dxa"/>
          </w:tcPr>
          <w:p w:rsidR="00565AB7" w:rsidRDefault="00AE55BC" w:rsidP="006C2007">
            <w:pPr>
              <w:spacing w:beforeLines="60" w:after="0"/>
            </w:pPr>
            <w:proofErr w:type="spellStart"/>
            <w:r w:rsidRPr="00800E41">
              <w:t>NetOps</w:t>
            </w:r>
            <w:proofErr w:type="spellEnd"/>
            <w:r w:rsidRPr="00800E41">
              <w:t xml:space="preserve"> Agility</w:t>
            </w:r>
          </w:p>
        </w:tc>
      </w:tr>
      <w:tr w:rsidR="00AE55BC" w:rsidRPr="00AE55BC" w:rsidTr="00AE55BC">
        <w:tc>
          <w:tcPr>
            <w:tcW w:w="1443" w:type="dxa"/>
          </w:tcPr>
          <w:p w:rsidR="00565AB7" w:rsidRDefault="00AE55BC" w:rsidP="006C2007">
            <w:pPr>
              <w:spacing w:beforeLines="60" w:after="0"/>
            </w:pPr>
            <w:r w:rsidRPr="00AE55BC">
              <w:t>OBT</w:t>
            </w:r>
          </w:p>
        </w:tc>
        <w:tc>
          <w:tcPr>
            <w:tcW w:w="8025" w:type="dxa"/>
          </w:tcPr>
          <w:p w:rsidR="00565AB7" w:rsidRDefault="00790CC8" w:rsidP="006C2007">
            <w:pPr>
              <w:spacing w:beforeLines="60" w:after="0"/>
            </w:pPr>
            <w:r>
              <w:t>Office of Business Transformation</w:t>
            </w:r>
          </w:p>
        </w:tc>
      </w:tr>
      <w:tr w:rsidR="00AE55BC" w:rsidRPr="00AE55BC" w:rsidTr="00AE55BC">
        <w:tc>
          <w:tcPr>
            <w:tcW w:w="1443" w:type="dxa"/>
          </w:tcPr>
          <w:p w:rsidR="00565AB7" w:rsidRDefault="00AE55BC" w:rsidP="006C2007">
            <w:pPr>
              <w:spacing w:beforeLines="60" w:after="0"/>
            </w:pPr>
            <w:r w:rsidRPr="00AE55BC">
              <w:t>PEO</w:t>
            </w:r>
          </w:p>
        </w:tc>
        <w:tc>
          <w:tcPr>
            <w:tcW w:w="8025" w:type="dxa"/>
          </w:tcPr>
          <w:p w:rsidR="00565AB7" w:rsidRDefault="00790CC8" w:rsidP="006C2007">
            <w:pPr>
              <w:spacing w:beforeLines="60" w:after="0"/>
            </w:pPr>
            <w:r>
              <w:t>Program Executive Office</w:t>
            </w:r>
          </w:p>
        </w:tc>
      </w:tr>
      <w:tr w:rsidR="00AE55BC" w:rsidRPr="00AE55BC" w:rsidTr="00AE55BC">
        <w:tc>
          <w:tcPr>
            <w:tcW w:w="1443" w:type="dxa"/>
          </w:tcPr>
          <w:p w:rsidR="00565AB7" w:rsidRDefault="00AE55BC" w:rsidP="006C2007">
            <w:pPr>
              <w:spacing w:beforeLines="60" w:after="0"/>
            </w:pPr>
            <w:r w:rsidRPr="00AE55BC">
              <w:t>PM</w:t>
            </w:r>
          </w:p>
        </w:tc>
        <w:tc>
          <w:tcPr>
            <w:tcW w:w="8025" w:type="dxa"/>
          </w:tcPr>
          <w:p w:rsidR="00565AB7" w:rsidRDefault="00790CC8" w:rsidP="006C2007">
            <w:pPr>
              <w:spacing w:beforeLines="60" w:after="0"/>
            </w:pPr>
            <w:r>
              <w:t>Project/Program Manager</w:t>
            </w:r>
          </w:p>
        </w:tc>
      </w:tr>
      <w:tr w:rsidR="00AE55BC" w:rsidRPr="00AE55BC" w:rsidTr="00AE55BC">
        <w:tc>
          <w:tcPr>
            <w:tcW w:w="1443" w:type="dxa"/>
          </w:tcPr>
          <w:p w:rsidR="00565AB7" w:rsidRDefault="007156B9" w:rsidP="006C2007">
            <w:pPr>
              <w:spacing w:beforeLines="60" w:after="0"/>
            </w:pPr>
            <w:proofErr w:type="spellStart"/>
            <w:r w:rsidRPr="00AE55BC">
              <w:t>P</w:t>
            </w:r>
            <w:r>
              <w:t>o</w:t>
            </w:r>
            <w:r w:rsidRPr="00AE55BC">
              <w:t>R</w:t>
            </w:r>
            <w:proofErr w:type="spellEnd"/>
          </w:p>
        </w:tc>
        <w:tc>
          <w:tcPr>
            <w:tcW w:w="8025" w:type="dxa"/>
          </w:tcPr>
          <w:p w:rsidR="00565AB7" w:rsidRDefault="00790CC8" w:rsidP="006C2007">
            <w:pPr>
              <w:spacing w:beforeLines="60" w:after="0"/>
            </w:pPr>
            <w:r>
              <w:t>Program of Record</w:t>
            </w:r>
          </w:p>
        </w:tc>
      </w:tr>
      <w:tr w:rsidR="00FA0B64" w:rsidRPr="00AE55BC" w:rsidTr="00AE55BC">
        <w:tc>
          <w:tcPr>
            <w:tcW w:w="1443" w:type="dxa"/>
          </w:tcPr>
          <w:p w:rsidR="00565AB7" w:rsidRDefault="00FA0B64" w:rsidP="006C2007">
            <w:pPr>
              <w:spacing w:beforeLines="60" w:after="0"/>
            </w:pPr>
            <w:proofErr w:type="spellStart"/>
            <w:r>
              <w:t>QoS</w:t>
            </w:r>
            <w:proofErr w:type="spellEnd"/>
          </w:p>
        </w:tc>
        <w:tc>
          <w:tcPr>
            <w:tcW w:w="8025" w:type="dxa"/>
          </w:tcPr>
          <w:p w:rsidR="00565AB7" w:rsidRDefault="00FA0B64" w:rsidP="006C2007">
            <w:pPr>
              <w:spacing w:beforeLines="60" w:after="0"/>
            </w:pPr>
            <w:r>
              <w:t>Quality of Service</w:t>
            </w:r>
          </w:p>
        </w:tc>
      </w:tr>
      <w:tr w:rsidR="00FA0B64" w:rsidRPr="00AE55BC" w:rsidTr="00AE55BC">
        <w:tc>
          <w:tcPr>
            <w:tcW w:w="1443" w:type="dxa"/>
          </w:tcPr>
          <w:p w:rsidR="00565AB7" w:rsidRDefault="00FA0B64" w:rsidP="006C2007">
            <w:pPr>
              <w:spacing w:beforeLines="60" w:after="0"/>
            </w:pPr>
            <w:r>
              <w:t>REST</w:t>
            </w:r>
          </w:p>
        </w:tc>
        <w:tc>
          <w:tcPr>
            <w:tcW w:w="8025" w:type="dxa"/>
          </w:tcPr>
          <w:p w:rsidR="00565AB7" w:rsidRDefault="00FA0B64" w:rsidP="006C2007">
            <w:pPr>
              <w:spacing w:beforeLines="60" w:after="0"/>
            </w:pPr>
            <w:r>
              <w:t>Representational State Transfer</w:t>
            </w:r>
          </w:p>
        </w:tc>
      </w:tr>
      <w:tr w:rsidR="00AE55BC" w:rsidRPr="00AE55BC" w:rsidTr="00AE55BC">
        <w:tc>
          <w:tcPr>
            <w:tcW w:w="1443" w:type="dxa"/>
          </w:tcPr>
          <w:p w:rsidR="00565AB7" w:rsidRDefault="00AE55BC" w:rsidP="006C2007">
            <w:pPr>
              <w:spacing w:beforeLines="60" w:after="0"/>
            </w:pPr>
            <w:r w:rsidRPr="00AE55BC">
              <w:t>SA</w:t>
            </w:r>
          </w:p>
        </w:tc>
        <w:tc>
          <w:tcPr>
            <w:tcW w:w="8025" w:type="dxa"/>
          </w:tcPr>
          <w:p w:rsidR="00565AB7" w:rsidRDefault="00AE55BC" w:rsidP="006C2007">
            <w:pPr>
              <w:spacing w:beforeLines="60" w:after="0"/>
            </w:pPr>
            <w:r w:rsidRPr="00800E41">
              <w:t>Secured Availability</w:t>
            </w:r>
          </w:p>
        </w:tc>
      </w:tr>
      <w:tr w:rsidR="00AE55BC" w:rsidRPr="00AE55BC" w:rsidTr="00AE55BC">
        <w:tc>
          <w:tcPr>
            <w:tcW w:w="1443" w:type="dxa"/>
          </w:tcPr>
          <w:p w:rsidR="00565AB7" w:rsidRDefault="00AE55BC" w:rsidP="006C2007">
            <w:pPr>
              <w:spacing w:beforeLines="60" w:after="0"/>
            </w:pPr>
            <w:r w:rsidRPr="00AE55BC">
              <w:t>SCRUD</w:t>
            </w:r>
          </w:p>
        </w:tc>
        <w:tc>
          <w:tcPr>
            <w:tcW w:w="8025" w:type="dxa"/>
          </w:tcPr>
          <w:p w:rsidR="00565AB7" w:rsidRDefault="00790CC8" w:rsidP="006C2007">
            <w:pPr>
              <w:spacing w:beforeLines="60" w:after="0"/>
            </w:pPr>
            <w:r>
              <w:t>Search-Create-Read-Update-Delete</w:t>
            </w:r>
          </w:p>
        </w:tc>
      </w:tr>
      <w:tr w:rsidR="00AE55BC" w:rsidRPr="00AE55BC" w:rsidTr="00AE55BC">
        <w:tc>
          <w:tcPr>
            <w:tcW w:w="1443" w:type="dxa"/>
          </w:tcPr>
          <w:p w:rsidR="00565AB7" w:rsidRDefault="00AE55BC" w:rsidP="006C2007">
            <w:pPr>
              <w:spacing w:beforeLines="60" w:after="0"/>
            </w:pPr>
            <w:r w:rsidRPr="00AE55BC">
              <w:t>SEC</w:t>
            </w:r>
          </w:p>
        </w:tc>
        <w:tc>
          <w:tcPr>
            <w:tcW w:w="8025" w:type="dxa"/>
          </w:tcPr>
          <w:p w:rsidR="00565AB7" w:rsidRDefault="00790CC8" w:rsidP="006C2007">
            <w:pPr>
              <w:spacing w:beforeLines="60" w:after="0"/>
            </w:pPr>
            <w:r>
              <w:t>Software Engineering Center</w:t>
            </w:r>
          </w:p>
        </w:tc>
      </w:tr>
      <w:tr w:rsidR="00235A42" w:rsidRPr="00AE55BC" w:rsidTr="00AE55BC">
        <w:tc>
          <w:tcPr>
            <w:tcW w:w="1443" w:type="dxa"/>
          </w:tcPr>
          <w:p w:rsidR="00565AB7" w:rsidRDefault="00235A42" w:rsidP="006C2007">
            <w:pPr>
              <w:spacing w:beforeLines="60" w:after="0"/>
            </w:pPr>
            <w:r>
              <w:t>SIPR</w:t>
            </w:r>
          </w:p>
        </w:tc>
        <w:tc>
          <w:tcPr>
            <w:tcW w:w="8025" w:type="dxa"/>
          </w:tcPr>
          <w:p w:rsidR="00565AB7" w:rsidRDefault="00235A42" w:rsidP="006C2007">
            <w:pPr>
              <w:spacing w:beforeLines="60" w:after="0"/>
            </w:pPr>
            <w:r w:rsidRPr="00235A42">
              <w:t>Secure Internet Protocol Router</w:t>
            </w:r>
          </w:p>
        </w:tc>
      </w:tr>
      <w:tr w:rsidR="00AE55BC" w:rsidRPr="00AE55BC" w:rsidTr="00AE55BC">
        <w:tc>
          <w:tcPr>
            <w:tcW w:w="1443" w:type="dxa"/>
          </w:tcPr>
          <w:p w:rsidR="00565AB7" w:rsidRDefault="00AE55BC" w:rsidP="006C2007">
            <w:pPr>
              <w:spacing w:beforeLines="60" w:after="0"/>
            </w:pPr>
            <w:r w:rsidRPr="00AE55BC">
              <w:t>SIS</w:t>
            </w:r>
          </w:p>
        </w:tc>
        <w:tc>
          <w:tcPr>
            <w:tcW w:w="8025" w:type="dxa"/>
          </w:tcPr>
          <w:p w:rsidR="00565AB7" w:rsidRDefault="00790CC8" w:rsidP="006C2007">
            <w:pPr>
              <w:spacing w:beforeLines="60" w:after="0"/>
            </w:pPr>
            <w:r>
              <w:t>Service Interface Specification</w:t>
            </w:r>
          </w:p>
        </w:tc>
      </w:tr>
      <w:tr w:rsidR="00AE55BC" w:rsidRPr="00AE55BC" w:rsidTr="00AE55BC">
        <w:tc>
          <w:tcPr>
            <w:tcW w:w="1443" w:type="dxa"/>
          </w:tcPr>
          <w:p w:rsidR="00565AB7" w:rsidRDefault="00AE55BC" w:rsidP="006C2007">
            <w:pPr>
              <w:spacing w:beforeLines="60" w:after="0"/>
            </w:pPr>
            <w:r w:rsidRPr="00AE55BC">
              <w:t>SME</w:t>
            </w:r>
          </w:p>
        </w:tc>
        <w:tc>
          <w:tcPr>
            <w:tcW w:w="8025" w:type="dxa"/>
          </w:tcPr>
          <w:p w:rsidR="00565AB7" w:rsidRDefault="00790CC8" w:rsidP="006C2007">
            <w:pPr>
              <w:spacing w:beforeLines="60" w:after="0"/>
            </w:pPr>
            <w:r>
              <w:t>Subject Matter Expert</w:t>
            </w:r>
          </w:p>
        </w:tc>
      </w:tr>
      <w:tr w:rsidR="00AE55BC" w:rsidRPr="00AE55BC" w:rsidTr="00AE55BC">
        <w:tc>
          <w:tcPr>
            <w:tcW w:w="1443" w:type="dxa"/>
          </w:tcPr>
          <w:p w:rsidR="00565AB7" w:rsidRDefault="00AE55BC" w:rsidP="006C2007">
            <w:pPr>
              <w:spacing w:beforeLines="60" w:after="0"/>
            </w:pPr>
            <w:r w:rsidRPr="00AE55BC">
              <w:t>SOA</w:t>
            </w:r>
          </w:p>
        </w:tc>
        <w:tc>
          <w:tcPr>
            <w:tcW w:w="8025" w:type="dxa"/>
          </w:tcPr>
          <w:p w:rsidR="00565AB7" w:rsidRDefault="00790CC8" w:rsidP="006C2007">
            <w:pPr>
              <w:spacing w:beforeLines="60" w:after="0"/>
            </w:pPr>
            <w:r>
              <w:t>Service-Oriented Architecture</w:t>
            </w:r>
          </w:p>
        </w:tc>
      </w:tr>
      <w:tr w:rsidR="00AE55BC" w:rsidRPr="00AE55BC" w:rsidTr="00AE55BC">
        <w:tc>
          <w:tcPr>
            <w:tcW w:w="1443" w:type="dxa"/>
          </w:tcPr>
          <w:p w:rsidR="00565AB7" w:rsidRDefault="00AE55BC" w:rsidP="006C2007">
            <w:pPr>
              <w:spacing w:beforeLines="60" w:after="0"/>
            </w:pPr>
            <w:r w:rsidRPr="00AE55BC">
              <w:t>SOAP</w:t>
            </w:r>
          </w:p>
        </w:tc>
        <w:tc>
          <w:tcPr>
            <w:tcW w:w="8025" w:type="dxa"/>
          </w:tcPr>
          <w:p w:rsidR="00565AB7" w:rsidRDefault="00790CC8" w:rsidP="006C2007">
            <w:pPr>
              <w:spacing w:beforeLines="60" w:after="0"/>
            </w:pPr>
            <w:proofErr w:type="gramStart"/>
            <w:r>
              <w:t>not</w:t>
            </w:r>
            <w:proofErr w:type="gramEnd"/>
            <w:r>
              <w:t xml:space="preserve"> an acronym; was Simply Object Access </w:t>
            </w:r>
            <w:proofErr w:type="spellStart"/>
            <w:r>
              <w:t>Protocal</w:t>
            </w:r>
            <w:proofErr w:type="spellEnd"/>
            <w:r>
              <w:t>.</w:t>
            </w:r>
          </w:p>
        </w:tc>
      </w:tr>
      <w:tr w:rsidR="00314B29" w:rsidRPr="00AE55BC" w:rsidTr="00AE55BC">
        <w:tc>
          <w:tcPr>
            <w:tcW w:w="1443" w:type="dxa"/>
          </w:tcPr>
          <w:p w:rsidR="00565AB7" w:rsidRDefault="00314B29" w:rsidP="006C2007">
            <w:pPr>
              <w:spacing w:beforeLines="60" w:after="0"/>
            </w:pPr>
            <w:r>
              <w:t>STIG</w:t>
            </w:r>
          </w:p>
        </w:tc>
        <w:tc>
          <w:tcPr>
            <w:tcW w:w="8025" w:type="dxa"/>
          </w:tcPr>
          <w:p w:rsidR="00565AB7" w:rsidRDefault="00314B29" w:rsidP="006C2007">
            <w:pPr>
              <w:spacing w:beforeLines="60" w:after="0"/>
            </w:pPr>
            <w:r>
              <w:t>Security Technical Implementation Guides</w:t>
            </w:r>
          </w:p>
        </w:tc>
      </w:tr>
      <w:tr w:rsidR="00AE55BC" w:rsidRPr="00AE55BC" w:rsidTr="00AE55BC">
        <w:tc>
          <w:tcPr>
            <w:tcW w:w="1443" w:type="dxa"/>
          </w:tcPr>
          <w:p w:rsidR="00565AB7" w:rsidRDefault="00AE55BC" w:rsidP="006C2007">
            <w:pPr>
              <w:spacing w:beforeLines="60" w:after="0"/>
            </w:pPr>
            <w:r w:rsidRPr="00AE55BC">
              <w:t>TRADOC</w:t>
            </w:r>
          </w:p>
        </w:tc>
        <w:tc>
          <w:tcPr>
            <w:tcW w:w="8025" w:type="dxa"/>
          </w:tcPr>
          <w:p w:rsidR="00565AB7" w:rsidRDefault="00B91001" w:rsidP="006C2007">
            <w:pPr>
              <w:spacing w:beforeLines="60" w:after="0"/>
            </w:pPr>
            <w:r w:rsidRPr="00B91001">
              <w:t>Training and Doctrine Command</w:t>
            </w:r>
          </w:p>
        </w:tc>
      </w:tr>
      <w:tr w:rsidR="00D50C3A" w:rsidRPr="00AE55BC" w:rsidTr="00AE55BC">
        <w:tc>
          <w:tcPr>
            <w:tcW w:w="1443" w:type="dxa"/>
          </w:tcPr>
          <w:p w:rsidR="00565AB7" w:rsidRDefault="00D50C3A" w:rsidP="006C2007">
            <w:pPr>
              <w:spacing w:beforeLines="60" w:after="0"/>
            </w:pPr>
            <w:proofErr w:type="spellStart"/>
            <w:r>
              <w:t>UCore</w:t>
            </w:r>
            <w:proofErr w:type="spellEnd"/>
          </w:p>
        </w:tc>
        <w:tc>
          <w:tcPr>
            <w:tcW w:w="8025" w:type="dxa"/>
          </w:tcPr>
          <w:p w:rsidR="00565AB7" w:rsidRDefault="00D50C3A" w:rsidP="006C2007">
            <w:pPr>
              <w:spacing w:beforeLines="60" w:after="0"/>
            </w:pPr>
            <w:r>
              <w:t>Universal Core</w:t>
            </w:r>
          </w:p>
        </w:tc>
      </w:tr>
      <w:tr w:rsidR="00152736" w:rsidRPr="00AE55BC" w:rsidTr="00AE55BC">
        <w:tc>
          <w:tcPr>
            <w:tcW w:w="1443" w:type="dxa"/>
          </w:tcPr>
          <w:p w:rsidR="00565AB7" w:rsidRDefault="00152736" w:rsidP="006C2007">
            <w:pPr>
              <w:spacing w:beforeLines="60" w:after="0"/>
            </w:pPr>
            <w:r>
              <w:t>VMF</w:t>
            </w:r>
          </w:p>
        </w:tc>
        <w:tc>
          <w:tcPr>
            <w:tcW w:w="8025" w:type="dxa"/>
          </w:tcPr>
          <w:p w:rsidR="00565AB7" w:rsidRDefault="00152736" w:rsidP="006C2007">
            <w:pPr>
              <w:spacing w:beforeLines="60" w:after="0"/>
            </w:pPr>
            <w:r>
              <w:t>Variable Message Format</w:t>
            </w:r>
          </w:p>
        </w:tc>
      </w:tr>
      <w:tr w:rsidR="00AE55BC" w:rsidRPr="00AE55BC" w:rsidTr="00AE55BC">
        <w:tc>
          <w:tcPr>
            <w:tcW w:w="1443" w:type="dxa"/>
          </w:tcPr>
          <w:p w:rsidR="00565AB7" w:rsidRDefault="00AE55BC" w:rsidP="006C2007">
            <w:pPr>
              <w:spacing w:beforeLines="60" w:after="0"/>
            </w:pPr>
            <w:r w:rsidRPr="00AE55BC">
              <w:t>WBS</w:t>
            </w:r>
          </w:p>
        </w:tc>
        <w:tc>
          <w:tcPr>
            <w:tcW w:w="8025" w:type="dxa"/>
          </w:tcPr>
          <w:p w:rsidR="00565AB7" w:rsidRDefault="00790CC8" w:rsidP="006C2007">
            <w:pPr>
              <w:spacing w:beforeLines="60" w:after="0"/>
            </w:pPr>
            <w:r>
              <w:t>Work Breakdown Structure</w:t>
            </w:r>
          </w:p>
        </w:tc>
      </w:tr>
      <w:tr w:rsidR="00AE55BC" w:rsidRPr="00AE55BC" w:rsidTr="00AE55BC">
        <w:tc>
          <w:tcPr>
            <w:tcW w:w="1443" w:type="dxa"/>
          </w:tcPr>
          <w:p w:rsidR="00565AB7" w:rsidRDefault="00AE55BC" w:rsidP="006C2007">
            <w:pPr>
              <w:spacing w:beforeLines="60" w:after="0"/>
            </w:pPr>
            <w:r w:rsidRPr="00AE55BC">
              <w:t>WSDL</w:t>
            </w:r>
          </w:p>
        </w:tc>
        <w:tc>
          <w:tcPr>
            <w:tcW w:w="8025" w:type="dxa"/>
          </w:tcPr>
          <w:p w:rsidR="00565AB7" w:rsidRDefault="00790CC8" w:rsidP="006C2007">
            <w:pPr>
              <w:spacing w:beforeLines="60" w:after="0"/>
            </w:pPr>
            <w:r>
              <w:t>Web Services Description Language</w:t>
            </w:r>
          </w:p>
        </w:tc>
      </w:tr>
      <w:tr w:rsidR="00AE55BC" w:rsidRPr="00AE55BC" w:rsidTr="00AE55BC">
        <w:tc>
          <w:tcPr>
            <w:tcW w:w="1443" w:type="dxa"/>
          </w:tcPr>
          <w:p w:rsidR="00565AB7" w:rsidRDefault="00AE55BC" w:rsidP="006C2007">
            <w:pPr>
              <w:spacing w:beforeLines="60" w:after="0"/>
            </w:pPr>
            <w:r w:rsidRPr="00AE55BC">
              <w:t>XML</w:t>
            </w:r>
          </w:p>
        </w:tc>
        <w:tc>
          <w:tcPr>
            <w:tcW w:w="8025" w:type="dxa"/>
          </w:tcPr>
          <w:p w:rsidR="00565AB7" w:rsidRDefault="00790CC8" w:rsidP="006C2007">
            <w:pPr>
              <w:spacing w:beforeLines="60" w:after="0"/>
            </w:pPr>
            <w:r>
              <w:t>Extensible Markup Language</w:t>
            </w:r>
          </w:p>
        </w:tc>
      </w:tr>
      <w:tr w:rsidR="00AE55BC" w:rsidTr="00AE55BC">
        <w:tc>
          <w:tcPr>
            <w:tcW w:w="1443" w:type="dxa"/>
          </w:tcPr>
          <w:p w:rsidR="00565AB7" w:rsidRDefault="00AE55BC" w:rsidP="006C2007">
            <w:pPr>
              <w:spacing w:beforeLines="60" w:after="0"/>
            </w:pPr>
            <w:r w:rsidRPr="00AE55BC">
              <w:t>XSD</w:t>
            </w:r>
          </w:p>
        </w:tc>
        <w:tc>
          <w:tcPr>
            <w:tcW w:w="8025" w:type="dxa"/>
          </w:tcPr>
          <w:p w:rsidR="00565AB7" w:rsidRDefault="00790CC8" w:rsidP="006C2007">
            <w:pPr>
              <w:spacing w:beforeLines="60" w:after="0"/>
            </w:pPr>
            <w:r>
              <w:t>XML Schema Description language</w:t>
            </w:r>
          </w:p>
        </w:tc>
      </w:tr>
    </w:tbl>
    <w:p w:rsidR="00D76C95" w:rsidRDefault="00D76C95" w:rsidP="00AE55BC"/>
    <w:p w:rsidR="00340B9F" w:rsidRDefault="00E646EB" w:rsidP="00B3736C">
      <w:pPr>
        <w:pStyle w:val="AppendixHeading2"/>
      </w:pPr>
      <w:bookmarkStart w:id="244" w:name="_Ref297121219"/>
      <w:bookmarkStart w:id="245" w:name="_Toc297200353"/>
      <w:r>
        <w:lastRenderedPageBreak/>
        <w:t>Definitions</w:t>
      </w:r>
      <w:bookmarkEnd w:id="244"/>
      <w:bookmarkEnd w:id="245"/>
    </w:p>
    <w:p w:rsidR="00535D33" w:rsidRDefault="00535D33" w:rsidP="007F03B9">
      <w:pPr>
        <w:keepNext/>
        <w:spacing w:after="0"/>
      </w:pPr>
      <w:r>
        <w:rPr>
          <w:b/>
        </w:rPr>
        <w:t>Anticipated Information Sharing</w:t>
      </w:r>
    </w:p>
    <w:p w:rsidR="00535D33" w:rsidRPr="00535D33" w:rsidRDefault="00535D33" w:rsidP="007F03B9">
      <w:pPr>
        <w:spacing w:before="0"/>
      </w:pPr>
      <w:r>
        <w:t>The act of sharing information in which the consumer and provider has a prior arrangement for sharing information.</w:t>
      </w:r>
    </w:p>
    <w:p w:rsidR="001402A5" w:rsidRPr="001402A5" w:rsidRDefault="005F61EE" w:rsidP="007F03B9">
      <w:pPr>
        <w:keepNext/>
        <w:spacing w:after="0"/>
        <w:rPr>
          <w:b/>
        </w:rPr>
      </w:pPr>
      <w:r w:rsidRPr="005F61EE">
        <w:rPr>
          <w:b/>
        </w:rPr>
        <w:t>Army Enterprise</w:t>
      </w:r>
    </w:p>
    <w:p w:rsidR="001402A5" w:rsidRPr="001402A5" w:rsidRDefault="001402A5" w:rsidP="007F03B9">
      <w:pPr>
        <w:spacing w:before="0"/>
      </w:pPr>
      <w:proofErr w:type="gramStart"/>
      <w:r>
        <w:t>T</w:t>
      </w:r>
      <w:r w:rsidRPr="001402A5">
        <w:t>he organizations, people, missions, activities, functions, information, facilities, and resources that enable the Army to fulfill its primary mission of national defense.</w:t>
      </w:r>
      <w:proofErr w:type="gramEnd"/>
    </w:p>
    <w:p w:rsidR="00400F51" w:rsidRDefault="00400F51" w:rsidP="007F03B9">
      <w:pPr>
        <w:keepNext/>
        <w:spacing w:after="0"/>
        <w:rPr>
          <w:b/>
        </w:rPr>
      </w:pPr>
      <w:r>
        <w:rPr>
          <w:b/>
        </w:rPr>
        <w:t>Business Rule</w:t>
      </w:r>
    </w:p>
    <w:p w:rsidR="00400F51" w:rsidRDefault="00400F51" w:rsidP="007F03B9">
      <w:pPr>
        <w:spacing w:before="0"/>
      </w:pPr>
      <w:r>
        <w:t xml:space="preserve">A recommendation, requirement, directive, stipulation, or imperative that asserts what should/shall be done to meet or implement a principle.  A business rule may be an end-state objective.  </w:t>
      </w:r>
    </w:p>
    <w:p w:rsidR="00440953" w:rsidRPr="007F03B9" w:rsidRDefault="00440953" w:rsidP="007F03B9">
      <w:pPr>
        <w:keepNext/>
        <w:spacing w:after="0"/>
        <w:rPr>
          <w:b/>
        </w:rPr>
      </w:pPr>
      <w:r>
        <w:rPr>
          <w:b/>
        </w:rPr>
        <w:t>Data Source/Data Resource</w:t>
      </w:r>
    </w:p>
    <w:p w:rsidR="00440953" w:rsidRPr="00440953" w:rsidRDefault="00440953" w:rsidP="007F03B9">
      <w:pPr>
        <w:spacing w:before="0"/>
      </w:pPr>
      <w:r w:rsidRPr="00440953">
        <w:t>A bounded, finite (though possibly changing and/or distributed) collection of data governed by a single schema and single identifier space.</w:t>
      </w:r>
    </w:p>
    <w:p w:rsidR="0026667A" w:rsidRDefault="0026667A" w:rsidP="007F03B9">
      <w:pPr>
        <w:keepNext/>
        <w:spacing w:after="0"/>
        <w:rPr>
          <w:b/>
        </w:rPr>
      </w:pPr>
      <w:r>
        <w:rPr>
          <w:b/>
        </w:rPr>
        <w:t>Data Transformation</w:t>
      </w:r>
    </w:p>
    <w:p w:rsidR="0026667A" w:rsidRDefault="0026667A" w:rsidP="007F03B9">
      <w:pPr>
        <w:spacing w:before="0"/>
      </w:pPr>
      <w:proofErr w:type="gramStart"/>
      <w:r>
        <w:t>The process of converting data from one physical format to another.</w:t>
      </w:r>
      <w:proofErr w:type="gramEnd"/>
    </w:p>
    <w:p w:rsidR="0026667A" w:rsidRDefault="0026667A" w:rsidP="007F03B9">
      <w:pPr>
        <w:keepNext/>
        <w:spacing w:after="0"/>
        <w:rPr>
          <w:b/>
        </w:rPr>
      </w:pPr>
      <w:r>
        <w:rPr>
          <w:b/>
        </w:rPr>
        <w:t>Data Translation</w:t>
      </w:r>
    </w:p>
    <w:p w:rsidR="0026667A" w:rsidRDefault="0026667A" w:rsidP="007F03B9">
      <w:pPr>
        <w:spacing w:before="0"/>
      </w:pPr>
      <w:r>
        <w:t>Data Transformation that preserves (to the greatest extent possible) the information content of data input to the transformation process in the resultant output data.</w:t>
      </w:r>
    </w:p>
    <w:p w:rsidR="00653AF9" w:rsidRPr="007F03B9" w:rsidRDefault="00653AF9" w:rsidP="007F03B9">
      <w:pPr>
        <w:keepNext/>
        <w:spacing w:after="0"/>
        <w:rPr>
          <w:b/>
        </w:rPr>
      </w:pPr>
      <w:r>
        <w:rPr>
          <w:b/>
        </w:rPr>
        <w:t>Governance Documentation</w:t>
      </w:r>
    </w:p>
    <w:p w:rsidR="00653AF9" w:rsidRDefault="00653AF9" w:rsidP="007F03B9">
      <w:pPr>
        <w:spacing w:before="0"/>
      </w:pPr>
      <w:r>
        <w:t>The b</w:t>
      </w:r>
      <w:r w:rsidRPr="00653AF9">
        <w:t xml:space="preserve">ody of </w:t>
      </w:r>
      <w:proofErr w:type="gramStart"/>
      <w:r w:rsidRPr="00653AF9">
        <w:t>documentation</w:t>
      </w:r>
      <w:r w:rsidR="005F61EE" w:rsidRPr="005F61EE">
        <w:rPr>
          <w:vertAlign w:val="superscript"/>
        </w:rPr>
        <w:t>(</w:t>
      </w:r>
      <w:proofErr w:type="gramEnd"/>
      <w:r w:rsidR="005F61EE" w:rsidRPr="005F61EE">
        <w:rPr>
          <w:vertAlign w:val="superscript"/>
        </w:rPr>
        <w:t>1)</w:t>
      </w:r>
      <w:r w:rsidRPr="00653AF9">
        <w:t xml:space="preserve"> that governs the design, development, deployment, operation, and retirement of information systems</w:t>
      </w:r>
      <w:r w:rsidR="005F61EE" w:rsidRPr="005F61EE">
        <w:rPr>
          <w:vertAlign w:val="superscript"/>
        </w:rPr>
        <w:t>(2)</w:t>
      </w:r>
      <w:r>
        <w:t xml:space="preserve">.  </w:t>
      </w:r>
    </w:p>
    <w:p w:rsidR="00565AB7" w:rsidRDefault="00653AF9">
      <w:pPr>
        <w:pStyle w:val="ListParagraph"/>
        <w:numPr>
          <w:ilvl w:val="0"/>
          <w:numId w:val="44"/>
        </w:numPr>
      </w:pPr>
      <w:r w:rsidRPr="00653AF9">
        <w:t xml:space="preserve">policies, directives, guidelines, </w:t>
      </w:r>
      <w:r>
        <w:t xml:space="preserve">architectures, </w:t>
      </w:r>
      <w:r w:rsidRPr="00653AF9">
        <w:t>laws, templates, procedures, regulations, methods, patterns, practices, standards, specifications, tenets, principles, doctrine, rules, instructions</w:t>
      </w:r>
      <w:r w:rsidR="00CD59E5">
        <w:t>, examples, training material</w:t>
      </w:r>
      <w:r>
        <w:t xml:space="preserve">.  </w:t>
      </w:r>
    </w:p>
    <w:p w:rsidR="00565AB7" w:rsidRDefault="00653AF9">
      <w:pPr>
        <w:pStyle w:val="ListParagraph"/>
        <w:numPr>
          <w:ilvl w:val="0"/>
          <w:numId w:val="44"/>
        </w:numPr>
      </w:pPr>
      <w:r w:rsidRPr="00653AF9">
        <w:t>IT in general, systems, hardware, software, infrastructure, applications, services, architectures, databases</w:t>
      </w:r>
    </w:p>
    <w:p w:rsidR="00E646EB" w:rsidRPr="00E646EB" w:rsidRDefault="00E646EB" w:rsidP="007F03B9">
      <w:pPr>
        <w:keepNext/>
        <w:spacing w:after="0"/>
        <w:rPr>
          <w:b/>
        </w:rPr>
      </w:pPr>
      <w:r w:rsidRPr="00E646EB">
        <w:rPr>
          <w:b/>
        </w:rPr>
        <w:t xml:space="preserve">Information Exchange Specification (IES) </w:t>
      </w:r>
    </w:p>
    <w:p w:rsidR="00E646EB" w:rsidRDefault="00E646EB" w:rsidP="007F03B9">
      <w:pPr>
        <w:spacing w:before="0"/>
      </w:pPr>
      <w:r>
        <w:t>A</w:t>
      </w:r>
      <w:r w:rsidRPr="00E646EB">
        <w:t xml:space="preserve"> set of specifications that govern the physical data format for data exchanged among members of a community. The specifications must include schemas, definitions of schema elements &amp; relationships, and specifications of constraints.</w:t>
      </w:r>
      <w:r>
        <w:t xml:space="preserve"> The specifications may include other relevant or supporting content that augments the primary specification content.</w:t>
      </w:r>
    </w:p>
    <w:p w:rsidR="00FB3147" w:rsidRDefault="00FB3147" w:rsidP="007F03B9">
      <w:pPr>
        <w:keepNext/>
        <w:spacing w:after="0"/>
        <w:rPr>
          <w:b/>
        </w:rPr>
      </w:pPr>
      <w:r>
        <w:rPr>
          <w:b/>
        </w:rPr>
        <w:t>Information Requirement</w:t>
      </w:r>
    </w:p>
    <w:p w:rsidR="00FB3147" w:rsidRDefault="00FB3147" w:rsidP="007F03B9">
      <w:pPr>
        <w:spacing w:before="0"/>
      </w:pPr>
      <w:r>
        <w:t>The information needed to drive or execute an enterprise process.</w:t>
      </w:r>
    </w:p>
    <w:p w:rsidR="0026667A" w:rsidRPr="007F03B9" w:rsidRDefault="0026667A" w:rsidP="007F03B9">
      <w:pPr>
        <w:keepNext/>
        <w:spacing w:after="0"/>
        <w:rPr>
          <w:b/>
        </w:rPr>
      </w:pPr>
      <w:r>
        <w:rPr>
          <w:b/>
        </w:rPr>
        <w:t>Mediation</w:t>
      </w:r>
    </w:p>
    <w:p w:rsidR="0026667A" w:rsidRPr="0026667A" w:rsidRDefault="0026667A" w:rsidP="007F03B9">
      <w:pPr>
        <w:spacing w:before="0"/>
      </w:pPr>
      <w:r>
        <w:t>The process of translating data between a source format and a receiving format using a neutral, “third party” format (e.g., an IES) that mediates the exchange.  Mediation involves two data translation steps: from source format to mediating format, and from mediating format to target format.</w:t>
      </w:r>
    </w:p>
    <w:p w:rsidR="00400F51" w:rsidRDefault="00400F51" w:rsidP="007F03B9">
      <w:pPr>
        <w:keepNext/>
        <w:spacing w:after="0"/>
        <w:rPr>
          <w:b/>
        </w:rPr>
      </w:pPr>
      <w:r>
        <w:rPr>
          <w:b/>
        </w:rPr>
        <w:lastRenderedPageBreak/>
        <w:t>Principle</w:t>
      </w:r>
    </w:p>
    <w:p w:rsidR="00400F51" w:rsidRDefault="00400F51" w:rsidP="007F03B9">
      <w:pPr>
        <w:spacing w:before="0"/>
      </w:pPr>
      <w:r>
        <w:t>A generalized statement of position that is accepted as true or valid, and often reflects values, beliefs, or convictions on the “right” or “best” way to do or achieve a result or fulfill a mission. Principles guide decision-making and actions; a principle is not an end-state objective.</w:t>
      </w:r>
    </w:p>
    <w:p w:rsidR="008F30FB" w:rsidRPr="008F30FB" w:rsidRDefault="00E342AD" w:rsidP="007F03B9">
      <w:pPr>
        <w:keepNext/>
        <w:spacing w:after="0"/>
        <w:rPr>
          <w:b/>
        </w:rPr>
      </w:pPr>
      <w:r w:rsidRPr="00E342AD">
        <w:rPr>
          <w:b/>
        </w:rPr>
        <w:t>Semi-structured Data</w:t>
      </w:r>
    </w:p>
    <w:p w:rsidR="008F30FB" w:rsidRDefault="008F30FB" w:rsidP="007F03B9">
      <w:pPr>
        <w:spacing w:before="0"/>
      </w:pPr>
      <w:r w:rsidRPr="008F30FB">
        <w:t>Data that is not governed by a schema and that has (1) an informal, internal structure, and/or (2) internal markings or tags, that enable software applications to extract, “understand”, and process “fine-grained semantics” of the data at same level as structured data.</w:t>
      </w:r>
    </w:p>
    <w:p w:rsidR="00D76C95" w:rsidRDefault="00D76C95" w:rsidP="007F03B9">
      <w:pPr>
        <w:keepNext/>
        <w:spacing w:after="0"/>
        <w:rPr>
          <w:b/>
        </w:rPr>
      </w:pPr>
      <w:r>
        <w:rPr>
          <w:b/>
        </w:rPr>
        <w:t>Structured Data</w:t>
      </w:r>
    </w:p>
    <w:p w:rsidR="00D76C95" w:rsidRDefault="00D76C95" w:rsidP="007F03B9">
      <w:pPr>
        <w:spacing w:before="0"/>
      </w:pPr>
      <w:r>
        <w:t>Data that is governed by a schema and can be validated against that schema; structured data typically represents “fine-grained semantics” where a data element name indicates the meaning of a data value at a level that can be used by software applications.</w:t>
      </w:r>
    </w:p>
    <w:p w:rsidR="00440953" w:rsidRPr="00440953" w:rsidRDefault="005F61EE" w:rsidP="007F03B9">
      <w:pPr>
        <w:keepNext/>
        <w:spacing w:after="0"/>
        <w:rPr>
          <w:b/>
        </w:rPr>
      </w:pPr>
      <w:r w:rsidRPr="005F61EE">
        <w:rPr>
          <w:b/>
        </w:rPr>
        <w:t>Unanticipated Information Sharing</w:t>
      </w:r>
    </w:p>
    <w:p w:rsidR="00440953" w:rsidRDefault="00440953" w:rsidP="007F03B9">
      <w:pPr>
        <w:spacing w:before="0"/>
      </w:pPr>
      <w:r>
        <w:t>The act of searching for and obtaining information</w:t>
      </w:r>
      <w:r w:rsidR="00535D33">
        <w:t xml:space="preserve"> from a provider in which there is no </w:t>
      </w:r>
      <w:r w:rsidR="00535D33">
        <w:rPr>
          <w:i/>
        </w:rPr>
        <w:t xml:space="preserve">a </w:t>
      </w:r>
      <w:r w:rsidR="00535D33" w:rsidRPr="00535D33">
        <w:rPr>
          <w:i/>
        </w:rPr>
        <w:t>priori</w:t>
      </w:r>
      <w:r w:rsidR="00535D33">
        <w:t xml:space="preserve"> arrangement between the </w:t>
      </w:r>
      <w:r w:rsidR="00535D33" w:rsidRPr="00535D33">
        <w:t>consumer</w:t>
      </w:r>
      <w:r w:rsidR="00535D33">
        <w:t xml:space="preserve"> and the provider to obtain/provider the information.  The consumer and provider may have no prior knowledge of one another.  </w:t>
      </w:r>
    </w:p>
    <w:p w:rsidR="00535D33" w:rsidRPr="007F03B9" w:rsidRDefault="00535D33" w:rsidP="007F03B9">
      <w:pPr>
        <w:keepNext/>
        <w:spacing w:after="0"/>
        <w:rPr>
          <w:b/>
        </w:rPr>
      </w:pPr>
      <w:r>
        <w:rPr>
          <w:b/>
        </w:rPr>
        <w:t>Unanticipated User</w:t>
      </w:r>
    </w:p>
    <w:p w:rsidR="00535D33" w:rsidRPr="00535D33" w:rsidRDefault="00535D33" w:rsidP="007F03B9">
      <w:pPr>
        <w:spacing w:before="0"/>
      </w:pPr>
      <w:proofErr w:type="gramStart"/>
      <w:r w:rsidRPr="00535D33">
        <w:t>A service consumer whose information requirements (i.e., “data needs”) were not explicitly considered in the design, development, and fielding of a service.</w:t>
      </w:r>
      <w:proofErr w:type="gramEnd"/>
    </w:p>
    <w:p w:rsidR="00D76C95" w:rsidRDefault="00D76C95" w:rsidP="007F03B9">
      <w:pPr>
        <w:keepNext/>
        <w:spacing w:after="0"/>
        <w:rPr>
          <w:b/>
        </w:rPr>
      </w:pPr>
      <w:r>
        <w:rPr>
          <w:b/>
        </w:rPr>
        <w:t>Unstructured Data</w:t>
      </w:r>
    </w:p>
    <w:p w:rsidR="00D76C95" w:rsidRPr="00D76C95" w:rsidRDefault="00D76C95" w:rsidP="007F03B9">
      <w:pPr>
        <w:spacing w:before="0"/>
        <w:rPr>
          <w:b/>
        </w:rPr>
      </w:pPr>
      <w:r>
        <w:t xml:space="preserve">Digital representation of text, video, </w:t>
      </w:r>
      <w:proofErr w:type="gramStart"/>
      <w:r>
        <w:t>audio,</w:t>
      </w:r>
      <w:proofErr w:type="gramEnd"/>
      <w:r>
        <w:t xml:space="preserve"> or imagery that is intended for interpretation by human agents.  The text is typically natural language expressions that would be used in email, social networking sites, news sites, etc.</w:t>
      </w:r>
    </w:p>
    <w:p w:rsidR="003A1FFC" w:rsidRDefault="003A1FFC" w:rsidP="003A1FFC">
      <w:pPr>
        <w:pStyle w:val="AppendixHeading1"/>
      </w:pPr>
      <w:bookmarkStart w:id="246" w:name="_Ref294169726"/>
      <w:bookmarkStart w:id="247" w:name="_Toc297200354"/>
      <w:r>
        <w:lastRenderedPageBreak/>
        <w:t>Compliance</w:t>
      </w:r>
      <w:bookmarkEnd w:id="246"/>
      <w:bookmarkEnd w:id="247"/>
      <w:r>
        <w:t xml:space="preserve"> </w:t>
      </w:r>
    </w:p>
    <w:p w:rsidR="003A1FFC" w:rsidRDefault="003A1FFC" w:rsidP="003A1FFC">
      <w:pPr>
        <w:pStyle w:val="AppendixHeading2"/>
      </w:pPr>
      <w:bookmarkStart w:id="248" w:name="_Toc297200355"/>
      <w:r>
        <w:t>Principles, Business Rules, and Compliance Properties</w:t>
      </w:r>
      <w:bookmarkEnd w:id="248"/>
    </w:p>
    <w:p w:rsidR="00565AB7" w:rsidRDefault="0022440C" w:rsidP="00B3736C">
      <w:pPr>
        <w:jc w:val="left"/>
      </w:pPr>
      <w:fldSimple w:instr=" REF GA01 \h  \* MERGEFORMAT ">
        <w:r w:rsidR="00533144" w:rsidRPr="004D330D">
          <w:rPr>
            <w:b/>
          </w:rPr>
          <w:t>Principle GA-</w:t>
        </w:r>
        <w:r w:rsidR="00533144">
          <w:rPr>
            <w:b/>
          </w:rPr>
          <w:t>01</w:t>
        </w:r>
        <w:r w:rsidR="00533144">
          <w:t>: Data is an Enterprise Resource.</w:t>
        </w:r>
      </w:fldSimple>
    </w:p>
    <w:p w:rsidR="00565AB7" w:rsidRDefault="0022440C" w:rsidP="00B3736C">
      <w:pPr>
        <w:jc w:val="left"/>
      </w:pPr>
      <w:fldSimple w:instr=" REF GA02 \h  \* MERGEFORMAT ">
        <w:r w:rsidR="00533144">
          <w:rPr>
            <w:b/>
          </w:rPr>
          <w:t>Principle GA-02:</w:t>
        </w:r>
        <w:r w:rsidR="00533144">
          <w:t xml:space="preserve"> </w:t>
        </w:r>
        <w:r w:rsidR="00533144" w:rsidRPr="00C33A58">
          <w:t>Effective decision-making in the Army Enterprise requires Information Sharing.</w:t>
        </w:r>
      </w:fldSimple>
    </w:p>
    <w:p w:rsidR="00565AB7" w:rsidRDefault="0022440C" w:rsidP="00B3736C">
      <w:pPr>
        <w:jc w:val="left"/>
      </w:pPr>
      <w:fldSimple w:instr=" REF GA03 \h  \* MERGEFORMAT ">
        <w:r w:rsidR="00533144" w:rsidRPr="00A13708">
          <w:rPr>
            <w:b/>
          </w:rPr>
          <w:t>Principle</w:t>
        </w:r>
        <w:r w:rsidR="00533144">
          <w:rPr>
            <w:b/>
          </w:rPr>
          <w:t xml:space="preserve"> GA-03</w:t>
        </w:r>
        <w:r w:rsidR="00533144">
          <w:t xml:space="preserve">: Data is a physical representation of information but is not the same thing as information. </w:t>
        </w:r>
      </w:fldSimple>
    </w:p>
    <w:p w:rsidR="00565AB7" w:rsidRDefault="0022440C" w:rsidP="00B3736C">
      <w:pPr>
        <w:jc w:val="left"/>
      </w:pPr>
      <w:fldSimple w:instr=" REF GA04 \h  \* MERGEFORMAT ">
        <w:r w:rsidR="00533144" w:rsidRPr="00F8345B">
          <w:rPr>
            <w:b/>
          </w:rPr>
          <w:t>Principle GA-</w:t>
        </w:r>
        <w:r w:rsidR="00533144">
          <w:rPr>
            <w:b/>
          </w:rPr>
          <w:t>04</w:t>
        </w:r>
        <w:r w:rsidR="00533144">
          <w:t xml:space="preserve">: </w:t>
        </w:r>
        <w:r w:rsidR="00533144" w:rsidRPr="00DD1C1D">
          <w:t>Information creators and managers have a responsibility and obligation to make their data visible and accessible to consumers throughout the Army Enterprise.</w:t>
        </w:r>
      </w:fldSimple>
    </w:p>
    <w:p w:rsidR="00FC7987" w:rsidRDefault="0022440C" w:rsidP="00E42323">
      <w:pPr>
        <w:ind w:left="360"/>
      </w:pPr>
      <w:r>
        <w:fldChar w:fldCharType="begin"/>
      </w:r>
      <w:r w:rsidR="003A1FFC">
        <w:instrText xml:space="preserve"> REF GA04a \h </w:instrText>
      </w:r>
      <w:r>
        <w:fldChar w:fldCharType="separate"/>
      </w:r>
      <w:r w:rsidR="00533144" w:rsidRPr="00521765">
        <w:t>Bu</w:t>
      </w:r>
      <w:r w:rsidR="00533144">
        <w:t>siness Rule GA-04a: Information creators and managers shall have a plan and schedule for making their data available to the Army Enterprise (if not already available).</w:t>
      </w:r>
      <w:r>
        <w:fldChar w:fldCharType="end"/>
      </w:r>
    </w:p>
    <w:tbl>
      <w:tblPr>
        <w:tblStyle w:val="TableGrid"/>
        <w:tblW w:w="0" w:type="auto"/>
        <w:tblInd w:w="828" w:type="dxa"/>
        <w:tblLook w:val="04A0"/>
      </w:tblPr>
      <w:tblGrid>
        <w:gridCol w:w="1980"/>
        <w:gridCol w:w="6120"/>
      </w:tblGrid>
      <w:tr w:rsidR="005C4AB4" w:rsidTr="0016269D">
        <w:tc>
          <w:tcPr>
            <w:tcW w:w="1980" w:type="dxa"/>
            <w:tcBorders>
              <w:bottom w:val="single" w:sz="48" w:space="0" w:color="auto"/>
            </w:tcBorders>
            <w:shd w:val="clear" w:color="auto" w:fill="D9D9D9" w:themeFill="background1" w:themeFillShade="D9"/>
          </w:tcPr>
          <w:p w:rsidR="005C4AB4" w:rsidRPr="00892CB5" w:rsidRDefault="005C4AB4" w:rsidP="008B5B87">
            <w:pPr>
              <w:pStyle w:val="TableText"/>
              <w:rPr>
                <w:b/>
              </w:rPr>
            </w:pPr>
            <w:r>
              <w:rPr>
                <w:b/>
              </w:rPr>
              <w:t>Business Rule</w:t>
            </w:r>
          </w:p>
        </w:tc>
        <w:tc>
          <w:tcPr>
            <w:tcW w:w="6120" w:type="dxa"/>
            <w:tcBorders>
              <w:bottom w:val="single" w:sz="48" w:space="0" w:color="auto"/>
            </w:tcBorders>
          </w:tcPr>
          <w:p w:rsidR="005C4AB4" w:rsidRDefault="005C4AB4" w:rsidP="008B5B87">
            <w:pPr>
              <w:pStyle w:val="TableText"/>
            </w:pPr>
            <w:r>
              <w:t>GA-04a</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FC7987" w:rsidP="008B5B87">
            <w:pPr>
              <w:pStyle w:val="TableText"/>
            </w:pPr>
            <w:r>
              <w:t>Project/Program</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FC7987" w:rsidP="008B5B87">
            <w:pPr>
              <w:pStyle w:val="TableText"/>
            </w:pPr>
            <w:r>
              <w:t>PM, System Owner</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Preconditions</w:t>
            </w:r>
          </w:p>
        </w:tc>
        <w:tc>
          <w:tcPr>
            <w:tcW w:w="6120" w:type="dxa"/>
          </w:tcPr>
          <w:p w:rsidR="00FC7987" w:rsidRDefault="00FC7987" w:rsidP="008B5B87">
            <w:pPr>
              <w:pStyle w:val="TableText"/>
            </w:pPr>
            <w:r>
              <w:t>None</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Desired Outcome</w:t>
            </w:r>
          </w:p>
        </w:tc>
        <w:tc>
          <w:tcPr>
            <w:tcW w:w="6120" w:type="dxa"/>
          </w:tcPr>
          <w:p w:rsidR="00FC7987" w:rsidRDefault="00FC7987" w:rsidP="008B5B87">
            <w:pPr>
              <w:pStyle w:val="TableText"/>
            </w:pPr>
            <w:r>
              <w:t xml:space="preserve">Information creators and managers make their data available to the Army Enterprise. </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Assessment Scale</w:t>
            </w:r>
          </w:p>
        </w:tc>
        <w:tc>
          <w:tcPr>
            <w:tcW w:w="6120" w:type="dxa"/>
          </w:tcPr>
          <w:p w:rsidR="00FC7987" w:rsidRDefault="00FC7987" w:rsidP="008B5B87">
            <w:pPr>
              <w:pStyle w:val="TableText"/>
            </w:pPr>
            <w:r>
              <w:t>0 - no availability</w:t>
            </w:r>
          </w:p>
          <w:p w:rsidR="00FC7987" w:rsidRDefault="00FC7987" w:rsidP="008B5B87">
            <w:pPr>
              <w:pStyle w:val="TableText"/>
            </w:pPr>
            <w:r>
              <w:t>1 - file creation and distribution (email, ftp, physical media</w:t>
            </w:r>
            <w:r w:rsidR="000F3191">
              <w:t xml:space="preserve"> </w:t>
            </w:r>
            <w:r>
              <w:t>+</w:t>
            </w:r>
            <w:r w:rsidR="000F3191">
              <w:t xml:space="preserve"> </w:t>
            </w:r>
            <w:r>
              <w:t>transportation)</w:t>
            </w:r>
          </w:p>
          <w:p w:rsidR="00FC7987" w:rsidRDefault="00FC7987" w:rsidP="008B5B87">
            <w:pPr>
              <w:pStyle w:val="TableText"/>
            </w:pPr>
            <w:r>
              <w:t>2 - Custom API</w:t>
            </w:r>
          </w:p>
          <w:p w:rsidR="00FC7987" w:rsidRDefault="00FC7987" w:rsidP="008B5B87">
            <w:pPr>
              <w:pStyle w:val="TableText"/>
            </w:pPr>
            <w:r>
              <w:t>3 - Standards-based service</w:t>
            </w:r>
          </w:p>
          <w:p w:rsidR="00FC7987" w:rsidRDefault="00FC7987" w:rsidP="008B5B87">
            <w:pPr>
              <w:pStyle w:val="TableText"/>
            </w:pPr>
            <w:r>
              <w:t>4 - Standards-compliant service</w:t>
            </w:r>
          </w:p>
        </w:tc>
      </w:tr>
    </w:tbl>
    <w:p w:rsidR="003A1FFC" w:rsidRDefault="0022440C" w:rsidP="003A1FFC">
      <w:r>
        <w:fldChar w:fldCharType="begin"/>
      </w:r>
      <w:r w:rsidR="003A1FFC">
        <w:instrText xml:space="preserve"> REF GA05 \h </w:instrText>
      </w:r>
      <w:r>
        <w:fldChar w:fldCharType="separate"/>
      </w:r>
      <w:r w:rsidR="00533144" w:rsidRPr="00F8345B">
        <w:rPr>
          <w:b/>
        </w:rPr>
        <w:t xml:space="preserve">Principle </w:t>
      </w:r>
      <w:r w:rsidR="00533144">
        <w:rPr>
          <w:b/>
        </w:rPr>
        <w:t>GA-05</w:t>
      </w:r>
      <w:r w:rsidR="00533144">
        <w:t xml:space="preserve">: Compliance with Army governance documentation (e.g., policies, architectures, standards, guidelines) will enable, facilitate, and promote effective information sharing among Army information systems </w:t>
      </w:r>
      <w:r w:rsidR="00533144" w:rsidRPr="00253593">
        <w:t xml:space="preserve">and meet </w:t>
      </w:r>
      <w:proofErr w:type="gramStart"/>
      <w:r w:rsidR="00533144" w:rsidRPr="00253593">
        <w:t>DoD</w:t>
      </w:r>
      <w:proofErr w:type="gramEnd"/>
      <w:r w:rsidR="00533144" w:rsidRPr="00253593">
        <w:t xml:space="preserve"> net-centricity objectives</w:t>
      </w:r>
      <w:r w:rsidR="00533144">
        <w:t>.</w:t>
      </w:r>
      <w:r>
        <w:fldChar w:fldCharType="end"/>
      </w:r>
    </w:p>
    <w:p w:rsidR="00FC7987" w:rsidRDefault="0022440C" w:rsidP="00E42323">
      <w:pPr>
        <w:ind w:left="360"/>
      </w:pPr>
      <w:r>
        <w:fldChar w:fldCharType="begin"/>
      </w:r>
      <w:r w:rsidR="003A1FFC">
        <w:instrText xml:space="preserve"> REF GA05a \h </w:instrText>
      </w:r>
      <w:r>
        <w:fldChar w:fldCharType="separate"/>
      </w:r>
      <w:r w:rsidR="00533144">
        <w:t xml:space="preserve">Business Rule GA-05a: </w:t>
      </w:r>
      <w:r w:rsidR="00533144" w:rsidRPr="00DD1C1D">
        <w:t xml:space="preserve">Army data governance and architecture guidance </w:t>
      </w:r>
      <w:r w:rsidR="00533144">
        <w:t xml:space="preserve">documentation </w:t>
      </w:r>
      <w:r w:rsidR="00533144" w:rsidRPr="00DD1C1D">
        <w:t xml:space="preserve">shall be developed, maintained, and promoted, and compliance to the </w:t>
      </w:r>
      <w:r w:rsidR="00533144">
        <w:t>documentation</w:t>
      </w:r>
      <w:r w:rsidR="00533144" w:rsidRPr="00DD1C1D">
        <w:t xml:space="preserve"> shall be assessed.</w:t>
      </w:r>
      <w:r>
        <w:fldChar w:fldCharType="end"/>
      </w:r>
    </w:p>
    <w:tbl>
      <w:tblPr>
        <w:tblStyle w:val="TableGrid"/>
        <w:tblW w:w="0" w:type="auto"/>
        <w:tblInd w:w="828" w:type="dxa"/>
        <w:tblLook w:val="04A0"/>
      </w:tblPr>
      <w:tblGrid>
        <w:gridCol w:w="1980"/>
        <w:gridCol w:w="6120"/>
      </w:tblGrid>
      <w:tr w:rsidR="005C4AB4" w:rsidTr="0016269D">
        <w:tc>
          <w:tcPr>
            <w:tcW w:w="1980" w:type="dxa"/>
            <w:tcBorders>
              <w:bottom w:val="single" w:sz="48" w:space="0" w:color="auto"/>
            </w:tcBorders>
            <w:shd w:val="clear" w:color="auto" w:fill="D9D9D9" w:themeFill="background1" w:themeFillShade="D9"/>
          </w:tcPr>
          <w:p w:rsidR="005C4AB4" w:rsidRPr="00892CB5" w:rsidRDefault="005C4AB4" w:rsidP="008B5B87">
            <w:pPr>
              <w:pStyle w:val="TableText"/>
              <w:rPr>
                <w:b/>
              </w:rPr>
            </w:pPr>
            <w:r>
              <w:rPr>
                <w:b/>
              </w:rPr>
              <w:t>Business Rule</w:t>
            </w:r>
          </w:p>
        </w:tc>
        <w:tc>
          <w:tcPr>
            <w:tcW w:w="6120" w:type="dxa"/>
            <w:tcBorders>
              <w:bottom w:val="single" w:sz="48" w:space="0" w:color="auto"/>
            </w:tcBorders>
          </w:tcPr>
          <w:p w:rsidR="005C4AB4" w:rsidDel="002A38C9" w:rsidRDefault="005C4AB4" w:rsidP="008B5B87">
            <w:pPr>
              <w:pStyle w:val="TableText"/>
            </w:pPr>
            <w:r>
              <w:t>GA-05a</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FC7987" w:rsidP="008B5B87">
            <w:pPr>
              <w:pStyle w:val="TableText"/>
            </w:pPr>
            <w:r>
              <w:t>Data governance body</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FC7987" w:rsidP="008B5B87">
            <w:pPr>
              <w:pStyle w:val="TableText"/>
            </w:pPr>
            <w:r>
              <w:t>Army Enterprise, Data governance body</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Preconditions</w:t>
            </w:r>
          </w:p>
        </w:tc>
        <w:tc>
          <w:tcPr>
            <w:tcW w:w="6120" w:type="dxa"/>
          </w:tcPr>
          <w:p w:rsidR="00FC7987" w:rsidRDefault="00FC7987" w:rsidP="008B5B87">
            <w:pPr>
              <w:pStyle w:val="TableText"/>
            </w:pPr>
            <w:r>
              <w:t xml:space="preserve">Data governance body exists, </w:t>
            </w:r>
            <w:r w:rsidR="000157E6">
              <w:t>has bee</w:t>
            </w:r>
            <w:r w:rsidR="007F03B9">
              <w:t>n</w:t>
            </w:r>
            <w:r w:rsidR="000157E6">
              <w:t xml:space="preserve"> </w:t>
            </w:r>
            <w:r>
              <w:t>designated responsibility for data governance, and is operating.</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Desired Outcome</w:t>
            </w:r>
          </w:p>
        </w:tc>
        <w:tc>
          <w:tcPr>
            <w:tcW w:w="6120" w:type="dxa"/>
          </w:tcPr>
          <w:p w:rsidR="00FC7987" w:rsidRDefault="00FC7987" w:rsidP="00DB74D5">
            <w:pPr>
              <w:pStyle w:val="TableText"/>
            </w:pPr>
            <w:r>
              <w:t xml:space="preserve">Data governance body is developing, maintaining, and promoting </w:t>
            </w:r>
            <w:r w:rsidR="00A65554">
              <w:t>DMG</w:t>
            </w:r>
            <w:r>
              <w:t xml:space="preserve">.  </w:t>
            </w:r>
            <w:r>
              <w:lastRenderedPageBreak/>
              <w:t xml:space="preserve">Data governance body is assessing compliance/use of </w:t>
            </w:r>
            <w:r w:rsidR="00A65554">
              <w:t>DMG</w:t>
            </w:r>
            <w:r>
              <w:t>.</w:t>
            </w:r>
          </w:p>
        </w:tc>
      </w:tr>
      <w:tr w:rsidR="00FC7987" w:rsidTr="0016269D">
        <w:tc>
          <w:tcPr>
            <w:tcW w:w="1980" w:type="dxa"/>
            <w:tcBorders>
              <w:bottom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lastRenderedPageBreak/>
              <w:t>Assessment Scale</w:t>
            </w:r>
          </w:p>
        </w:tc>
        <w:tc>
          <w:tcPr>
            <w:tcW w:w="6120" w:type="dxa"/>
            <w:tcBorders>
              <w:bottom w:val="single" w:sz="48" w:space="0" w:color="auto"/>
            </w:tcBorders>
          </w:tcPr>
          <w:p w:rsidR="00FC7987" w:rsidRDefault="00FC7987" w:rsidP="008B5B87">
            <w:pPr>
              <w:pStyle w:val="TableText"/>
            </w:pPr>
            <w:r>
              <w:t>0 – Does not exist</w:t>
            </w:r>
          </w:p>
          <w:p w:rsidR="00FC7987" w:rsidRDefault="00FC7987" w:rsidP="008B5B87">
            <w:pPr>
              <w:pStyle w:val="TableText"/>
            </w:pPr>
            <w:r>
              <w:t>1 - Exists</w:t>
            </w:r>
          </w:p>
          <w:p w:rsidR="00FC7987" w:rsidRDefault="00FC7987" w:rsidP="008B5B87">
            <w:pPr>
              <w:pStyle w:val="TableText"/>
            </w:pPr>
            <w:r>
              <w:t xml:space="preserve">2 - Is developing, maintaining, promoting </w:t>
            </w:r>
            <w:r w:rsidR="00A65554">
              <w:t>DMG</w:t>
            </w:r>
          </w:p>
          <w:p w:rsidR="00FC7987" w:rsidRDefault="00FC7987" w:rsidP="00A65554">
            <w:pPr>
              <w:pStyle w:val="TableText"/>
            </w:pPr>
            <w:r>
              <w:t xml:space="preserve">3 - Is assessing compliance to or use of </w:t>
            </w:r>
            <w:r w:rsidR="00A65554">
              <w:t>DMG</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A65554" w:rsidP="00A65554">
            <w:pPr>
              <w:pStyle w:val="TableText"/>
            </w:pPr>
            <w:r>
              <w:t>Data management guidance</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FC7987" w:rsidP="008B5B87">
            <w:pPr>
              <w:pStyle w:val="TableText"/>
            </w:pPr>
            <w:r>
              <w:t>Data governance body</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Preconditions</w:t>
            </w:r>
          </w:p>
        </w:tc>
        <w:tc>
          <w:tcPr>
            <w:tcW w:w="6120" w:type="dxa"/>
          </w:tcPr>
          <w:p w:rsidR="00FC7987" w:rsidRDefault="00FC7987" w:rsidP="008B5B87">
            <w:pPr>
              <w:pStyle w:val="TableText"/>
            </w:pPr>
            <w:r>
              <w:t>Data governance body exists and is operating.</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Desired Outcome</w:t>
            </w:r>
          </w:p>
        </w:tc>
        <w:tc>
          <w:tcPr>
            <w:tcW w:w="6120" w:type="dxa"/>
          </w:tcPr>
          <w:p w:rsidR="00FC7987" w:rsidRDefault="00A65554" w:rsidP="00A65554">
            <w:pPr>
              <w:pStyle w:val="TableText"/>
            </w:pPr>
            <w:r>
              <w:t>Data management guidance</w:t>
            </w:r>
            <w:r w:rsidR="00FC7987">
              <w:t xml:space="preserve"> </w:t>
            </w:r>
            <w:r>
              <w:t xml:space="preserve">is </w:t>
            </w:r>
            <w:r w:rsidR="00FC7987">
              <w:t>published and available to potential users.</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Assessment Scale</w:t>
            </w:r>
          </w:p>
        </w:tc>
        <w:tc>
          <w:tcPr>
            <w:tcW w:w="6120" w:type="dxa"/>
          </w:tcPr>
          <w:p w:rsidR="00FC7987" w:rsidRDefault="00FC7987" w:rsidP="008B5B87">
            <w:pPr>
              <w:pStyle w:val="TableText"/>
            </w:pPr>
            <w:r>
              <w:t>0 – Are not published/available</w:t>
            </w:r>
          </w:p>
          <w:p w:rsidR="00FC7987" w:rsidRDefault="00FC7987" w:rsidP="008B5B87">
            <w:pPr>
              <w:pStyle w:val="TableText"/>
            </w:pPr>
            <w:r>
              <w:t>1 – Are published/available</w:t>
            </w:r>
          </w:p>
        </w:tc>
      </w:tr>
    </w:tbl>
    <w:p w:rsidR="00533144" w:rsidRDefault="0022440C" w:rsidP="00B7422C">
      <w:pPr>
        <w:ind w:left="720"/>
      </w:pPr>
      <w:r>
        <w:fldChar w:fldCharType="begin"/>
      </w:r>
      <w:r w:rsidR="003A1FFC">
        <w:instrText xml:space="preserve"> REF GA05b \h </w:instrText>
      </w:r>
      <w:r>
        <w:fldChar w:fldCharType="separate"/>
      </w:r>
      <w:r w:rsidR="00533144" w:rsidRPr="00521765">
        <w:t>Bu</w:t>
      </w:r>
      <w:r w:rsidR="00533144">
        <w:t xml:space="preserve">siness Rule GA-05b: </w:t>
      </w:r>
      <w:r w:rsidR="00533144" w:rsidRPr="00253593">
        <w:t xml:space="preserve">Systems shall comply with the following Army data governance and architectural guidance </w:t>
      </w:r>
      <w:r w:rsidR="00533144">
        <w:t>documentation</w:t>
      </w:r>
      <w:r w:rsidR="00533144" w:rsidRPr="00253593">
        <w:t>, as applicable</w:t>
      </w:r>
      <w:r w:rsidR="00533144">
        <w:t>:</w:t>
      </w:r>
    </w:p>
    <w:p w:rsidR="00533144" w:rsidRDefault="00533144" w:rsidP="00B35D93">
      <w:pPr>
        <w:pStyle w:val="ListBullet1"/>
        <w:tabs>
          <w:tab w:val="clear" w:pos="360"/>
          <w:tab w:val="num" w:pos="720"/>
        </w:tabs>
        <w:ind w:left="1440"/>
      </w:pPr>
      <w:r>
        <w:t>The COE Architecture [2];</w:t>
      </w:r>
    </w:p>
    <w:p w:rsidR="00533144" w:rsidRDefault="00533144" w:rsidP="00B35D93">
      <w:pPr>
        <w:pStyle w:val="ListBullet1"/>
        <w:tabs>
          <w:tab w:val="clear" w:pos="360"/>
          <w:tab w:val="num" w:pos="720"/>
        </w:tabs>
        <w:ind w:left="1440"/>
      </w:pPr>
      <w:r>
        <w:t>The Data Strategy Reference Architecture [11];</w:t>
      </w:r>
    </w:p>
    <w:p w:rsidR="00533144" w:rsidRDefault="00533144" w:rsidP="00B35D93">
      <w:pPr>
        <w:pStyle w:val="ListBullet1"/>
        <w:tabs>
          <w:tab w:val="clear" w:pos="360"/>
          <w:tab w:val="num" w:pos="720"/>
        </w:tabs>
        <w:ind w:left="1440"/>
      </w:pPr>
      <w:r>
        <w:t>The Army Data Framework (ADF) [13];</w:t>
      </w:r>
    </w:p>
    <w:p w:rsidR="00533144" w:rsidRDefault="00533144" w:rsidP="00B35D93">
      <w:pPr>
        <w:pStyle w:val="ListBullet1"/>
        <w:tabs>
          <w:tab w:val="clear" w:pos="360"/>
          <w:tab w:val="num" w:pos="720"/>
        </w:tabs>
        <w:ind w:left="1440"/>
      </w:pPr>
      <w:r>
        <w:t>Data Services Layer - Army [15].</w:t>
      </w:r>
    </w:p>
    <w:p w:rsidR="00FC7987" w:rsidRDefault="0022440C" w:rsidP="00E32DED">
      <w:r>
        <w:fldChar w:fldCharType="end"/>
      </w:r>
    </w:p>
    <w:tbl>
      <w:tblPr>
        <w:tblStyle w:val="TableGrid"/>
        <w:tblW w:w="0" w:type="auto"/>
        <w:tblInd w:w="828" w:type="dxa"/>
        <w:tblLook w:val="04A0"/>
      </w:tblPr>
      <w:tblGrid>
        <w:gridCol w:w="1980"/>
        <w:gridCol w:w="6120"/>
      </w:tblGrid>
      <w:tr w:rsidR="005C4AB4" w:rsidTr="0016269D">
        <w:tc>
          <w:tcPr>
            <w:tcW w:w="1980" w:type="dxa"/>
            <w:tcBorders>
              <w:bottom w:val="single" w:sz="48" w:space="0" w:color="auto"/>
            </w:tcBorders>
            <w:shd w:val="clear" w:color="auto" w:fill="D9D9D9" w:themeFill="background1" w:themeFillShade="D9"/>
          </w:tcPr>
          <w:p w:rsidR="005C4AB4" w:rsidRPr="00892CB5" w:rsidRDefault="005C4AB4" w:rsidP="008B5B87">
            <w:pPr>
              <w:pStyle w:val="TableText"/>
              <w:rPr>
                <w:b/>
              </w:rPr>
            </w:pPr>
            <w:r>
              <w:rPr>
                <w:b/>
              </w:rPr>
              <w:t>Business Rule</w:t>
            </w:r>
          </w:p>
        </w:tc>
        <w:tc>
          <w:tcPr>
            <w:tcW w:w="6120" w:type="dxa"/>
            <w:tcBorders>
              <w:bottom w:val="single" w:sz="48" w:space="0" w:color="auto"/>
            </w:tcBorders>
          </w:tcPr>
          <w:p w:rsidR="005C4AB4" w:rsidRDefault="005C4AB4" w:rsidP="008B5B87">
            <w:pPr>
              <w:pStyle w:val="TableText"/>
            </w:pPr>
            <w:r>
              <w:t>GA-05b</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FC7987" w:rsidP="008B5B87">
            <w:pPr>
              <w:pStyle w:val="TableText"/>
            </w:pPr>
            <w:r>
              <w:t>Data Resource</w:t>
            </w:r>
          </w:p>
        </w:tc>
      </w:tr>
      <w:tr w:rsidR="00FC7987" w:rsidTr="005C4AB4">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5C4AB4" w:rsidP="008B5B87">
            <w:pPr>
              <w:pStyle w:val="TableText"/>
            </w:pPr>
            <w:r>
              <w:t>Data Resource manager</w:t>
            </w:r>
          </w:p>
        </w:tc>
      </w:tr>
      <w:tr w:rsidR="00FC7987" w:rsidTr="005C4AB4">
        <w:tc>
          <w:tcPr>
            <w:tcW w:w="1980" w:type="dxa"/>
            <w:shd w:val="clear" w:color="auto" w:fill="D9D9D9" w:themeFill="background1" w:themeFillShade="D9"/>
          </w:tcPr>
          <w:p w:rsidR="00FC7987" w:rsidRPr="00892CB5" w:rsidRDefault="00FC7987" w:rsidP="008B5B87">
            <w:pPr>
              <w:pStyle w:val="TableText"/>
              <w:rPr>
                <w:b/>
              </w:rPr>
            </w:pPr>
            <w:r w:rsidRPr="00892CB5">
              <w:rPr>
                <w:b/>
              </w:rPr>
              <w:t>Preconditions</w:t>
            </w:r>
          </w:p>
        </w:tc>
        <w:tc>
          <w:tcPr>
            <w:tcW w:w="6120" w:type="dxa"/>
          </w:tcPr>
          <w:p w:rsidR="00FC7987" w:rsidRDefault="00A65554" w:rsidP="00A65554">
            <w:pPr>
              <w:pStyle w:val="TableText"/>
            </w:pPr>
            <w:r>
              <w:t>DMG</w:t>
            </w:r>
            <w:r w:rsidR="005C4AB4">
              <w:t xml:space="preserve"> </w:t>
            </w:r>
            <w:r>
              <w:t xml:space="preserve">is </w:t>
            </w:r>
            <w:r w:rsidR="005C4AB4">
              <w:t xml:space="preserve">available. Appropriateness/applicability of </w:t>
            </w:r>
            <w:r>
              <w:t>DMG</w:t>
            </w:r>
            <w:r w:rsidR="005C4AB4">
              <w:t xml:space="preserve"> with respect to the assessed item needs to be established prior to assessment.</w:t>
            </w:r>
          </w:p>
        </w:tc>
      </w:tr>
      <w:tr w:rsidR="00FC7987" w:rsidTr="005C4AB4">
        <w:tc>
          <w:tcPr>
            <w:tcW w:w="1980" w:type="dxa"/>
            <w:shd w:val="clear" w:color="auto" w:fill="D9D9D9" w:themeFill="background1" w:themeFillShade="D9"/>
          </w:tcPr>
          <w:p w:rsidR="00FC7987" w:rsidRPr="00892CB5" w:rsidRDefault="00FC7987" w:rsidP="008B5B87">
            <w:pPr>
              <w:pStyle w:val="TableText"/>
              <w:rPr>
                <w:b/>
              </w:rPr>
            </w:pPr>
            <w:r w:rsidRPr="00892CB5">
              <w:rPr>
                <w:b/>
              </w:rPr>
              <w:t>Desired Outcome</w:t>
            </w:r>
          </w:p>
        </w:tc>
        <w:tc>
          <w:tcPr>
            <w:tcW w:w="6120" w:type="dxa"/>
          </w:tcPr>
          <w:p w:rsidR="00FC7987" w:rsidRDefault="005C4AB4" w:rsidP="00A65554">
            <w:pPr>
              <w:pStyle w:val="TableText"/>
            </w:pPr>
            <w:r>
              <w:t xml:space="preserve">Data resource complies with applicable </w:t>
            </w:r>
            <w:r w:rsidR="00A65554">
              <w:t>DMG</w:t>
            </w:r>
            <w:r>
              <w:t>.</w:t>
            </w:r>
          </w:p>
        </w:tc>
      </w:tr>
      <w:tr w:rsidR="00FC7987" w:rsidTr="0016269D">
        <w:tc>
          <w:tcPr>
            <w:tcW w:w="1980" w:type="dxa"/>
            <w:tcBorders>
              <w:bottom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Assessment Scale</w:t>
            </w:r>
          </w:p>
        </w:tc>
        <w:tc>
          <w:tcPr>
            <w:tcW w:w="6120" w:type="dxa"/>
            <w:tcBorders>
              <w:bottom w:val="single" w:sz="48" w:space="0" w:color="auto"/>
            </w:tcBorders>
          </w:tcPr>
          <w:p w:rsidR="00FC7987" w:rsidRDefault="005C4AB4" w:rsidP="008B5B87">
            <w:pPr>
              <w:pStyle w:val="TableText"/>
            </w:pPr>
            <w:r>
              <w:t xml:space="preserve">0 – Does not comply; applicable governance </w:t>
            </w:r>
            <w:r w:rsidR="007A27DF">
              <w:t>documentation</w:t>
            </w:r>
            <w:r>
              <w:t xml:space="preserve"> not identified.</w:t>
            </w:r>
          </w:p>
          <w:p w:rsidR="005C4AB4" w:rsidRDefault="005C4AB4" w:rsidP="008B5B87">
            <w:pPr>
              <w:pStyle w:val="TableText"/>
            </w:pPr>
            <w:proofErr w:type="gramStart"/>
            <w:r>
              <w:t xml:space="preserve">1 – Partial compliance, or compliance with some </w:t>
            </w:r>
            <w:r w:rsidR="007A27DF">
              <w:t>documentation</w:t>
            </w:r>
            <w:r>
              <w:t>.</w:t>
            </w:r>
            <w:proofErr w:type="gramEnd"/>
          </w:p>
          <w:p w:rsidR="005C4AB4" w:rsidRDefault="005C4AB4" w:rsidP="008B5B87">
            <w:pPr>
              <w:pStyle w:val="TableText"/>
            </w:pPr>
            <w:r>
              <w:t xml:space="preserve">2 – Full compliance with applicable governance </w:t>
            </w:r>
            <w:r w:rsidR="007A27DF">
              <w:t>documentation</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FC7987" w:rsidP="008B5B87">
            <w:pPr>
              <w:pStyle w:val="TableText"/>
            </w:pPr>
            <w:r>
              <w:t>Data Service</w:t>
            </w:r>
          </w:p>
        </w:tc>
      </w:tr>
      <w:tr w:rsidR="00FC7987" w:rsidTr="005C4AB4">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5C4AB4" w:rsidP="008B5B87">
            <w:pPr>
              <w:pStyle w:val="TableText"/>
            </w:pPr>
            <w:r>
              <w:t>Data service developer</w:t>
            </w:r>
          </w:p>
        </w:tc>
      </w:tr>
      <w:tr w:rsidR="005C4AB4" w:rsidTr="005C4AB4">
        <w:tc>
          <w:tcPr>
            <w:tcW w:w="1980" w:type="dxa"/>
            <w:shd w:val="clear" w:color="auto" w:fill="D9D9D9" w:themeFill="background1" w:themeFillShade="D9"/>
          </w:tcPr>
          <w:p w:rsidR="005C4AB4" w:rsidRPr="00892CB5" w:rsidRDefault="005C4AB4" w:rsidP="008B5B87">
            <w:pPr>
              <w:pStyle w:val="TableText"/>
              <w:rPr>
                <w:b/>
              </w:rPr>
            </w:pPr>
            <w:r w:rsidRPr="00892CB5">
              <w:rPr>
                <w:b/>
              </w:rPr>
              <w:t>Preconditions</w:t>
            </w:r>
          </w:p>
        </w:tc>
        <w:tc>
          <w:tcPr>
            <w:tcW w:w="6120" w:type="dxa"/>
          </w:tcPr>
          <w:p w:rsidR="005C4AB4" w:rsidRDefault="00A65554" w:rsidP="00A65554">
            <w:pPr>
              <w:pStyle w:val="TableText"/>
            </w:pPr>
            <w:r>
              <w:t>DMG is</w:t>
            </w:r>
            <w:r w:rsidR="005C4AB4">
              <w:t xml:space="preserve"> available. Appropriateness/applicability of </w:t>
            </w:r>
            <w:r>
              <w:t>DMG</w:t>
            </w:r>
            <w:r w:rsidR="005C4AB4">
              <w:t xml:space="preserve"> with respect to the assessed item needs to be established prior to assessment.</w:t>
            </w:r>
          </w:p>
        </w:tc>
      </w:tr>
      <w:tr w:rsidR="005C4AB4" w:rsidTr="005C4AB4">
        <w:tc>
          <w:tcPr>
            <w:tcW w:w="1980" w:type="dxa"/>
            <w:shd w:val="clear" w:color="auto" w:fill="D9D9D9" w:themeFill="background1" w:themeFillShade="D9"/>
          </w:tcPr>
          <w:p w:rsidR="005C4AB4" w:rsidRPr="00892CB5" w:rsidRDefault="005C4AB4" w:rsidP="008B5B87">
            <w:pPr>
              <w:pStyle w:val="TableText"/>
              <w:rPr>
                <w:b/>
              </w:rPr>
            </w:pPr>
            <w:r w:rsidRPr="00892CB5">
              <w:rPr>
                <w:b/>
              </w:rPr>
              <w:t>Desired Outcome</w:t>
            </w:r>
          </w:p>
        </w:tc>
        <w:tc>
          <w:tcPr>
            <w:tcW w:w="6120" w:type="dxa"/>
          </w:tcPr>
          <w:p w:rsidR="005C4AB4" w:rsidRDefault="006909C4" w:rsidP="008B5B87">
            <w:pPr>
              <w:pStyle w:val="TableText"/>
            </w:pPr>
            <w:r>
              <w:t xml:space="preserve">Data service complies with applicable data and service governance </w:t>
            </w:r>
            <w:r w:rsidR="007A27DF">
              <w:t>documentation</w:t>
            </w:r>
            <w:r>
              <w:t>.</w:t>
            </w:r>
          </w:p>
        </w:tc>
      </w:tr>
      <w:tr w:rsidR="006909C4" w:rsidTr="0016269D">
        <w:tc>
          <w:tcPr>
            <w:tcW w:w="1980" w:type="dxa"/>
            <w:tcBorders>
              <w:bottom w:val="single" w:sz="48" w:space="0" w:color="auto"/>
            </w:tcBorders>
            <w:shd w:val="clear" w:color="auto" w:fill="D9D9D9" w:themeFill="background1" w:themeFillShade="D9"/>
          </w:tcPr>
          <w:p w:rsidR="006909C4" w:rsidRPr="00892CB5" w:rsidRDefault="006909C4" w:rsidP="008B5B87">
            <w:pPr>
              <w:pStyle w:val="TableText"/>
              <w:rPr>
                <w:b/>
              </w:rPr>
            </w:pPr>
            <w:r w:rsidRPr="00892CB5">
              <w:rPr>
                <w:b/>
              </w:rPr>
              <w:t>Assessment Scale</w:t>
            </w:r>
          </w:p>
        </w:tc>
        <w:tc>
          <w:tcPr>
            <w:tcW w:w="6120" w:type="dxa"/>
            <w:tcBorders>
              <w:bottom w:val="single" w:sz="48" w:space="0" w:color="auto"/>
            </w:tcBorders>
          </w:tcPr>
          <w:p w:rsidR="006909C4" w:rsidRDefault="006909C4" w:rsidP="00AB0021">
            <w:pPr>
              <w:pStyle w:val="TableText"/>
            </w:pPr>
            <w:r>
              <w:t xml:space="preserve">0 – Does not comply; applicable governance </w:t>
            </w:r>
            <w:r w:rsidR="007A27DF">
              <w:t>documentation</w:t>
            </w:r>
            <w:r>
              <w:t xml:space="preserve"> not identified.</w:t>
            </w:r>
          </w:p>
          <w:p w:rsidR="006909C4" w:rsidRDefault="006909C4" w:rsidP="00AB0021">
            <w:pPr>
              <w:pStyle w:val="TableText"/>
            </w:pPr>
            <w:proofErr w:type="gramStart"/>
            <w:r>
              <w:lastRenderedPageBreak/>
              <w:t xml:space="preserve">1 – Partial compliance, or compliance with some </w:t>
            </w:r>
            <w:r w:rsidR="007A27DF">
              <w:t>documentation</w:t>
            </w:r>
            <w:r>
              <w:t>.</w:t>
            </w:r>
            <w:proofErr w:type="gramEnd"/>
          </w:p>
          <w:p w:rsidR="006909C4" w:rsidRDefault="006909C4" w:rsidP="00AB0021">
            <w:pPr>
              <w:pStyle w:val="TableText"/>
            </w:pPr>
            <w:r>
              <w:t xml:space="preserve">2 – Full compliance with applicable governance </w:t>
            </w:r>
            <w:r w:rsidR="007A27DF">
              <w:t>documentation</w:t>
            </w:r>
          </w:p>
        </w:tc>
      </w:tr>
      <w:tr w:rsidR="006909C4" w:rsidTr="0016269D">
        <w:tc>
          <w:tcPr>
            <w:tcW w:w="1980" w:type="dxa"/>
            <w:tcBorders>
              <w:top w:val="single" w:sz="48" w:space="0" w:color="auto"/>
            </w:tcBorders>
            <w:shd w:val="clear" w:color="auto" w:fill="D9D9D9" w:themeFill="background1" w:themeFillShade="D9"/>
          </w:tcPr>
          <w:p w:rsidR="006909C4" w:rsidRPr="00892CB5" w:rsidRDefault="006909C4" w:rsidP="008B5B87">
            <w:pPr>
              <w:pStyle w:val="TableText"/>
              <w:rPr>
                <w:b/>
              </w:rPr>
            </w:pPr>
            <w:r w:rsidRPr="00892CB5">
              <w:rPr>
                <w:b/>
              </w:rPr>
              <w:lastRenderedPageBreak/>
              <w:t>Assessed Item</w:t>
            </w:r>
          </w:p>
        </w:tc>
        <w:tc>
          <w:tcPr>
            <w:tcW w:w="6120" w:type="dxa"/>
            <w:tcBorders>
              <w:top w:val="single" w:sz="48" w:space="0" w:color="auto"/>
            </w:tcBorders>
          </w:tcPr>
          <w:p w:rsidR="006909C4" w:rsidRDefault="006909C4" w:rsidP="008B5B87">
            <w:pPr>
              <w:pStyle w:val="TableText"/>
            </w:pPr>
            <w:r>
              <w:t>Software System/Application</w:t>
            </w:r>
          </w:p>
        </w:tc>
      </w:tr>
      <w:tr w:rsidR="006909C4" w:rsidTr="005C4AB4">
        <w:tc>
          <w:tcPr>
            <w:tcW w:w="1980" w:type="dxa"/>
            <w:shd w:val="clear" w:color="auto" w:fill="D9D9D9" w:themeFill="background1" w:themeFillShade="D9"/>
          </w:tcPr>
          <w:p w:rsidR="006909C4" w:rsidRPr="00892CB5" w:rsidRDefault="006909C4" w:rsidP="008B5B87">
            <w:pPr>
              <w:pStyle w:val="TableText"/>
              <w:rPr>
                <w:b/>
              </w:rPr>
            </w:pPr>
            <w:r w:rsidRPr="00892CB5">
              <w:rPr>
                <w:b/>
              </w:rPr>
              <w:t>Target Responder(s)</w:t>
            </w:r>
          </w:p>
        </w:tc>
        <w:tc>
          <w:tcPr>
            <w:tcW w:w="6120" w:type="dxa"/>
          </w:tcPr>
          <w:p w:rsidR="006909C4" w:rsidRDefault="006909C4" w:rsidP="008B5B87">
            <w:pPr>
              <w:pStyle w:val="TableText"/>
            </w:pPr>
            <w:r>
              <w:t>System Architect</w:t>
            </w:r>
          </w:p>
        </w:tc>
      </w:tr>
      <w:tr w:rsidR="006909C4" w:rsidTr="005C4AB4">
        <w:tc>
          <w:tcPr>
            <w:tcW w:w="1980" w:type="dxa"/>
            <w:shd w:val="clear" w:color="auto" w:fill="D9D9D9" w:themeFill="background1" w:themeFillShade="D9"/>
          </w:tcPr>
          <w:p w:rsidR="006909C4" w:rsidRPr="00892CB5" w:rsidRDefault="006909C4" w:rsidP="008B5B87">
            <w:pPr>
              <w:pStyle w:val="TableText"/>
              <w:rPr>
                <w:b/>
              </w:rPr>
            </w:pPr>
            <w:r w:rsidRPr="00892CB5">
              <w:rPr>
                <w:b/>
              </w:rPr>
              <w:t>Preconditions</w:t>
            </w:r>
          </w:p>
        </w:tc>
        <w:tc>
          <w:tcPr>
            <w:tcW w:w="6120" w:type="dxa"/>
          </w:tcPr>
          <w:p w:rsidR="006909C4" w:rsidRDefault="00A65554" w:rsidP="00AB0021">
            <w:pPr>
              <w:pStyle w:val="TableText"/>
            </w:pPr>
            <w:r>
              <w:t>DMG is</w:t>
            </w:r>
            <w:r w:rsidR="006909C4">
              <w:t xml:space="preserve"> available. Appropriateness/applicability of </w:t>
            </w:r>
            <w:r>
              <w:t>DMG</w:t>
            </w:r>
            <w:r w:rsidR="006909C4">
              <w:t xml:space="preserve"> with respect to the assessed item needs to be established prior to assessment.</w:t>
            </w:r>
          </w:p>
        </w:tc>
      </w:tr>
      <w:tr w:rsidR="006909C4" w:rsidTr="005C4AB4">
        <w:tc>
          <w:tcPr>
            <w:tcW w:w="1980" w:type="dxa"/>
            <w:shd w:val="clear" w:color="auto" w:fill="D9D9D9" w:themeFill="background1" w:themeFillShade="D9"/>
          </w:tcPr>
          <w:p w:rsidR="006909C4" w:rsidRPr="00892CB5" w:rsidRDefault="006909C4" w:rsidP="008B5B87">
            <w:pPr>
              <w:pStyle w:val="TableText"/>
              <w:rPr>
                <w:b/>
              </w:rPr>
            </w:pPr>
            <w:r w:rsidRPr="00892CB5">
              <w:rPr>
                <w:b/>
              </w:rPr>
              <w:t>Desired Outcome</w:t>
            </w:r>
          </w:p>
        </w:tc>
        <w:tc>
          <w:tcPr>
            <w:tcW w:w="6120" w:type="dxa"/>
          </w:tcPr>
          <w:p w:rsidR="006909C4" w:rsidRDefault="006909C4" w:rsidP="006909C4">
            <w:pPr>
              <w:pStyle w:val="TableText"/>
            </w:pPr>
            <w:r>
              <w:t xml:space="preserve">Software system/application complies with applicable data, service, system, and architectural governance </w:t>
            </w:r>
            <w:r w:rsidR="007A27DF">
              <w:t>documentation</w:t>
            </w:r>
            <w:r>
              <w:t>.</w:t>
            </w:r>
          </w:p>
        </w:tc>
      </w:tr>
      <w:tr w:rsidR="006909C4" w:rsidTr="005C4AB4">
        <w:tc>
          <w:tcPr>
            <w:tcW w:w="1980" w:type="dxa"/>
            <w:shd w:val="clear" w:color="auto" w:fill="D9D9D9" w:themeFill="background1" w:themeFillShade="D9"/>
          </w:tcPr>
          <w:p w:rsidR="006909C4" w:rsidRPr="00892CB5" w:rsidRDefault="006909C4" w:rsidP="008B5B87">
            <w:pPr>
              <w:pStyle w:val="TableText"/>
              <w:rPr>
                <w:b/>
              </w:rPr>
            </w:pPr>
            <w:r w:rsidRPr="00892CB5">
              <w:rPr>
                <w:b/>
              </w:rPr>
              <w:t>Assessment Scale</w:t>
            </w:r>
          </w:p>
        </w:tc>
        <w:tc>
          <w:tcPr>
            <w:tcW w:w="6120" w:type="dxa"/>
          </w:tcPr>
          <w:p w:rsidR="006909C4" w:rsidRDefault="006909C4" w:rsidP="00AB0021">
            <w:pPr>
              <w:pStyle w:val="TableText"/>
            </w:pPr>
            <w:r>
              <w:t xml:space="preserve">0 – Does not comply; applicable governance </w:t>
            </w:r>
            <w:r w:rsidR="007A27DF">
              <w:t>documentation</w:t>
            </w:r>
            <w:r>
              <w:t xml:space="preserve"> not identified.</w:t>
            </w:r>
          </w:p>
          <w:p w:rsidR="006909C4" w:rsidRDefault="006909C4" w:rsidP="00AB0021">
            <w:pPr>
              <w:pStyle w:val="TableText"/>
            </w:pPr>
            <w:proofErr w:type="gramStart"/>
            <w:r>
              <w:t xml:space="preserve">1 – Partial compliance, or compliance with some </w:t>
            </w:r>
            <w:r w:rsidR="007A27DF">
              <w:t>documentation</w:t>
            </w:r>
            <w:r>
              <w:t>.</w:t>
            </w:r>
            <w:proofErr w:type="gramEnd"/>
          </w:p>
          <w:p w:rsidR="006909C4" w:rsidRDefault="006909C4" w:rsidP="00AB0021">
            <w:pPr>
              <w:pStyle w:val="TableText"/>
            </w:pPr>
            <w:r>
              <w:t xml:space="preserve">2 – Full compliance with applicable governance </w:t>
            </w:r>
            <w:r w:rsidR="007A27DF">
              <w:t>documentation</w:t>
            </w:r>
          </w:p>
        </w:tc>
      </w:tr>
    </w:tbl>
    <w:p w:rsidR="003A1FFC" w:rsidRDefault="0022440C" w:rsidP="003A1FFC">
      <w:r>
        <w:fldChar w:fldCharType="begin"/>
      </w:r>
      <w:r w:rsidR="003A1FFC">
        <w:instrText xml:space="preserve"> REF GA06 \h </w:instrText>
      </w:r>
      <w:r>
        <w:fldChar w:fldCharType="separate"/>
      </w:r>
      <w:r w:rsidR="00533144" w:rsidRPr="00D931A7">
        <w:rPr>
          <w:b/>
        </w:rPr>
        <w:t xml:space="preserve">Principle </w:t>
      </w:r>
      <w:r w:rsidR="00533144">
        <w:rPr>
          <w:b/>
        </w:rPr>
        <w:t>GA-06</w:t>
      </w:r>
      <w:r w:rsidR="00533144">
        <w:t xml:space="preserve">: </w:t>
      </w:r>
      <w:r w:rsidR="00533144" w:rsidRPr="002131FD">
        <w:t xml:space="preserve">The information that drives decision-making and Army Enterprise processes is available to </w:t>
      </w:r>
      <w:r w:rsidR="00533144">
        <w:t xml:space="preserve">authorized </w:t>
      </w:r>
      <w:r w:rsidR="00533144" w:rsidRPr="002131FD">
        <w:t>consumers regardless of their location or the time of their request.</w:t>
      </w:r>
      <w:r>
        <w:fldChar w:fldCharType="end"/>
      </w:r>
    </w:p>
    <w:p w:rsidR="00FC7987" w:rsidRPr="003A1FFC" w:rsidRDefault="0022440C" w:rsidP="00E42323">
      <w:pPr>
        <w:ind w:left="360"/>
      </w:pPr>
      <w:r>
        <w:fldChar w:fldCharType="begin"/>
      </w:r>
      <w:r w:rsidR="003A1FFC">
        <w:instrText xml:space="preserve"> REF GA06a \h </w:instrText>
      </w:r>
      <w:r>
        <w:fldChar w:fldCharType="separate"/>
      </w:r>
      <w:r w:rsidR="00533144">
        <w:t xml:space="preserve">Business Rule GA-06a: </w:t>
      </w:r>
      <w:r w:rsidR="00533144" w:rsidRPr="002131FD">
        <w:t xml:space="preserve">Data should be accessible by </w:t>
      </w:r>
      <w:r w:rsidR="00533144">
        <w:t xml:space="preserve">authorized </w:t>
      </w:r>
      <w:r w:rsidR="00533144" w:rsidRPr="002131FD">
        <w:t>consumers across Army Enterprise Network within the security restrictions on the data</w:t>
      </w:r>
      <w:r w:rsidR="00533144">
        <w:t>.</w:t>
      </w:r>
      <w:r>
        <w:fldChar w:fldCharType="end"/>
      </w:r>
    </w:p>
    <w:tbl>
      <w:tblPr>
        <w:tblStyle w:val="TableGrid"/>
        <w:tblW w:w="0" w:type="auto"/>
        <w:tblInd w:w="828" w:type="dxa"/>
        <w:tblLook w:val="04A0"/>
      </w:tblPr>
      <w:tblGrid>
        <w:gridCol w:w="1980"/>
        <w:gridCol w:w="6120"/>
      </w:tblGrid>
      <w:tr w:rsidR="006909C4" w:rsidTr="0016269D">
        <w:tc>
          <w:tcPr>
            <w:tcW w:w="1980" w:type="dxa"/>
            <w:tcBorders>
              <w:bottom w:val="single" w:sz="48" w:space="0" w:color="auto"/>
            </w:tcBorders>
            <w:shd w:val="clear" w:color="auto" w:fill="D9D9D9" w:themeFill="background1" w:themeFillShade="D9"/>
          </w:tcPr>
          <w:p w:rsidR="006909C4" w:rsidRPr="00892CB5" w:rsidRDefault="006909C4" w:rsidP="008B5B87">
            <w:pPr>
              <w:pStyle w:val="TableText"/>
              <w:rPr>
                <w:b/>
              </w:rPr>
            </w:pPr>
            <w:r>
              <w:rPr>
                <w:b/>
              </w:rPr>
              <w:t>Business Rules</w:t>
            </w:r>
          </w:p>
        </w:tc>
        <w:tc>
          <w:tcPr>
            <w:tcW w:w="6120" w:type="dxa"/>
            <w:tcBorders>
              <w:bottom w:val="single" w:sz="48" w:space="0" w:color="auto"/>
            </w:tcBorders>
          </w:tcPr>
          <w:p w:rsidR="006909C4" w:rsidRDefault="006909C4" w:rsidP="008B5B87">
            <w:pPr>
              <w:pStyle w:val="TableText"/>
            </w:pPr>
            <w:r>
              <w:t>GA-06a</w:t>
            </w:r>
          </w:p>
        </w:tc>
      </w:tr>
      <w:tr w:rsidR="00FC7987" w:rsidTr="0016269D">
        <w:tc>
          <w:tcPr>
            <w:tcW w:w="1980" w:type="dxa"/>
            <w:tcBorders>
              <w:top w:val="single" w:sz="48" w:space="0" w:color="auto"/>
            </w:tcBorders>
            <w:shd w:val="clear" w:color="auto" w:fill="D9D9D9" w:themeFill="background1" w:themeFillShade="D9"/>
          </w:tcPr>
          <w:p w:rsidR="00FC7987" w:rsidRPr="00892CB5" w:rsidRDefault="00FC7987" w:rsidP="008B5B87">
            <w:pPr>
              <w:pStyle w:val="TableText"/>
              <w:rPr>
                <w:b/>
              </w:rPr>
            </w:pPr>
            <w:r w:rsidRPr="00892CB5">
              <w:rPr>
                <w:b/>
              </w:rPr>
              <w:t>Assessed Item</w:t>
            </w:r>
          </w:p>
        </w:tc>
        <w:tc>
          <w:tcPr>
            <w:tcW w:w="6120" w:type="dxa"/>
            <w:tcBorders>
              <w:top w:val="single" w:sz="48" w:space="0" w:color="auto"/>
            </w:tcBorders>
          </w:tcPr>
          <w:p w:rsidR="00FC7987" w:rsidRDefault="00FC7987" w:rsidP="008B5B87">
            <w:pPr>
              <w:pStyle w:val="TableText"/>
            </w:pPr>
            <w:r>
              <w:t>Data Resource</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Target Responder(s)</w:t>
            </w:r>
          </w:p>
        </w:tc>
        <w:tc>
          <w:tcPr>
            <w:tcW w:w="6120" w:type="dxa"/>
          </w:tcPr>
          <w:p w:rsidR="00FC7987" w:rsidRDefault="006909C4" w:rsidP="008B5B87">
            <w:pPr>
              <w:pStyle w:val="TableText"/>
            </w:pPr>
            <w:r>
              <w:t>Data Steward, System Architect</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Preconditions</w:t>
            </w:r>
          </w:p>
        </w:tc>
        <w:tc>
          <w:tcPr>
            <w:tcW w:w="6120" w:type="dxa"/>
          </w:tcPr>
          <w:p w:rsidR="00FC7987" w:rsidRDefault="006909C4" w:rsidP="008B5B87">
            <w:pPr>
              <w:pStyle w:val="TableText"/>
            </w:pPr>
            <w:r>
              <w:t>Data has been made available to consumers in Army Enterprise.</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Desired Outcome</w:t>
            </w:r>
          </w:p>
        </w:tc>
        <w:tc>
          <w:tcPr>
            <w:tcW w:w="6120" w:type="dxa"/>
          </w:tcPr>
          <w:p w:rsidR="00FC7987" w:rsidRDefault="006909C4" w:rsidP="008B5B87">
            <w:pPr>
              <w:pStyle w:val="TableText"/>
            </w:pPr>
            <w:r>
              <w:t>Data is available to and accessible by authorized consumers anywhere throughout the Army Enterprise.</w:t>
            </w:r>
          </w:p>
        </w:tc>
      </w:tr>
      <w:tr w:rsidR="00FC7987" w:rsidTr="008B5B87">
        <w:tc>
          <w:tcPr>
            <w:tcW w:w="1980" w:type="dxa"/>
            <w:shd w:val="clear" w:color="auto" w:fill="D9D9D9" w:themeFill="background1" w:themeFillShade="D9"/>
          </w:tcPr>
          <w:p w:rsidR="00FC7987" w:rsidRPr="00892CB5" w:rsidRDefault="00FC7987" w:rsidP="008B5B87">
            <w:pPr>
              <w:pStyle w:val="TableText"/>
              <w:rPr>
                <w:b/>
              </w:rPr>
            </w:pPr>
            <w:r w:rsidRPr="00892CB5">
              <w:rPr>
                <w:b/>
              </w:rPr>
              <w:t>Assessment Scale</w:t>
            </w:r>
          </w:p>
        </w:tc>
        <w:tc>
          <w:tcPr>
            <w:tcW w:w="6120" w:type="dxa"/>
          </w:tcPr>
          <w:p w:rsidR="006909C4" w:rsidRDefault="006909C4" w:rsidP="006909C4">
            <w:pPr>
              <w:pStyle w:val="TableText"/>
            </w:pPr>
            <w:r>
              <w:t>0 - no availability</w:t>
            </w:r>
          </w:p>
          <w:p w:rsidR="006909C4" w:rsidRDefault="006909C4" w:rsidP="006909C4">
            <w:pPr>
              <w:pStyle w:val="TableText"/>
            </w:pPr>
            <w:r>
              <w:t xml:space="preserve">1 - file creation and distribution (email, ftp, physical </w:t>
            </w:r>
            <w:proofErr w:type="spellStart"/>
            <w:r>
              <w:t>media+transportation</w:t>
            </w:r>
            <w:proofErr w:type="spellEnd"/>
            <w:r>
              <w:t>)</w:t>
            </w:r>
          </w:p>
          <w:p w:rsidR="006909C4" w:rsidRDefault="006909C4" w:rsidP="006909C4">
            <w:pPr>
              <w:pStyle w:val="TableText"/>
            </w:pPr>
            <w:r>
              <w:t>2 - Custom API</w:t>
            </w:r>
          </w:p>
          <w:p w:rsidR="006909C4" w:rsidRDefault="006909C4" w:rsidP="006909C4">
            <w:pPr>
              <w:pStyle w:val="TableText"/>
            </w:pPr>
            <w:r>
              <w:t>3 - Standards-based service</w:t>
            </w:r>
          </w:p>
          <w:p w:rsidR="00FC7987" w:rsidRDefault="006909C4" w:rsidP="006909C4">
            <w:pPr>
              <w:pStyle w:val="TableText"/>
            </w:pPr>
            <w:r>
              <w:t>4 - Standards-compliant service</w:t>
            </w:r>
          </w:p>
        </w:tc>
      </w:tr>
    </w:tbl>
    <w:p w:rsidR="000F3191" w:rsidRDefault="0022440C" w:rsidP="000F3191">
      <w:pPr>
        <w:rPr>
          <w:szCs w:val="18"/>
        </w:rPr>
      </w:pPr>
      <w:r>
        <w:rPr>
          <w:szCs w:val="18"/>
        </w:rPr>
        <w:fldChar w:fldCharType="begin"/>
      </w:r>
      <w:r w:rsidR="005942D8">
        <w:rPr>
          <w:szCs w:val="18"/>
        </w:rPr>
        <w:instrText xml:space="preserve"> REF DSD01 </w:instrText>
      </w:r>
      <w:r>
        <w:rPr>
          <w:szCs w:val="18"/>
        </w:rPr>
        <w:fldChar w:fldCharType="separate"/>
      </w:r>
      <w:r w:rsidR="00533144" w:rsidRPr="009D3EE2">
        <w:rPr>
          <w:b/>
        </w:rPr>
        <w:t>Principle</w:t>
      </w:r>
      <w:r w:rsidR="00533144">
        <w:rPr>
          <w:b/>
        </w:rPr>
        <w:t xml:space="preserve"> </w:t>
      </w:r>
      <w:r w:rsidR="00533144" w:rsidRPr="00F8345B">
        <w:rPr>
          <w:b/>
        </w:rPr>
        <w:t>DSD-</w:t>
      </w:r>
      <w:r w:rsidR="00533144">
        <w:rPr>
          <w:b/>
        </w:rPr>
        <w:t>01</w:t>
      </w:r>
      <w:r w:rsidR="00533144">
        <w:t xml:space="preserve">: </w:t>
      </w:r>
      <w:r w:rsidR="00533144" w:rsidRPr="006132FC">
        <w:t>The need for Information Sharing may be anticipated or unanticipated.</w:t>
      </w:r>
      <w:r>
        <w:rPr>
          <w:szCs w:val="18"/>
        </w:rPr>
        <w:fldChar w:fldCharType="end"/>
      </w:r>
    </w:p>
    <w:p w:rsidR="005942D8" w:rsidRDefault="0022440C" w:rsidP="00E42323">
      <w:pPr>
        <w:ind w:left="360"/>
        <w:rPr>
          <w:szCs w:val="18"/>
        </w:rPr>
      </w:pPr>
      <w:r>
        <w:rPr>
          <w:szCs w:val="18"/>
        </w:rPr>
        <w:fldChar w:fldCharType="begin"/>
      </w:r>
      <w:r w:rsidR="005942D8">
        <w:rPr>
          <w:szCs w:val="18"/>
        </w:rPr>
        <w:instrText xml:space="preserve"> REF DSD01a </w:instrText>
      </w:r>
      <w:r>
        <w:rPr>
          <w:szCs w:val="18"/>
        </w:rPr>
        <w:fldChar w:fldCharType="separate"/>
      </w:r>
      <w:r w:rsidR="00533144" w:rsidRPr="00194654">
        <w:t>Bus</w:t>
      </w:r>
      <w:r w:rsidR="00533144">
        <w:t xml:space="preserve">iness Rule DSD-01a: </w:t>
      </w:r>
      <w:r w:rsidR="00533144" w:rsidRPr="00194654">
        <w:t xml:space="preserve">Army data governance and architectural guidance </w:t>
      </w:r>
      <w:r w:rsidR="00533144">
        <w:t>documentation</w:t>
      </w:r>
      <w:r w:rsidR="00533144" w:rsidRPr="00194654">
        <w:t xml:space="preserve"> shall include strategies for addressing anticipated and unanticipated information sharing.</w:t>
      </w:r>
      <w:r>
        <w:rPr>
          <w:szCs w:val="18"/>
        </w:rPr>
        <w:fldChar w:fldCharType="end"/>
      </w:r>
    </w:p>
    <w:tbl>
      <w:tblPr>
        <w:tblStyle w:val="TableGrid"/>
        <w:tblW w:w="0" w:type="auto"/>
        <w:tblInd w:w="828" w:type="dxa"/>
        <w:tblLook w:val="04A0"/>
      </w:tblPr>
      <w:tblGrid>
        <w:gridCol w:w="1980"/>
        <w:gridCol w:w="6120"/>
      </w:tblGrid>
      <w:tr w:rsidR="006909C4" w:rsidTr="0016269D">
        <w:tc>
          <w:tcPr>
            <w:tcW w:w="1980" w:type="dxa"/>
            <w:tcBorders>
              <w:bottom w:val="single" w:sz="48" w:space="0" w:color="auto"/>
            </w:tcBorders>
            <w:shd w:val="clear" w:color="auto" w:fill="D9D9D9" w:themeFill="background1" w:themeFillShade="D9"/>
          </w:tcPr>
          <w:p w:rsidR="006909C4" w:rsidRPr="00892CB5" w:rsidRDefault="006909C4" w:rsidP="008B5B87">
            <w:pPr>
              <w:pStyle w:val="TableText"/>
              <w:rPr>
                <w:b/>
              </w:rPr>
            </w:pPr>
            <w:r>
              <w:rPr>
                <w:b/>
              </w:rPr>
              <w:t>Business Rule</w:t>
            </w:r>
          </w:p>
        </w:tc>
        <w:tc>
          <w:tcPr>
            <w:tcW w:w="6120" w:type="dxa"/>
            <w:tcBorders>
              <w:bottom w:val="single" w:sz="48" w:space="0" w:color="auto"/>
            </w:tcBorders>
          </w:tcPr>
          <w:p w:rsidR="006909C4" w:rsidRDefault="006909C4" w:rsidP="008B5B87">
            <w:pPr>
              <w:pStyle w:val="TableText"/>
            </w:pPr>
            <w:r>
              <w:t>DSD-01a</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 xml:space="preserve">Army </w:t>
            </w:r>
            <w:r w:rsidR="00A65554">
              <w:t>Data management guidance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CIO/G-6, or designated body responsible for data governance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None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DB74D5">
            <w:pPr>
              <w:pStyle w:val="TableText"/>
            </w:pPr>
            <w:r>
              <w:t xml:space="preserve">Army </w:t>
            </w:r>
            <w:r w:rsidR="00A65554">
              <w:t>DMG</w:t>
            </w:r>
            <w:r>
              <w:t xml:space="preserve"> include</w:t>
            </w:r>
            <w:r w:rsidR="00A65554">
              <w:t>s</w:t>
            </w:r>
            <w:r>
              <w:t xml:space="preserve"> guidance for implementing solutions that address </w:t>
            </w:r>
            <w:r>
              <w:lastRenderedPageBreak/>
              <w:t>both anticipated and unanticipated information sharing requirements.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lastRenderedPageBreak/>
              <w:t>Assessment Scale</w:t>
            </w:r>
          </w:p>
        </w:tc>
        <w:tc>
          <w:tcPr>
            <w:tcW w:w="6120" w:type="dxa"/>
          </w:tcPr>
          <w:p w:rsidR="005942D8" w:rsidRDefault="005942D8" w:rsidP="008B5B87">
            <w:pPr>
              <w:pStyle w:val="TableText"/>
            </w:pPr>
            <w:r>
              <w:t>0 – No governance documents or differentiation in governance documents.</w:t>
            </w:r>
          </w:p>
          <w:p w:rsidR="005942D8" w:rsidRDefault="005942D8" w:rsidP="008B5B87">
            <w:pPr>
              <w:pStyle w:val="TableText"/>
            </w:pPr>
            <w:r>
              <w:t>1 – Either anticipated or unanticipated information sharing requirements are addressed.</w:t>
            </w:r>
          </w:p>
          <w:p w:rsidR="005942D8" w:rsidRDefault="005942D8" w:rsidP="008B5B87">
            <w:pPr>
              <w:pStyle w:val="TableText"/>
            </w:pPr>
            <w:r>
              <w:t>2 – Both anticipated and unanticipated information sharing requirements are addressed.</w:t>
            </w:r>
          </w:p>
        </w:tc>
      </w:tr>
    </w:tbl>
    <w:p w:rsidR="00E42323" w:rsidRDefault="0022440C" w:rsidP="00E42323">
      <w:pPr>
        <w:rPr>
          <w:szCs w:val="18"/>
        </w:rPr>
      </w:pPr>
      <w:r>
        <w:rPr>
          <w:szCs w:val="18"/>
        </w:rPr>
        <w:fldChar w:fldCharType="begin"/>
      </w:r>
      <w:r w:rsidR="005942D8">
        <w:rPr>
          <w:szCs w:val="18"/>
        </w:rPr>
        <w:instrText xml:space="preserve"> REF DSD03 </w:instrText>
      </w:r>
      <w:r>
        <w:rPr>
          <w:szCs w:val="18"/>
        </w:rPr>
        <w:fldChar w:fldCharType="separate"/>
      </w:r>
      <w:r w:rsidR="00533144">
        <w:rPr>
          <w:b/>
        </w:rPr>
        <w:t>Principle DSD-03</w:t>
      </w:r>
      <w:r w:rsidR="00533144">
        <w:t xml:space="preserve">: </w:t>
      </w:r>
      <w:r w:rsidR="00533144" w:rsidRPr="00E100DA">
        <w:t>Effective information sharing is based on clear, unambiguous, and consistent management of structured data. Data Models (aka schemas) are a necessary mechanism for managing the format and semantics (i.e., the information conveyed by) of structured data.</w:t>
      </w:r>
      <w:r>
        <w:rPr>
          <w:szCs w:val="18"/>
        </w:rPr>
        <w:fldChar w:fldCharType="end"/>
      </w:r>
    </w:p>
    <w:p w:rsidR="006909C4" w:rsidRDefault="0022440C" w:rsidP="00E42323">
      <w:pPr>
        <w:ind w:left="360"/>
        <w:rPr>
          <w:szCs w:val="18"/>
        </w:rPr>
      </w:pPr>
      <w:r>
        <w:rPr>
          <w:szCs w:val="18"/>
        </w:rPr>
        <w:fldChar w:fldCharType="begin"/>
      </w:r>
      <w:r w:rsidR="005942D8">
        <w:rPr>
          <w:szCs w:val="18"/>
        </w:rPr>
        <w:instrText xml:space="preserve"> REF DSD03a </w:instrText>
      </w:r>
      <w:r>
        <w:rPr>
          <w:szCs w:val="18"/>
        </w:rPr>
        <w:fldChar w:fldCharType="separate"/>
      </w:r>
      <w:r w:rsidR="00533144" w:rsidRPr="00E100DA">
        <w:t>Business</w:t>
      </w:r>
      <w:r w:rsidR="00533144">
        <w:t xml:space="preserve"> Rule DSD-03a: </w:t>
      </w:r>
      <w:r w:rsidR="00533144" w:rsidRPr="00E100DA">
        <w:t>A data model (schema) shall be developed and maintained for each structured data source (e.g., database, data service interface, or message format).</w:t>
      </w:r>
      <w:r>
        <w:rPr>
          <w:szCs w:val="18"/>
        </w:rPr>
        <w:fldChar w:fldCharType="end"/>
      </w:r>
    </w:p>
    <w:tbl>
      <w:tblPr>
        <w:tblStyle w:val="TableGrid"/>
        <w:tblW w:w="0" w:type="auto"/>
        <w:tblInd w:w="828" w:type="dxa"/>
        <w:tblLook w:val="04A0"/>
      </w:tblPr>
      <w:tblGrid>
        <w:gridCol w:w="1980"/>
        <w:gridCol w:w="6120"/>
      </w:tblGrid>
      <w:tr w:rsidR="006909C4" w:rsidTr="0016269D">
        <w:tc>
          <w:tcPr>
            <w:tcW w:w="1980" w:type="dxa"/>
            <w:tcBorders>
              <w:bottom w:val="single" w:sz="48" w:space="0" w:color="auto"/>
            </w:tcBorders>
            <w:shd w:val="clear" w:color="auto" w:fill="D9D9D9" w:themeFill="background1" w:themeFillShade="D9"/>
          </w:tcPr>
          <w:p w:rsidR="006909C4" w:rsidRPr="00892CB5" w:rsidRDefault="006909C4" w:rsidP="00AB0021">
            <w:pPr>
              <w:pStyle w:val="TableText"/>
              <w:rPr>
                <w:b/>
              </w:rPr>
            </w:pPr>
            <w:r>
              <w:rPr>
                <w:b/>
              </w:rPr>
              <w:t>Business Rule</w:t>
            </w:r>
          </w:p>
        </w:tc>
        <w:tc>
          <w:tcPr>
            <w:tcW w:w="6120" w:type="dxa"/>
            <w:tcBorders>
              <w:bottom w:val="single" w:sz="48" w:space="0" w:color="auto"/>
            </w:tcBorders>
          </w:tcPr>
          <w:p w:rsidR="006909C4" w:rsidRDefault="006909C4" w:rsidP="006909C4">
            <w:pPr>
              <w:pStyle w:val="TableText"/>
            </w:pPr>
            <w:r>
              <w:t>DSD-03a</w:t>
            </w:r>
          </w:p>
        </w:tc>
      </w:tr>
      <w:tr w:rsidR="006909C4" w:rsidTr="0016269D">
        <w:tc>
          <w:tcPr>
            <w:tcW w:w="1980" w:type="dxa"/>
            <w:tcBorders>
              <w:top w:val="single" w:sz="48" w:space="0" w:color="auto"/>
            </w:tcBorders>
            <w:shd w:val="clear" w:color="auto" w:fill="D9D9D9" w:themeFill="background1" w:themeFillShade="D9"/>
          </w:tcPr>
          <w:p w:rsidR="006909C4" w:rsidRPr="00892CB5" w:rsidRDefault="006909C4" w:rsidP="00AB0021">
            <w:pPr>
              <w:pStyle w:val="TableText"/>
              <w:rPr>
                <w:b/>
              </w:rPr>
            </w:pPr>
            <w:r w:rsidRPr="00892CB5">
              <w:rPr>
                <w:b/>
              </w:rPr>
              <w:t>Assessed Item</w:t>
            </w:r>
          </w:p>
        </w:tc>
        <w:tc>
          <w:tcPr>
            <w:tcW w:w="6120" w:type="dxa"/>
            <w:tcBorders>
              <w:top w:val="single" w:sz="48" w:space="0" w:color="auto"/>
            </w:tcBorders>
          </w:tcPr>
          <w:p w:rsidR="006909C4" w:rsidRDefault="008F297B" w:rsidP="00AB0021">
            <w:pPr>
              <w:pStyle w:val="TableText"/>
            </w:pPr>
            <w:r>
              <w:t>Data Resource</w:t>
            </w:r>
          </w:p>
        </w:tc>
      </w:tr>
      <w:tr w:rsidR="006909C4" w:rsidTr="006909C4">
        <w:tc>
          <w:tcPr>
            <w:tcW w:w="1980" w:type="dxa"/>
            <w:shd w:val="clear" w:color="auto" w:fill="D9D9D9" w:themeFill="background1" w:themeFillShade="D9"/>
          </w:tcPr>
          <w:p w:rsidR="006909C4" w:rsidRPr="00892CB5" w:rsidRDefault="006909C4" w:rsidP="00AB0021">
            <w:pPr>
              <w:pStyle w:val="TableText"/>
              <w:rPr>
                <w:b/>
              </w:rPr>
            </w:pPr>
            <w:r w:rsidRPr="00892CB5">
              <w:rPr>
                <w:b/>
              </w:rPr>
              <w:t>Target Responder(s)</w:t>
            </w:r>
          </w:p>
        </w:tc>
        <w:tc>
          <w:tcPr>
            <w:tcW w:w="6120" w:type="dxa"/>
          </w:tcPr>
          <w:p w:rsidR="006909C4" w:rsidRDefault="008F297B" w:rsidP="00AB0021">
            <w:pPr>
              <w:pStyle w:val="TableText"/>
            </w:pPr>
            <w:r>
              <w:t>Data resource manager</w:t>
            </w:r>
          </w:p>
        </w:tc>
      </w:tr>
      <w:tr w:rsidR="006909C4" w:rsidTr="006909C4">
        <w:tc>
          <w:tcPr>
            <w:tcW w:w="1980" w:type="dxa"/>
            <w:shd w:val="clear" w:color="auto" w:fill="D9D9D9" w:themeFill="background1" w:themeFillShade="D9"/>
          </w:tcPr>
          <w:p w:rsidR="006909C4" w:rsidRPr="00892CB5" w:rsidRDefault="006909C4" w:rsidP="00AB0021">
            <w:pPr>
              <w:pStyle w:val="TableText"/>
              <w:rPr>
                <w:b/>
              </w:rPr>
            </w:pPr>
            <w:r w:rsidRPr="00892CB5">
              <w:rPr>
                <w:b/>
              </w:rPr>
              <w:t>Preconditions</w:t>
            </w:r>
          </w:p>
        </w:tc>
        <w:tc>
          <w:tcPr>
            <w:tcW w:w="6120" w:type="dxa"/>
          </w:tcPr>
          <w:p w:rsidR="006909C4" w:rsidRDefault="008F297B" w:rsidP="00AB0021">
            <w:pPr>
              <w:pStyle w:val="TableText"/>
            </w:pPr>
            <w:r>
              <w:t>None</w:t>
            </w:r>
          </w:p>
        </w:tc>
      </w:tr>
      <w:tr w:rsidR="006909C4" w:rsidTr="006909C4">
        <w:tc>
          <w:tcPr>
            <w:tcW w:w="1980" w:type="dxa"/>
            <w:shd w:val="clear" w:color="auto" w:fill="D9D9D9" w:themeFill="background1" w:themeFillShade="D9"/>
          </w:tcPr>
          <w:p w:rsidR="006909C4" w:rsidRPr="00892CB5" w:rsidRDefault="006909C4" w:rsidP="00AB0021">
            <w:pPr>
              <w:pStyle w:val="TableText"/>
              <w:rPr>
                <w:b/>
              </w:rPr>
            </w:pPr>
            <w:r w:rsidRPr="00892CB5">
              <w:rPr>
                <w:b/>
              </w:rPr>
              <w:t>Desired Outcome</w:t>
            </w:r>
          </w:p>
        </w:tc>
        <w:tc>
          <w:tcPr>
            <w:tcW w:w="6120" w:type="dxa"/>
          </w:tcPr>
          <w:p w:rsidR="006909C4" w:rsidRDefault="008F297B" w:rsidP="00AB0021">
            <w:pPr>
              <w:pStyle w:val="TableText"/>
            </w:pPr>
            <w:r>
              <w:t>Data resource has a governing data model/schema</w:t>
            </w:r>
          </w:p>
        </w:tc>
      </w:tr>
      <w:tr w:rsidR="006909C4" w:rsidTr="008F297B">
        <w:tc>
          <w:tcPr>
            <w:tcW w:w="1980" w:type="dxa"/>
            <w:tcBorders>
              <w:bottom w:val="single" w:sz="48" w:space="0" w:color="auto"/>
            </w:tcBorders>
            <w:shd w:val="clear" w:color="auto" w:fill="D9D9D9" w:themeFill="background1" w:themeFillShade="D9"/>
          </w:tcPr>
          <w:p w:rsidR="006909C4" w:rsidRPr="00892CB5" w:rsidRDefault="006909C4" w:rsidP="00AB0021">
            <w:pPr>
              <w:pStyle w:val="TableText"/>
              <w:rPr>
                <w:b/>
              </w:rPr>
            </w:pPr>
            <w:r w:rsidRPr="00892CB5">
              <w:rPr>
                <w:b/>
              </w:rPr>
              <w:t>Assessment Scale</w:t>
            </w:r>
          </w:p>
        </w:tc>
        <w:tc>
          <w:tcPr>
            <w:tcW w:w="6120" w:type="dxa"/>
            <w:tcBorders>
              <w:bottom w:val="single" w:sz="48" w:space="0" w:color="auto"/>
            </w:tcBorders>
          </w:tcPr>
          <w:p w:rsidR="008F297B" w:rsidRDefault="008F297B" w:rsidP="008F297B">
            <w:pPr>
              <w:pStyle w:val="TableText"/>
            </w:pPr>
            <w:r>
              <w:t>0 - Data resource has no "official" schema (official = configuration controlled design artifact)</w:t>
            </w:r>
          </w:p>
          <w:p w:rsidR="008F297B" w:rsidRDefault="008F297B" w:rsidP="008F297B">
            <w:pPr>
              <w:pStyle w:val="TableText"/>
            </w:pPr>
            <w:r>
              <w:t>1 - Data resource has official schema</w:t>
            </w:r>
          </w:p>
          <w:p w:rsidR="006909C4" w:rsidRDefault="008F297B" w:rsidP="008F297B">
            <w:pPr>
              <w:pStyle w:val="TableText"/>
            </w:pPr>
            <w:r>
              <w:t>2 - Schema is up-to-date and actively managed.</w:t>
            </w:r>
          </w:p>
        </w:tc>
      </w:tr>
      <w:tr w:rsidR="006909C4" w:rsidRPr="006909C4" w:rsidTr="008F297B">
        <w:tc>
          <w:tcPr>
            <w:tcW w:w="1980" w:type="dxa"/>
            <w:tcBorders>
              <w:top w:val="single" w:sz="48" w:space="0" w:color="auto"/>
              <w:left w:val="single" w:sz="4" w:space="0" w:color="auto"/>
              <w:bottom w:val="single" w:sz="4" w:space="0" w:color="auto"/>
              <w:right w:val="single" w:sz="4" w:space="0" w:color="auto"/>
            </w:tcBorders>
            <w:shd w:val="clear" w:color="auto" w:fill="D9D9D9" w:themeFill="background1" w:themeFillShade="D9"/>
          </w:tcPr>
          <w:p w:rsidR="006909C4" w:rsidRPr="00892CB5" w:rsidRDefault="006909C4" w:rsidP="00AB0021">
            <w:pPr>
              <w:pStyle w:val="TableText"/>
              <w:rPr>
                <w:b/>
              </w:rPr>
            </w:pPr>
            <w:r w:rsidRPr="00892CB5">
              <w:rPr>
                <w:b/>
              </w:rPr>
              <w:t>Assessed Item</w:t>
            </w:r>
          </w:p>
        </w:tc>
        <w:tc>
          <w:tcPr>
            <w:tcW w:w="6120" w:type="dxa"/>
            <w:tcBorders>
              <w:top w:val="single" w:sz="48" w:space="0" w:color="auto"/>
              <w:left w:val="single" w:sz="4" w:space="0" w:color="auto"/>
              <w:bottom w:val="single" w:sz="4" w:space="0" w:color="auto"/>
              <w:right w:val="single" w:sz="4" w:space="0" w:color="auto"/>
            </w:tcBorders>
          </w:tcPr>
          <w:p w:rsidR="006909C4" w:rsidRPr="008F297B" w:rsidRDefault="008F297B" w:rsidP="00AB0021">
            <w:pPr>
              <w:pStyle w:val="TableText"/>
            </w:pPr>
            <w:r w:rsidRPr="008F297B">
              <w:t xml:space="preserve">Data </w:t>
            </w:r>
            <w:r>
              <w:t>Service</w:t>
            </w:r>
          </w:p>
        </w:tc>
      </w:tr>
      <w:tr w:rsidR="006909C4" w:rsidRPr="006909C4" w:rsidTr="008F297B">
        <w:tc>
          <w:tcPr>
            <w:tcW w:w="1980" w:type="dxa"/>
            <w:tcBorders>
              <w:top w:val="single" w:sz="4" w:space="0" w:color="auto"/>
            </w:tcBorders>
            <w:shd w:val="clear" w:color="auto" w:fill="D9D9D9" w:themeFill="background1" w:themeFillShade="D9"/>
          </w:tcPr>
          <w:p w:rsidR="006909C4" w:rsidRPr="00892CB5" w:rsidRDefault="006909C4" w:rsidP="00AB0021">
            <w:pPr>
              <w:pStyle w:val="TableText"/>
              <w:rPr>
                <w:b/>
              </w:rPr>
            </w:pPr>
            <w:r w:rsidRPr="00892CB5">
              <w:rPr>
                <w:b/>
              </w:rPr>
              <w:t>Target Responder(s)</w:t>
            </w:r>
          </w:p>
        </w:tc>
        <w:tc>
          <w:tcPr>
            <w:tcW w:w="6120" w:type="dxa"/>
            <w:tcBorders>
              <w:top w:val="single" w:sz="4" w:space="0" w:color="auto"/>
            </w:tcBorders>
          </w:tcPr>
          <w:p w:rsidR="006909C4" w:rsidRPr="008F297B" w:rsidRDefault="008F297B" w:rsidP="00AB0021">
            <w:pPr>
              <w:pStyle w:val="TableText"/>
            </w:pPr>
            <w:r>
              <w:t>Data service developer</w:t>
            </w:r>
          </w:p>
        </w:tc>
      </w:tr>
      <w:tr w:rsidR="006909C4" w:rsidRPr="006909C4" w:rsidTr="006909C4">
        <w:tc>
          <w:tcPr>
            <w:tcW w:w="1980" w:type="dxa"/>
            <w:shd w:val="clear" w:color="auto" w:fill="D9D9D9" w:themeFill="background1" w:themeFillShade="D9"/>
          </w:tcPr>
          <w:p w:rsidR="006909C4" w:rsidRPr="00892CB5" w:rsidRDefault="006909C4" w:rsidP="00AB0021">
            <w:pPr>
              <w:pStyle w:val="TableText"/>
              <w:rPr>
                <w:b/>
              </w:rPr>
            </w:pPr>
            <w:r w:rsidRPr="00892CB5">
              <w:rPr>
                <w:b/>
              </w:rPr>
              <w:t>Preconditions</w:t>
            </w:r>
          </w:p>
        </w:tc>
        <w:tc>
          <w:tcPr>
            <w:tcW w:w="6120" w:type="dxa"/>
          </w:tcPr>
          <w:p w:rsidR="006909C4" w:rsidRPr="008F297B" w:rsidRDefault="008F297B" w:rsidP="00AB0021">
            <w:pPr>
              <w:pStyle w:val="TableText"/>
            </w:pPr>
            <w:r>
              <w:t>None</w:t>
            </w:r>
          </w:p>
        </w:tc>
      </w:tr>
      <w:tr w:rsidR="006909C4" w:rsidRPr="006909C4" w:rsidTr="008F297B">
        <w:tc>
          <w:tcPr>
            <w:tcW w:w="1980" w:type="dxa"/>
            <w:tcBorders>
              <w:bottom w:val="single" w:sz="4" w:space="0" w:color="auto"/>
            </w:tcBorders>
            <w:shd w:val="clear" w:color="auto" w:fill="D9D9D9" w:themeFill="background1" w:themeFillShade="D9"/>
          </w:tcPr>
          <w:p w:rsidR="006909C4" w:rsidRPr="00892CB5" w:rsidRDefault="006909C4" w:rsidP="00AB0021">
            <w:pPr>
              <w:pStyle w:val="TableText"/>
              <w:rPr>
                <w:b/>
              </w:rPr>
            </w:pPr>
            <w:r w:rsidRPr="00892CB5">
              <w:rPr>
                <w:b/>
              </w:rPr>
              <w:t>Desired Outcome</w:t>
            </w:r>
          </w:p>
        </w:tc>
        <w:tc>
          <w:tcPr>
            <w:tcW w:w="6120" w:type="dxa"/>
            <w:tcBorders>
              <w:bottom w:val="single" w:sz="4" w:space="0" w:color="auto"/>
            </w:tcBorders>
          </w:tcPr>
          <w:p w:rsidR="006909C4" w:rsidRPr="008F297B" w:rsidRDefault="008F297B" w:rsidP="00AB0021">
            <w:pPr>
              <w:pStyle w:val="TableText"/>
            </w:pPr>
            <w:r>
              <w:t>Data available through service has governing data model/schema</w:t>
            </w:r>
          </w:p>
        </w:tc>
      </w:tr>
      <w:tr w:rsidR="006909C4" w:rsidRPr="006909C4" w:rsidTr="008F297B">
        <w:tc>
          <w:tcPr>
            <w:tcW w:w="1980" w:type="dxa"/>
            <w:tcBorders>
              <w:bottom w:val="single" w:sz="4" w:space="0" w:color="auto"/>
            </w:tcBorders>
            <w:shd w:val="clear" w:color="auto" w:fill="D9D9D9" w:themeFill="background1" w:themeFillShade="D9"/>
          </w:tcPr>
          <w:p w:rsidR="006909C4" w:rsidRPr="00892CB5" w:rsidRDefault="006909C4" w:rsidP="00AB0021">
            <w:pPr>
              <w:pStyle w:val="TableText"/>
              <w:rPr>
                <w:b/>
              </w:rPr>
            </w:pPr>
            <w:r w:rsidRPr="00892CB5">
              <w:rPr>
                <w:b/>
              </w:rPr>
              <w:t>Assessment Scale</w:t>
            </w:r>
          </w:p>
        </w:tc>
        <w:tc>
          <w:tcPr>
            <w:tcW w:w="6120" w:type="dxa"/>
            <w:tcBorders>
              <w:bottom w:val="single" w:sz="4" w:space="0" w:color="auto"/>
            </w:tcBorders>
          </w:tcPr>
          <w:p w:rsidR="008F297B" w:rsidRDefault="008F297B" w:rsidP="008F297B">
            <w:pPr>
              <w:pStyle w:val="TableText"/>
            </w:pPr>
            <w:r>
              <w:t>0 - Data service has no "official" schema (official = configuration controlled design artifact)</w:t>
            </w:r>
          </w:p>
          <w:p w:rsidR="008F297B" w:rsidRDefault="008F297B" w:rsidP="008F297B">
            <w:pPr>
              <w:pStyle w:val="TableText"/>
            </w:pPr>
            <w:r>
              <w:t>1 - Data service has official schema</w:t>
            </w:r>
          </w:p>
          <w:p w:rsidR="006909C4" w:rsidRPr="008F297B" w:rsidRDefault="008F297B" w:rsidP="008F297B">
            <w:pPr>
              <w:pStyle w:val="TableText"/>
            </w:pPr>
            <w:r>
              <w:t>2 - Schema is up-to-date and actively managed.</w:t>
            </w:r>
          </w:p>
        </w:tc>
      </w:tr>
    </w:tbl>
    <w:p w:rsidR="00E42323" w:rsidRDefault="0022440C" w:rsidP="00E42323">
      <w:pPr>
        <w:rPr>
          <w:szCs w:val="18"/>
        </w:rPr>
      </w:pPr>
      <w:r>
        <w:rPr>
          <w:szCs w:val="18"/>
        </w:rPr>
        <w:fldChar w:fldCharType="begin"/>
      </w:r>
      <w:r w:rsidR="005942D8">
        <w:rPr>
          <w:szCs w:val="18"/>
        </w:rPr>
        <w:instrText xml:space="preserve"> REF DSD04 </w:instrText>
      </w:r>
      <w:r>
        <w:rPr>
          <w:szCs w:val="18"/>
        </w:rPr>
        <w:fldChar w:fldCharType="separate"/>
      </w:r>
      <w:r w:rsidR="00533144">
        <w:rPr>
          <w:b/>
        </w:rPr>
        <w:t>Principle DSD-04</w:t>
      </w:r>
      <w:r w:rsidR="00533144">
        <w:t>: Data models that are formalized and adopted as Information Exchange Specifications (IESs) will facilitate and enable effective information sharing within a community.</w:t>
      </w:r>
      <w:r>
        <w:rPr>
          <w:szCs w:val="18"/>
        </w:rPr>
        <w:fldChar w:fldCharType="end"/>
      </w:r>
    </w:p>
    <w:p w:rsidR="005942D8" w:rsidRDefault="0022440C" w:rsidP="00E42323">
      <w:pPr>
        <w:ind w:left="360"/>
        <w:rPr>
          <w:szCs w:val="18"/>
        </w:rPr>
      </w:pPr>
      <w:r>
        <w:rPr>
          <w:szCs w:val="18"/>
        </w:rPr>
        <w:fldChar w:fldCharType="begin"/>
      </w:r>
      <w:r w:rsidR="005942D8">
        <w:rPr>
          <w:szCs w:val="18"/>
        </w:rPr>
        <w:instrText xml:space="preserve"> REF DSD04a </w:instrText>
      </w:r>
      <w:r>
        <w:rPr>
          <w:szCs w:val="18"/>
        </w:rPr>
        <w:fldChar w:fldCharType="separate"/>
      </w:r>
      <w:r w:rsidR="00533144">
        <w:t xml:space="preserve">Business Rule DSD-04a: </w:t>
      </w:r>
      <w:r w:rsidR="00533144" w:rsidRPr="00B561E6">
        <w:t xml:space="preserve">IESs shall be formally documented in accordance with Army </w:t>
      </w:r>
      <w:r w:rsidR="00533144">
        <w:t>DMG</w:t>
      </w:r>
      <w:r w:rsidR="00533144" w:rsidRPr="00B561E6">
        <w:t xml:space="preserv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r>
        <w:rPr>
          <w:szCs w:val="18"/>
        </w:rPr>
        <w:fldChar w:fldCharType="end"/>
      </w:r>
    </w:p>
    <w:tbl>
      <w:tblPr>
        <w:tblStyle w:val="TableGrid"/>
        <w:tblW w:w="0" w:type="auto"/>
        <w:tblInd w:w="828" w:type="dxa"/>
        <w:tblLook w:val="04A0"/>
      </w:tblPr>
      <w:tblGrid>
        <w:gridCol w:w="1980"/>
        <w:gridCol w:w="6120"/>
      </w:tblGrid>
      <w:tr w:rsidR="00FE1A9F" w:rsidTr="0016269D">
        <w:tc>
          <w:tcPr>
            <w:tcW w:w="1980" w:type="dxa"/>
            <w:tcBorders>
              <w:bottom w:val="single" w:sz="48" w:space="0" w:color="auto"/>
            </w:tcBorders>
            <w:shd w:val="clear" w:color="auto" w:fill="D9D9D9" w:themeFill="background1" w:themeFillShade="D9"/>
          </w:tcPr>
          <w:p w:rsidR="00FE1A9F" w:rsidRPr="00892CB5" w:rsidRDefault="00FE1A9F" w:rsidP="008B5B87">
            <w:pPr>
              <w:pStyle w:val="TableText"/>
              <w:rPr>
                <w:b/>
              </w:rPr>
            </w:pPr>
            <w:r>
              <w:rPr>
                <w:b/>
              </w:rPr>
              <w:lastRenderedPageBreak/>
              <w:t>Business Rule</w:t>
            </w:r>
          </w:p>
        </w:tc>
        <w:tc>
          <w:tcPr>
            <w:tcW w:w="6120" w:type="dxa"/>
            <w:tcBorders>
              <w:bottom w:val="single" w:sz="48" w:space="0" w:color="auto"/>
            </w:tcBorders>
          </w:tcPr>
          <w:p w:rsidR="00FE1A9F" w:rsidRDefault="00FE1A9F" w:rsidP="008B5B87">
            <w:pPr>
              <w:pStyle w:val="TableText"/>
            </w:pPr>
            <w:r>
              <w:t>DSD-04a</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IES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COI Manager/SME, System Architect</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IES has been developed.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DB74D5">
            <w:pPr>
              <w:pStyle w:val="TableText"/>
            </w:pPr>
            <w:r>
              <w:t xml:space="preserve">IES conforms to applicable </w:t>
            </w:r>
            <w:r w:rsidR="00A65554">
              <w:t>DMG</w:t>
            </w:r>
            <w:r>
              <w:t>.</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IES does not conform to Army IES policies, guidance, and governance</w:t>
            </w:r>
          </w:p>
          <w:p w:rsidR="005942D8" w:rsidRDefault="005942D8" w:rsidP="008B5B87">
            <w:pPr>
              <w:pStyle w:val="TableText"/>
            </w:pPr>
            <w:r>
              <w:t>1 - IES conforms to Army IES policies, guidance, and governance</w:t>
            </w:r>
          </w:p>
        </w:tc>
      </w:tr>
    </w:tbl>
    <w:p w:rsidR="00E42323" w:rsidRDefault="0022440C" w:rsidP="00E42323">
      <w:pPr>
        <w:rPr>
          <w:szCs w:val="18"/>
        </w:rPr>
      </w:pPr>
      <w:r>
        <w:rPr>
          <w:szCs w:val="18"/>
        </w:rPr>
        <w:fldChar w:fldCharType="begin"/>
      </w:r>
      <w:r w:rsidR="005942D8">
        <w:rPr>
          <w:szCs w:val="18"/>
        </w:rPr>
        <w:instrText xml:space="preserve"> REF DSD05 </w:instrText>
      </w:r>
      <w:r>
        <w:rPr>
          <w:szCs w:val="18"/>
        </w:rPr>
        <w:fldChar w:fldCharType="separate"/>
      </w:r>
      <w:r w:rsidR="00533144" w:rsidRPr="00A13708">
        <w:rPr>
          <w:b/>
        </w:rPr>
        <w:t>Principle</w:t>
      </w:r>
      <w:r w:rsidR="00533144">
        <w:rPr>
          <w:b/>
        </w:rPr>
        <w:t xml:space="preserve"> </w:t>
      </w:r>
      <w:r w:rsidR="00533144" w:rsidRPr="00F8345B">
        <w:rPr>
          <w:b/>
        </w:rPr>
        <w:t>DSD-</w:t>
      </w:r>
      <w:r w:rsidR="00533144">
        <w:rPr>
          <w:b/>
        </w:rPr>
        <w:t>05</w:t>
      </w:r>
      <w:r w:rsidR="00533144">
        <w:t>: Reusing published IESs facilitates interoperability across the Army Enterprise.</w:t>
      </w:r>
      <w:r>
        <w:rPr>
          <w:szCs w:val="18"/>
        </w:rPr>
        <w:fldChar w:fldCharType="end"/>
      </w:r>
    </w:p>
    <w:p w:rsidR="00533144" w:rsidRDefault="0022440C" w:rsidP="002B51AB">
      <w:pPr>
        <w:ind w:left="720"/>
      </w:pPr>
      <w:r w:rsidRPr="0022440C">
        <w:rPr>
          <w:szCs w:val="18"/>
        </w:rPr>
        <w:fldChar w:fldCharType="begin"/>
      </w:r>
      <w:r w:rsidR="005942D8">
        <w:rPr>
          <w:szCs w:val="18"/>
        </w:rPr>
        <w:instrText xml:space="preserve"> REF DSD05a </w:instrText>
      </w:r>
      <w:r w:rsidRPr="0022440C">
        <w:rPr>
          <w:szCs w:val="18"/>
        </w:rPr>
        <w:fldChar w:fldCharType="separate"/>
      </w:r>
      <w:r w:rsidR="00533144">
        <w:t>Business Rule DSD-05a: Communities should pursue the adoption of an IES in the following preferential order:</w:t>
      </w:r>
    </w:p>
    <w:p w:rsidR="00533144" w:rsidRDefault="00533144" w:rsidP="002B51AB">
      <w:pPr>
        <w:pStyle w:val="ListBullet1"/>
        <w:tabs>
          <w:tab w:val="clear" w:pos="360"/>
          <w:tab w:val="num" w:pos="1080"/>
        </w:tabs>
        <w:ind w:left="1440"/>
      </w:pPr>
      <w:r>
        <w:t>Adopt and use a published IES or Information Exchange Standard (see appendix E.4) as-is;</w:t>
      </w:r>
    </w:p>
    <w:p w:rsidR="00533144" w:rsidRDefault="00533144" w:rsidP="002B51AB">
      <w:pPr>
        <w:pStyle w:val="ListBullet1"/>
        <w:tabs>
          <w:tab w:val="clear" w:pos="360"/>
          <w:tab w:val="num" w:pos="1080"/>
        </w:tabs>
        <w:ind w:left="1440"/>
      </w:pPr>
      <w:r>
        <w:t>Research metadata/schema repositories such as the DoD Metadata Registry (MDR) for a data model(s) relevant to the community’s information sharing requirements and adopt that data model(s);</w:t>
      </w:r>
    </w:p>
    <w:p w:rsidR="00533144" w:rsidRDefault="00533144" w:rsidP="002B51AB">
      <w:pPr>
        <w:pStyle w:val="ListBullet1"/>
        <w:tabs>
          <w:tab w:val="clear" w:pos="360"/>
          <w:tab w:val="num" w:pos="1080"/>
        </w:tabs>
        <w:ind w:left="1440"/>
      </w:pPr>
      <w:r>
        <w:t>Modify and adopt a published IES or data model discovered in a metadata repository;</w:t>
      </w:r>
    </w:p>
    <w:p w:rsidR="00533144" w:rsidRDefault="00533144" w:rsidP="002B51AB">
      <w:pPr>
        <w:pStyle w:val="ListBullet1"/>
        <w:tabs>
          <w:tab w:val="clear" w:pos="360"/>
          <w:tab w:val="num" w:pos="1080"/>
        </w:tabs>
        <w:ind w:left="1440"/>
      </w:pPr>
      <w:r>
        <w:t>Develop and adopt a community-specific IES.</w:t>
      </w:r>
    </w:p>
    <w:p w:rsidR="005942D8" w:rsidRPr="00FE1A9F" w:rsidRDefault="00533144" w:rsidP="00FE1A9F">
      <w:pPr>
        <w:pStyle w:val="listbullet-last"/>
        <w:ind w:left="1440"/>
        <w:rPr>
          <w:szCs w:val="18"/>
        </w:rPr>
      </w:pPr>
      <w:r>
        <w:t xml:space="preserve">Adoption of </w:t>
      </w:r>
      <w:proofErr w:type="spellStart"/>
      <w:r>
        <w:t>UCore</w:t>
      </w:r>
      <w:proofErr w:type="spellEnd"/>
      <w:r>
        <w:t xml:space="preserve"> (which is a published IES) is recommended.</w:t>
      </w:r>
      <w:r w:rsidR="0022440C" w:rsidRPr="00FE1A9F">
        <w:rPr>
          <w:szCs w:val="18"/>
        </w:rPr>
        <w:fldChar w:fldCharType="end"/>
      </w:r>
    </w:p>
    <w:tbl>
      <w:tblPr>
        <w:tblStyle w:val="TableGrid"/>
        <w:tblW w:w="0" w:type="auto"/>
        <w:tblInd w:w="828" w:type="dxa"/>
        <w:tblLook w:val="04A0"/>
      </w:tblPr>
      <w:tblGrid>
        <w:gridCol w:w="1980"/>
        <w:gridCol w:w="6120"/>
      </w:tblGrid>
      <w:tr w:rsidR="00FE1A9F" w:rsidTr="0016269D">
        <w:tc>
          <w:tcPr>
            <w:tcW w:w="1980" w:type="dxa"/>
            <w:tcBorders>
              <w:bottom w:val="single" w:sz="48" w:space="0" w:color="auto"/>
            </w:tcBorders>
            <w:shd w:val="clear" w:color="auto" w:fill="D9D9D9" w:themeFill="background1" w:themeFillShade="D9"/>
          </w:tcPr>
          <w:p w:rsidR="00FE1A9F" w:rsidRPr="00892CB5" w:rsidRDefault="00FE1A9F" w:rsidP="008B5B87">
            <w:pPr>
              <w:pStyle w:val="TableText"/>
              <w:rPr>
                <w:b/>
              </w:rPr>
            </w:pPr>
            <w:r>
              <w:rPr>
                <w:b/>
              </w:rPr>
              <w:t>Business Rule</w:t>
            </w:r>
          </w:p>
        </w:tc>
        <w:tc>
          <w:tcPr>
            <w:tcW w:w="6120" w:type="dxa"/>
            <w:tcBorders>
              <w:bottom w:val="single" w:sz="48" w:space="0" w:color="auto"/>
            </w:tcBorders>
          </w:tcPr>
          <w:p w:rsidR="00FE1A9F" w:rsidRDefault="00FE1A9F" w:rsidP="008B5B87">
            <w:pPr>
              <w:pStyle w:val="TableText"/>
            </w:pPr>
            <w:r>
              <w:t>DSD-05a</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IES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COI Manager/SME, System Architect, Data Service developer, Data Resource developer/manager</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COI information sharing requirements understood and (preferably) documented.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Adopt and use existing IES.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r w:rsidR="005A7459">
              <w:rPr>
                <w:rStyle w:val="FootnoteReference"/>
                <w:b/>
              </w:rPr>
              <w:footnoteReference w:id="5"/>
            </w:r>
          </w:p>
        </w:tc>
        <w:tc>
          <w:tcPr>
            <w:tcW w:w="6120" w:type="dxa"/>
          </w:tcPr>
          <w:p w:rsidR="005942D8" w:rsidRDefault="005942D8" w:rsidP="008B5B87">
            <w:pPr>
              <w:pStyle w:val="TableText"/>
            </w:pPr>
            <w:r>
              <w:t>0 - Community-developed IES</w:t>
            </w:r>
          </w:p>
          <w:p w:rsidR="005942D8" w:rsidRDefault="005942D8" w:rsidP="008B5B87">
            <w:pPr>
              <w:pStyle w:val="TableText"/>
            </w:pPr>
            <w:r>
              <w:t>1 - adapted from published IES</w:t>
            </w:r>
          </w:p>
          <w:p w:rsidR="005942D8" w:rsidRDefault="005942D8" w:rsidP="008B5B87">
            <w:pPr>
              <w:pStyle w:val="TableText"/>
            </w:pPr>
            <w:r>
              <w:t>2 - adopted as-is</w:t>
            </w:r>
          </w:p>
          <w:p w:rsidR="005942D8" w:rsidRDefault="005942D8" w:rsidP="008B5B87">
            <w:pPr>
              <w:pStyle w:val="TableText"/>
            </w:pPr>
            <w:r>
              <w:t>---------------------</w:t>
            </w:r>
          </w:p>
          <w:p w:rsidR="005942D8" w:rsidRDefault="005942D8" w:rsidP="008B5B87">
            <w:pPr>
              <w:pStyle w:val="TableText"/>
            </w:pPr>
            <w:r>
              <w:t>1 - Army IES</w:t>
            </w:r>
          </w:p>
          <w:p w:rsidR="005942D8" w:rsidRDefault="005942D8" w:rsidP="008B5B87">
            <w:pPr>
              <w:pStyle w:val="TableText"/>
            </w:pPr>
            <w:r>
              <w:t>2 - DoD IES</w:t>
            </w:r>
          </w:p>
          <w:p w:rsidR="005942D8" w:rsidRDefault="005942D8" w:rsidP="008B5B87">
            <w:pPr>
              <w:pStyle w:val="TableText"/>
            </w:pPr>
            <w:r>
              <w:t>3 - Industry IES</w:t>
            </w:r>
          </w:p>
        </w:tc>
      </w:tr>
    </w:tbl>
    <w:p w:rsidR="00E42323" w:rsidRDefault="0022440C" w:rsidP="00E42323">
      <w:pPr>
        <w:rPr>
          <w:szCs w:val="18"/>
        </w:rPr>
      </w:pPr>
      <w:r>
        <w:rPr>
          <w:szCs w:val="18"/>
        </w:rPr>
        <w:lastRenderedPageBreak/>
        <w:fldChar w:fldCharType="begin"/>
      </w:r>
      <w:r w:rsidR="005942D8">
        <w:rPr>
          <w:szCs w:val="18"/>
        </w:rPr>
        <w:instrText xml:space="preserve"> REF DSD06 </w:instrText>
      </w:r>
      <w:r>
        <w:rPr>
          <w:szCs w:val="18"/>
        </w:rPr>
        <w:fldChar w:fldCharType="separate"/>
      </w:r>
      <w:r w:rsidR="00533144" w:rsidRPr="008A5BD7">
        <w:rPr>
          <w:b/>
        </w:rPr>
        <w:t>Principle</w:t>
      </w:r>
      <w:r w:rsidR="00533144">
        <w:rPr>
          <w:b/>
        </w:rPr>
        <w:t xml:space="preserve"> DSD-06</w:t>
      </w:r>
      <w:r w:rsidR="00533144">
        <w:t xml:space="preserve">: The use of data model guidance will improve interoperability, information sharing, and increase </w:t>
      </w:r>
      <w:r w:rsidR="00533144" w:rsidRPr="00D931A7">
        <w:t>the value of data produce</w:t>
      </w:r>
      <w:r w:rsidR="00533144">
        <w:t>d by, and available to,</w:t>
      </w:r>
      <w:r w:rsidR="00533144" w:rsidRPr="00D931A7">
        <w:t xml:space="preserve"> the Army </w:t>
      </w:r>
      <w:r w:rsidR="00533144">
        <w:t>E</w:t>
      </w:r>
      <w:r w:rsidR="00533144" w:rsidRPr="00D931A7">
        <w:t>nterprise</w:t>
      </w:r>
      <w:r w:rsidR="00533144">
        <w:t xml:space="preserve"> by engendering common perspectives, technologies, and approaches in the data model development process.</w:t>
      </w:r>
      <w:r>
        <w:rPr>
          <w:szCs w:val="18"/>
        </w:rPr>
        <w:fldChar w:fldCharType="end"/>
      </w:r>
    </w:p>
    <w:p w:rsidR="005942D8" w:rsidRDefault="0022440C" w:rsidP="00E42323">
      <w:pPr>
        <w:ind w:left="360"/>
        <w:rPr>
          <w:szCs w:val="18"/>
        </w:rPr>
      </w:pPr>
      <w:r>
        <w:rPr>
          <w:szCs w:val="18"/>
        </w:rPr>
        <w:fldChar w:fldCharType="begin"/>
      </w:r>
      <w:r w:rsidR="005942D8">
        <w:rPr>
          <w:szCs w:val="18"/>
        </w:rPr>
        <w:instrText xml:space="preserve"> REF DSD06a </w:instrText>
      </w:r>
      <w:r>
        <w:rPr>
          <w:szCs w:val="18"/>
        </w:rPr>
        <w:fldChar w:fldCharType="separate"/>
      </w:r>
      <w:r w:rsidR="00533144">
        <w:t xml:space="preserve">Business Rule DSD-06a: </w:t>
      </w:r>
      <w:r w:rsidR="00533144" w:rsidRPr="002131FD">
        <w:t xml:space="preserve">The CIO/G-6 (or designated data governance body) </w:t>
      </w:r>
      <w:r w:rsidR="00533144">
        <w:t>shall develop, publish, promote, and maintain data model guidance.</w:t>
      </w:r>
      <w:r>
        <w:rPr>
          <w:szCs w:val="18"/>
        </w:rPr>
        <w:fldChar w:fldCharType="end"/>
      </w:r>
    </w:p>
    <w:tbl>
      <w:tblPr>
        <w:tblStyle w:val="TableGrid"/>
        <w:tblW w:w="0" w:type="auto"/>
        <w:tblInd w:w="828" w:type="dxa"/>
        <w:tblLook w:val="04A0"/>
      </w:tblPr>
      <w:tblGrid>
        <w:gridCol w:w="1980"/>
        <w:gridCol w:w="6120"/>
      </w:tblGrid>
      <w:tr w:rsidR="0016269D" w:rsidTr="0016269D">
        <w:tc>
          <w:tcPr>
            <w:tcW w:w="1980" w:type="dxa"/>
            <w:tcBorders>
              <w:bottom w:val="single" w:sz="48" w:space="0" w:color="auto"/>
            </w:tcBorders>
            <w:shd w:val="clear" w:color="auto" w:fill="D9D9D9" w:themeFill="background1" w:themeFillShade="D9"/>
          </w:tcPr>
          <w:p w:rsidR="0016269D" w:rsidRPr="00892CB5" w:rsidRDefault="0016269D" w:rsidP="0016269D">
            <w:pPr>
              <w:pStyle w:val="TableText"/>
              <w:rPr>
                <w:b/>
              </w:rPr>
            </w:pPr>
            <w:r>
              <w:rPr>
                <w:b/>
              </w:rPr>
              <w:t>Business Rule</w:t>
            </w:r>
          </w:p>
        </w:tc>
        <w:tc>
          <w:tcPr>
            <w:tcW w:w="6120" w:type="dxa"/>
            <w:tcBorders>
              <w:bottom w:val="single" w:sz="48" w:space="0" w:color="auto"/>
            </w:tcBorders>
          </w:tcPr>
          <w:p w:rsidR="0016269D" w:rsidRDefault="0016269D" w:rsidP="008B5B87">
            <w:pPr>
              <w:pStyle w:val="TableText"/>
            </w:pPr>
            <w:r>
              <w:t>DSD-06a</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Army Enterprise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Army Enterprise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Need recognized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A designated body has been assigned responsibility for development of data model support resources; the body is staffed and operating.</w:t>
            </w:r>
          </w:p>
        </w:tc>
      </w:tr>
      <w:tr w:rsidR="005942D8" w:rsidTr="0016269D">
        <w:tc>
          <w:tcPr>
            <w:tcW w:w="1980" w:type="dxa"/>
            <w:tcBorders>
              <w:bottom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Borders>
              <w:bottom w:val="single" w:sz="48" w:space="0" w:color="auto"/>
            </w:tcBorders>
          </w:tcPr>
          <w:p w:rsidR="005942D8" w:rsidRDefault="005942D8" w:rsidP="008B5B87">
            <w:pPr>
              <w:pStyle w:val="TableText"/>
            </w:pPr>
            <w:r>
              <w:t xml:space="preserve">0 - Responsibility for data model </w:t>
            </w:r>
            <w:r w:rsidR="005A357B">
              <w:t>guidance</w:t>
            </w:r>
            <w:r>
              <w:t xml:space="preserve"> has not been assigned</w:t>
            </w:r>
          </w:p>
          <w:p w:rsidR="005942D8" w:rsidRDefault="005942D8" w:rsidP="008B5B87">
            <w:pPr>
              <w:pStyle w:val="TableText"/>
            </w:pPr>
            <w:r>
              <w:t>1 - Organization/body identified and assigned responsibility</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Data governance body</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Army Enterprise, Data governance body</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A data governance body has been assigned responsibility for development of data model support resources; the body is staffed and operating.</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24067C">
            <w:pPr>
              <w:pStyle w:val="TableText"/>
            </w:pPr>
            <w:r w:rsidRPr="007A2493">
              <w:t xml:space="preserve">Data model </w:t>
            </w:r>
            <w:r w:rsidR="005A357B">
              <w:t>guidance</w:t>
            </w:r>
            <w:r w:rsidRPr="007A2493">
              <w:t xml:space="preserve"> </w:t>
            </w:r>
            <w:r w:rsidR="0024067C">
              <w:t>is</w:t>
            </w:r>
            <w:r w:rsidR="0024067C" w:rsidRPr="007A2493">
              <w:t xml:space="preserve"> </w:t>
            </w:r>
            <w:r w:rsidRPr="007A2493">
              <w:t>available, promoted, maintained</w:t>
            </w:r>
            <w:r>
              <w:t>.</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no resources under development.</w:t>
            </w:r>
          </w:p>
          <w:p w:rsidR="005942D8" w:rsidRDefault="005942D8" w:rsidP="008B5B87">
            <w:pPr>
              <w:pStyle w:val="TableText"/>
            </w:pPr>
            <w:r>
              <w:t xml:space="preserve">1 - Data model </w:t>
            </w:r>
            <w:r w:rsidR="005A357B">
              <w:t>guidance</w:t>
            </w:r>
            <w:r>
              <w:t xml:space="preserve"> under development</w:t>
            </w:r>
          </w:p>
          <w:p w:rsidR="005942D8" w:rsidRDefault="005942D8" w:rsidP="008B5B87">
            <w:pPr>
              <w:pStyle w:val="TableText"/>
            </w:pPr>
            <w:r>
              <w:t xml:space="preserve">2 - Data model </w:t>
            </w:r>
            <w:r w:rsidR="005A357B">
              <w:t>guidance</w:t>
            </w:r>
            <w:r>
              <w:t xml:space="preserve"> published and promoted</w:t>
            </w:r>
          </w:p>
          <w:p w:rsidR="005942D8" w:rsidRDefault="005942D8" w:rsidP="008B5B87">
            <w:pPr>
              <w:pStyle w:val="TableText"/>
            </w:pPr>
            <w:r>
              <w:t xml:space="preserve">3 - </w:t>
            </w:r>
            <w:proofErr w:type="gramStart"/>
            <w:r>
              <w:t>data</w:t>
            </w:r>
            <w:proofErr w:type="gramEnd"/>
            <w:r>
              <w:t xml:space="preserve"> model development support </w:t>
            </w:r>
            <w:r w:rsidR="0024067C">
              <w:t>resources</w:t>
            </w:r>
            <w:r>
              <w:t xml:space="preserve"> are being maintained and updated in response to analysis and feedback..</w:t>
            </w:r>
          </w:p>
        </w:tc>
      </w:tr>
    </w:tbl>
    <w:p w:rsidR="005942D8" w:rsidRDefault="0022440C" w:rsidP="00E42323">
      <w:pPr>
        <w:ind w:left="360"/>
        <w:rPr>
          <w:szCs w:val="18"/>
        </w:rPr>
      </w:pPr>
      <w:r>
        <w:rPr>
          <w:szCs w:val="18"/>
        </w:rPr>
        <w:fldChar w:fldCharType="begin"/>
      </w:r>
      <w:r w:rsidR="005942D8">
        <w:rPr>
          <w:szCs w:val="18"/>
        </w:rPr>
        <w:instrText xml:space="preserve"> REF DSD06b </w:instrText>
      </w:r>
      <w:r>
        <w:rPr>
          <w:szCs w:val="18"/>
        </w:rPr>
        <w:fldChar w:fldCharType="separate"/>
      </w:r>
      <w:r w:rsidR="00533144">
        <w:t>Business Rule DSD-06b: Army data model guidance should be used in the analysis, development, and implementation of data resources.</w:t>
      </w:r>
      <w:r>
        <w:rPr>
          <w:szCs w:val="18"/>
        </w:rPr>
        <w:fldChar w:fldCharType="end"/>
      </w:r>
    </w:p>
    <w:tbl>
      <w:tblPr>
        <w:tblStyle w:val="TableGrid"/>
        <w:tblW w:w="0" w:type="auto"/>
        <w:tblInd w:w="828" w:type="dxa"/>
        <w:tblLook w:val="04A0"/>
      </w:tblPr>
      <w:tblGrid>
        <w:gridCol w:w="1980"/>
        <w:gridCol w:w="6120"/>
      </w:tblGrid>
      <w:tr w:rsidR="0016269D" w:rsidTr="0016269D">
        <w:tc>
          <w:tcPr>
            <w:tcW w:w="1980" w:type="dxa"/>
            <w:tcBorders>
              <w:bottom w:val="single" w:sz="48" w:space="0" w:color="auto"/>
            </w:tcBorders>
            <w:shd w:val="clear" w:color="auto" w:fill="D9D9D9" w:themeFill="background1" w:themeFillShade="D9"/>
          </w:tcPr>
          <w:p w:rsidR="0016269D" w:rsidRPr="00892CB5" w:rsidRDefault="0016269D" w:rsidP="008B5B87">
            <w:pPr>
              <w:pStyle w:val="TableText"/>
              <w:rPr>
                <w:b/>
              </w:rPr>
            </w:pPr>
            <w:r>
              <w:rPr>
                <w:b/>
              </w:rPr>
              <w:t>Business Rule</w:t>
            </w:r>
          </w:p>
        </w:tc>
        <w:tc>
          <w:tcPr>
            <w:tcW w:w="6120" w:type="dxa"/>
            <w:tcBorders>
              <w:bottom w:val="single" w:sz="48" w:space="0" w:color="auto"/>
            </w:tcBorders>
          </w:tcPr>
          <w:p w:rsidR="0016269D" w:rsidRDefault="0016269D" w:rsidP="008B5B87">
            <w:pPr>
              <w:pStyle w:val="TableText"/>
            </w:pPr>
            <w:r>
              <w:t>DSD-06b</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Data Resource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Data Resource managers/developers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24067C">
            <w:pPr>
              <w:pStyle w:val="TableText"/>
            </w:pPr>
            <w:r>
              <w:t xml:space="preserve">Data model </w:t>
            </w:r>
            <w:r w:rsidR="005A357B">
              <w:t>guidance</w:t>
            </w:r>
            <w:r>
              <w:t xml:space="preserve"> exist</w:t>
            </w:r>
            <w:r w:rsidR="0024067C">
              <w:t>s</w:t>
            </w:r>
            <w:r>
              <w:t xml:space="preserve"> and </w:t>
            </w:r>
            <w:r w:rsidR="0024067C">
              <w:t>is</w:t>
            </w:r>
            <w:r>
              <w:t xml:space="preserve"> available.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Data resource design, development, and implementation leverages data model development resources to the greatest extent possible and is in compliance with all mandated requirements.</w:t>
            </w:r>
          </w:p>
        </w:tc>
      </w:tr>
      <w:tr w:rsidR="005942D8" w:rsidTr="0016269D">
        <w:tc>
          <w:tcPr>
            <w:tcW w:w="1980" w:type="dxa"/>
            <w:tcBorders>
              <w:bottom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Borders>
              <w:bottom w:val="single" w:sz="48" w:space="0" w:color="auto"/>
            </w:tcBorders>
          </w:tcPr>
          <w:p w:rsidR="005942D8" w:rsidRDefault="005942D8" w:rsidP="008B5B87">
            <w:pPr>
              <w:pStyle w:val="TableText"/>
            </w:pPr>
            <w:r>
              <w:t>0 - No resources used</w:t>
            </w:r>
          </w:p>
          <w:p w:rsidR="005942D8" w:rsidRDefault="005942D8" w:rsidP="008B5B87">
            <w:pPr>
              <w:pStyle w:val="TableText"/>
            </w:pPr>
            <w:r>
              <w:t>1 - some resources used</w:t>
            </w:r>
          </w:p>
          <w:p w:rsidR="005942D8" w:rsidRDefault="005942D8" w:rsidP="008B5B87">
            <w:pPr>
              <w:pStyle w:val="TableText"/>
            </w:pPr>
            <w:r>
              <w:lastRenderedPageBreak/>
              <w:t xml:space="preserve">2 – </w:t>
            </w:r>
            <w:proofErr w:type="gramStart"/>
            <w:r>
              <w:t>all</w:t>
            </w:r>
            <w:proofErr w:type="gramEnd"/>
            <w:r>
              <w:t xml:space="preserve"> mandated resources/requirements are complied with.</w:t>
            </w:r>
          </w:p>
          <w:p w:rsidR="005942D8" w:rsidRDefault="005942D8" w:rsidP="008B5B87">
            <w:pPr>
              <w:pStyle w:val="TableText"/>
            </w:pPr>
            <w:r>
              <w:t>3 - full extent of applicable resources used</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lastRenderedPageBreak/>
              <w:t>Assessed Item</w:t>
            </w:r>
          </w:p>
        </w:tc>
        <w:tc>
          <w:tcPr>
            <w:tcW w:w="6120" w:type="dxa"/>
            <w:tcBorders>
              <w:top w:val="single" w:sz="48" w:space="0" w:color="auto"/>
            </w:tcBorders>
          </w:tcPr>
          <w:p w:rsidR="005942D8" w:rsidRDefault="005942D8" w:rsidP="008B5B87">
            <w:pPr>
              <w:pStyle w:val="TableText"/>
            </w:pPr>
            <w:r>
              <w:t>Software System/Application</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System Architects, System Developers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24067C">
            <w:pPr>
              <w:pStyle w:val="TableText"/>
            </w:pPr>
            <w:r>
              <w:t xml:space="preserve">Data model </w:t>
            </w:r>
            <w:r w:rsidR="005A357B">
              <w:t>guidance</w:t>
            </w:r>
            <w:r>
              <w:t xml:space="preserve"> exist</w:t>
            </w:r>
            <w:r w:rsidR="0024067C">
              <w:t>s</w:t>
            </w:r>
            <w:r>
              <w:t xml:space="preserve"> and </w:t>
            </w:r>
            <w:r w:rsidR="0024067C">
              <w:t>is</w:t>
            </w:r>
            <w:r>
              <w:t xml:space="preserve"> available.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24067C">
            <w:pPr>
              <w:pStyle w:val="TableText"/>
            </w:pPr>
            <w:r>
              <w:t xml:space="preserve">System design, development, and implementation leverage data model development resources to the greatest extent possible and </w:t>
            </w:r>
            <w:r w:rsidR="0024067C">
              <w:t xml:space="preserve">system </w:t>
            </w:r>
            <w:r>
              <w:t>is in compliance with all mandated requirements.</w:t>
            </w:r>
          </w:p>
        </w:tc>
      </w:tr>
      <w:tr w:rsidR="005942D8" w:rsidTr="0016269D">
        <w:tc>
          <w:tcPr>
            <w:tcW w:w="1980" w:type="dxa"/>
            <w:tcBorders>
              <w:bottom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Borders>
              <w:bottom w:val="single" w:sz="48" w:space="0" w:color="auto"/>
            </w:tcBorders>
          </w:tcPr>
          <w:p w:rsidR="005942D8" w:rsidRDefault="005942D8" w:rsidP="008B5B87">
            <w:pPr>
              <w:pStyle w:val="TableText"/>
            </w:pPr>
            <w:r>
              <w:t>0 - No resources used</w:t>
            </w:r>
          </w:p>
          <w:p w:rsidR="005942D8" w:rsidRDefault="005942D8" w:rsidP="008B5B87">
            <w:pPr>
              <w:pStyle w:val="TableText"/>
            </w:pPr>
            <w:r>
              <w:t>1 - some resources used</w:t>
            </w:r>
          </w:p>
          <w:p w:rsidR="005942D8" w:rsidRDefault="005942D8" w:rsidP="008B5B87">
            <w:pPr>
              <w:pStyle w:val="TableText"/>
            </w:pPr>
            <w:r>
              <w:t xml:space="preserve">2 – </w:t>
            </w:r>
            <w:proofErr w:type="gramStart"/>
            <w:r>
              <w:t>all</w:t>
            </w:r>
            <w:proofErr w:type="gramEnd"/>
            <w:r>
              <w:t xml:space="preserve"> mandated resources/requirements are complied with.</w:t>
            </w:r>
          </w:p>
          <w:p w:rsidR="005942D8" w:rsidRDefault="005942D8" w:rsidP="008B5B87">
            <w:pPr>
              <w:pStyle w:val="TableText"/>
            </w:pPr>
            <w:r>
              <w:t>3 - full extent of applicable resources used</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Data Service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Data Service developers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24067C">
            <w:pPr>
              <w:pStyle w:val="TableText"/>
            </w:pPr>
            <w:r>
              <w:t xml:space="preserve">Data model </w:t>
            </w:r>
            <w:r w:rsidR="005A357B">
              <w:t>guidance</w:t>
            </w:r>
            <w:r>
              <w:t xml:space="preserve"> exist</w:t>
            </w:r>
            <w:r w:rsidR="0024067C">
              <w:t>s</w:t>
            </w:r>
            <w:r>
              <w:t xml:space="preserve"> and </w:t>
            </w:r>
            <w:r w:rsidR="0024067C">
              <w:t>is</w:t>
            </w:r>
            <w:r>
              <w:t xml:space="preserve"> available.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Data service design, development, and implementation leverages data model development resources to the greatest extent possible and is in compliance with all mandated requirements.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No resources used</w:t>
            </w:r>
          </w:p>
          <w:p w:rsidR="005942D8" w:rsidRDefault="005942D8" w:rsidP="008B5B87">
            <w:pPr>
              <w:pStyle w:val="TableText"/>
            </w:pPr>
            <w:r>
              <w:t>1 - some resources used</w:t>
            </w:r>
          </w:p>
          <w:p w:rsidR="005942D8" w:rsidRDefault="005942D8" w:rsidP="008B5B87">
            <w:pPr>
              <w:pStyle w:val="TableText"/>
            </w:pPr>
            <w:r>
              <w:t xml:space="preserve">2 – </w:t>
            </w:r>
            <w:proofErr w:type="gramStart"/>
            <w:r>
              <w:t>all</w:t>
            </w:r>
            <w:proofErr w:type="gramEnd"/>
            <w:r>
              <w:t xml:space="preserve"> mandated resources/requirements are complied with.</w:t>
            </w:r>
          </w:p>
          <w:p w:rsidR="005942D8" w:rsidRDefault="005942D8" w:rsidP="008B5B87">
            <w:pPr>
              <w:pStyle w:val="TableText"/>
            </w:pPr>
            <w:r>
              <w:t>3 - full extent of applicable resources used</w:t>
            </w:r>
          </w:p>
        </w:tc>
      </w:tr>
    </w:tbl>
    <w:p w:rsidR="005942D8" w:rsidRDefault="0022440C" w:rsidP="00E42323">
      <w:pPr>
        <w:ind w:left="360"/>
        <w:rPr>
          <w:szCs w:val="18"/>
        </w:rPr>
      </w:pPr>
      <w:r>
        <w:rPr>
          <w:szCs w:val="18"/>
        </w:rPr>
        <w:fldChar w:fldCharType="begin"/>
      </w:r>
      <w:r w:rsidR="005942D8">
        <w:rPr>
          <w:szCs w:val="18"/>
        </w:rPr>
        <w:instrText xml:space="preserve"> REF DSD06c </w:instrText>
      </w:r>
      <w:r>
        <w:rPr>
          <w:szCs w:val="18"/>
        </w:rPr>
        <w:fldChar w:fldCharType="separate"/>
      </w:r>
      <w:r w:rsidR="00533144">
        <w:t>Business Rule DSD-06c:  Data should be logically s</w:t>
      </w:r>
      <w:r w:rsidR="00533144" w:rsidRPr="0042708D">
        <w:t>eparate</w:t>
      </w:r>
      <w:r w:rsidR="00533144">
        <w:t>d</w:t>
      </w:r>
      <w:r w:rsidR="00533144" w:rsidRPr="0042708D">
        <w:t xml:space="preserve"> </w:t>
      </w:r>
      <w:r w:rsidR="00533144">
        <w:t xml:space="preserve">(i.e., decoupled) </w:t>
      </w:r>
      <w:r w:rsidR="00533144" w:rsidRPr="0042708D">
        <w:t xml:space="preserve">from applications by </w:t>
      </w:r>
      <w:r w:rsidR="00533144">
        <w:t>applying design and analysis guidance provided in the data model guidance.</w:t>
      </w:r>
      <w:r>
        <w:rPr>
          <w:szCs w:val="18"/>
        </w:rPr>
        <w:fldChar w:fldCharType="end"/>
      </w:r>
    </w:p>
    <w:tbl>
      <w:tblPr>
        <w:tblStyle w:val="TableGrid"/>
        <w:tblW w:w="0" w:type="auto"/>
        <w:tblInd w:w="828" w:type="dxa"/>
        <w:tblLook w:val="04A0"/>
      </w:tblPr>
      <w:tblGrid>
        <w:gridCol w:w="1980"/>
        <w:gridCol w:w="6120"/>
      </w:tblGrid>
      <w:tr w:rsidR="0016269D" w:rsidTr="0016269D">
        <w:tc>
          <w:tcPr>
            <w:tcW w:w="1980" w:type="dxa"/>
            <w:tcBorders>
              <w:bottom w:val="single" w:sz="48" w:space="0" w:color="auto"/>
            </w:tcBorders>
            <w:shd w:val="clear" w:color="auto" w:fill="D9D9D9" w:themeFill="background1" w:themeFillShade="D9"/>
          </w:tcPr>
          <w:p w:rsidR="0016269D" w:rsidRPr="00892CB5" w:rsidRDefault="0016269D" w:rsidP="008B5B87">
            <w:pPr>
              <w:pStyle w:val="TableText"/>
              <w:rPr>
                <w:b/>
              </w:rPr>
            </w:pPr>
            <w:r>
              <w:rPr>
                <w:b/>
              </w:rPr>
              <w:t>Business Rule</w:t>
            </w:r>
          </w:p>
        </w:tc>
        <w:tc>
          <w:tcPr>
            <w:tcW w:w="6120" w:type="dxa"/>
            <w:tcBorders>
              <w:bottom w:val="single" w:sz="48" w:space="0" w:color="auto"/>
            </w:tcBorders>
          </w:tcPr>
          <w:p w:rsidR="0016269D" w:rsidRDefault="0016269D" w:rsidP="008B5B87">
            <w:pPr>
              <w:pStyle w:val="TableText"/>
            </w:pPr>
            <w:r>
              <w:t>DSD-06c</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Software System/Application</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System Architect</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rsidRPr="003F0558">
              <w:t xml:space="preserve">Guidance and measures on "decoupling" are </w:t>
            </w:r>
            <w:proofErr w:type="gramStart"/>
            <w:r w:rsidRPr="003F0558">
              <w:t>published/available</w:t>
            </w:r>
            <w:proofErr w:type="gramEnd"/>
            <w:r w:rsidRPr="003F0558">
              <w:t>.</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Data is logically decoupled from using applications.</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Decoupling of data from applications not considered.</w:t>
            </w:r>
          </w:p>
          <w:p w:rsidR="005942D8" w:rsidRDefault="005942D8" w:rsidP="008B5B87">
            <w:pPr>
              <w:pStyle w:val="TableText"/>
            </w:pPr>
            <w:r>
              <w:t>1 - Decoupling considered and partially addressed</w:t>
            </w:r>
          </w:p>
          <w:p w:rsidR="005942D8" w:rsidRDefault="005942D8" w:rsidP="008B5B87">
            <w:pPr>
              <w:pStyle w:val="TableText"/>
            </w:pPr>
            <w:r>
              <w:t>2 - Data and applications fully decoupled (depends on measures/heuristics for assessing coupling)</w:t>
            </w:r>
          </w:p>
        </w:tc>
      </w:tr>
    </w:tbl>
    <w:p w:rsidR="005942D8" w:rsidRDefault="0022440C" w:rsidP="00E42323">
      <w:pPr>
        <w:ind w:left="360"/>
        <w:rPr>
          <w:szCs w:val="18"/>
        </w:rPr>
      </w:pPr>
      <w:r>
        <w:rPr>
          <w:szCs w:val="18"/>
        </w:rPr>
        <w:fldChar w:fldCharType="begin"/>
      </w:r>
      <w:r w:rsidR="005942D8">
        <w:rPr>
          <w:szCs w:val="18"/>
        </w:rPr>
        <w:instrText xml:space="preserve"> REF DSD06d </w:instrText>
      </w:r>
      <w:r>
        <w:rPr>
          <w:szCs w:val="18"/>
        </w:rPr>
        <w:fldChar w:fldCharType="separate"/>
      </w:r>
      <w:r w:rsidR="00533144">
        <w:t xml:space="preserve">Business Rule DSD-06d: </w:t>
      </w:r>
      <w:proofErr w:type="spellStart"/>
      <w:r w:rsidR="00533144">
        <w:t>PoRs</w:t>
      </w:r>
      <w:proofErr w:type="spellEnd"/>
      <w:r w:rsidR="00533144">
        <w:t>/</w:t>
      </w:r>
      <w:r w:rsidR="00533144" w:rsidRPr="00701458">
        <w:t>PM</w:t>
      </w:r>
      <w:r w:rsidR="00533144">
        <w:t>s</w:t>
      </w:r>
      <w:r w:rsidR="00533144" w:rsidRPr="00701458">
        <w:t xml:space="preserve"> </w:t>
      </w:r>
      <w:r w:rsidR="00533144">
        <w:t xml:space="preserve">should </w:t>
      </w:r>
      <w:r w:rsidR="00533144" w:rsidRPr="00701458">
        <w:t>track costs of development, deployment, and sustainment of enterprise data to manage and improve effi</w:t>
      </w:r>
      <w:r w:rsidR="00533144">
        <w:t>ciency and effectiveness of AIA.</w:t>
      </w:r>
      <w:r>
        <w:rPr>
          <w:szCs w:val="18"/>
        </w:rPr>
        <w:fldChar w:fldCharType="end"/>
      </w:r>
    </w:p>
    <w:tbl>
      <w:tblPr>
        <w:tblStyle w:val="TableGrid"/>
        <w:tblW w:w="0" w:type="auto"/>
        <w:tblInd w:w="828" w:type="dxa"/>
        <w:tblLook w:val="04A0"/>
      </w:tblPr>
      <w:tblGrid>
        <w:gridCol w:w="1980"/>
        <w:gridCol w:w="6120"/>
      </w:tblGrid>
      <w:tr w:rsidR="0016269D" w:rsidTr="0016269D">
        <w:tc>
          <w:tcPr>
            <w:tcW w:w="1980" w:type="dxa"/>
            <w:tcBorders>
              <w:bottom w:val="single" w:sz="48" w:space="0" w:color="auto"/>
            </w:tcBorders>
            <w:shd w:val="clear" w:color="auto" w:fill="D9D9D9" w:themeFill="background1" w:themeFillShade="D9"/>
          </w:tcPr>
          <w:p w:rsidR="0016269D" w:rsidRPr="00892CB5" w:rsidRDefault="0016269D" w:rsidP="008B5B87">
            <w:pPr>
              <w:pStyle w:val="TableText"/>
              <w:rPr>
                <w:b/>
              </w:rPr>
            </w:pPr>
            <w:r>
              <w:rPr>
                <w:b/>
              </w:rPr>
              <w:t>Business Rule</w:t>
            </w:r>
          </w:p>
        </w:tc>
        <w:tc>
          <w:tcPr>
            <w:tcW w:w="6120" w:type="dxa"/>
            <w:tcBorders>
              <w:bottom w:val="single" w:sz="48" w:space="0" w:color="auto"/>
            </w:tcBorders>
          </w:tcPr>
          <w:p w:rsidR="0016269D" w:rsidRDefault="0016269D" w:rsidP="008B5B87">
            <w:pPr>
              <w:pStyle w:val="TableText"/>
            </w:pPr>
            <w:r>
              <w:t>DSD-06d</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lastRenderedPageBreak/>
              <w:t>Assessed Item</w:t>
            </w:r>
          </w:p>
        </w:tc>
        <w:tc>
          <w:tcPr>
            <w:tcW w:w="6120" w:type="dxa"/>
            <w:tcBorders>
              <w:top w:val="single" w:sz="48" w:space="0" w:color="auto"/>
            </w:tcBorders>
          </w:tcPr>
          <w:p w:rsidR="005942D8" w:rsidRDefault="005942D8" w:rsidP="008B5B87">
            <w:pPr>
              <w:pStyle w:val="TableText"/>
            </w:pPr>
            <w:r>
              <w:t>Software System/Application</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PM</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None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24067C">
            <w:pPr>
              <w:pStyle w:val="TableText"/>
            </w:pPr>
            <w:r>
              <w:t>Costs associated with data component of system/application development, deployment, and operational and monitored and reported.</w:t>
            </w:r>
          </w:p>
        </w:tc>
      </w:tr>
      <w:tr w:rsidR="005942D8" w:rsidTr="0016269D">
        <w:tc>
          <w:tcPr>
            <w:tcW w:w="1980" w:type="dxa"/>
            <w:tcBorders>
              <w:bottom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Borders>
              <w:bottom w:val="single" w:sz="48" w:space="0" w:color="auto"/>
            </w:tcBorders>
          </w:tcPr>
          <w:p w:rsidR="005942D8" w:rsidRDefault="005942D8" w:rsidP="008B5B87">
            <w:pPr>
              <w:pStyle w:val="TableText"/>
            </w:pPr>
            <w:r>
              <w:t>0 – Costs of data component of system/application development not tracked.</w:t>
            </w:r>
          </w:p>
          <w:p w:rsidR="005942D8" w:rsidRDefault="005942D8" w:rsidP="008B5B87">
            <w:pPr>
              <w:pStyle w:val="TableText"/>
            </w:pPr>
            <w:r>
              <w:t>1 – Costs of data component of system/application development tracked and reported.</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Data Resource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PM</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None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Costs associated with data resource development, implementation, fielding, operation, and sustainment are monitored and reported.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Costs of data component of system/application development not tracked.</w:t>
            </w:r>
          </w:p>
          <w:p w:rsidR="005942D8" w:rsidRDefault="005942D8" w:rsidP="008B5B87">
            <w:pPr>
              <w:pStyle w:val="TableText"/>
            </w:pPr>
            <w:r>
              <w:t>1 – Costs of data component of system/application development tracked and reported</w:t>
            </w:r>
          </w:p>
        </w:tc>
      </w:tr>
    </w:tbl>
    <w:p w:rsidR="005942D8" w:rsidRDefault="0022440C" w:rsidP="00E42323">
      <w:pPr>
        <w:ind w:left="360"/>
        <w:rPr>
          <w:szCs w:val="18"/>
        </w:rPr>
      </w:pPr>
      <w:r>
        <w:rPr>
          <w:szCs w:val="18"/>
        </w:rPr>
        <w:fldChar w:fldCharType="begin"/>
      </w:r>
      <w:r w:rsidR="005942D8">
        <w:rPr>
          <w:szCs w:val="18"/>
        </w:rPr>
        <w:instrText xml:space="preserve"> REF DSD06e </w:instrText>
      </w:r>
      <w:r>
        <w:rPr>
          <w:szCs w:val="18"/>
        </w:rPr>
        <w:fldChar w:fldCharType="separate"/>
      </w:r>
      <w:r w:rsidR="00533144">
        <w:t xml:space="preserve">Business Rule DSD-06e: </w:t>
      </w:r>
      <w:proofErr w:type="spellStart"/>
      <w:r w:rsidR="00533144">
        <w:t>PoRs</w:t>
      </w:r>
      <w:proofErr w:type="spellEnd"/>
      <w:r w:rsidR="00533144">
        <w:t xml:space="preserve"> should monitor d</w:t>
      </w:r>
      <w:r w:rsidR="00533144" w:rsidRPr="00701458">
        <w:t xml:space="preserve">ata discovery and consumption </w:t>
      </w:r>
      <w:r w:rsidR="00533144">
        <w:t xml:space="preserve">actions </w:t>
      </w:r>
      <w:r w:rsidR="00533144" w:rsidRPr="00701458">
        <w:t>and fe</w:t>
      </w:r>
      <w:r w:rsidR="00533144">
        <w:t>e</w:t>
      </w:r>
      <w:r w:rsidR="00533144" w:rsidRPr="00701458">
        <w:t xml:space="preserve">d </w:t>
      </w:r>
      <w:r w:rsidR="00533144">
        <w:t xml:space="preserve">statistics </w:t>
      </w:r>
      <w:r w:rsidR="00533144" w:rsidRPr="00701458">
        <w:t>back to PM</w:t>
      </w:r>
      <w:r w:rsidR="00533144">
        <w:t>s</w:t>
      </w:r>
      <w:r w:rsidR="00533144" w:rsidRPr="00701458">
        <w:t xml:space="preserve"> and AIA governance bodies to improve AIA and development processes.</w:t>
      </w:r>
      <w:r>
        <w:rPr>
          <w:szCs w:val="18"/>
        </w:rPr>
        <w:fldChar w:fldCharType="end"/>
      </w:r>
    </w:p>
    <w:tbl>
      <w:tblPr>
        <w:tblStyle w:val="TableGrid"/>
        <w:tblW w:w="0" w:type="auto"/>
        <w:tblInd w:w="828" w:type="dxa"/>
        <w:tblLook w:val="04A0"/>
      </w:tblPr>
      <w:tblGrid>
        <w:gridCol w:w="1980"/>
        <w:gridCol w:w="6120"/>
      </w:tblGrid>
      <w:tr w:rsidR="0016269D" w:rsidTr="0016269D">
        <w:tc>
          <w:tcPr>
            <w:tcW w:w="1980" w:type="dxa"/>
            <w:tcBorders>
              <w:bottom w:val="single" w:sz="48" w:space="0" w:color="auto"/>
            </w:tcBorders>
            <w:shd w:val="clear" w:color="auto" w:fill="D9D9D9" w:themeFill="background1" w:themeFillShade="D9"/>
          </w:tcPr>
          <w:p w:rsidR="0016269D" w:rsidRPr="00892CB5" w:rsidRDefault="0016269D" w:rsidP="008B5B87">
            <w:pPr>
              <w:pStyle w:val="TableText"/>
              <w:rPr>
                <w:b/>
              </w:rPr>
            </w:pPr>
            <w:r>
              <w:rPr>
                <w:b/>
              </w:rPr>
              <w:t>Business Rule</w:t>
            </w:r>
          </w:p>
        </w:tc>
        <w:tc>
          <w:tcPr>
            <w:tcW w:w="6120" w:type="dxa"/>
            <w:tcBorders>
              <w:bottom w:val="single" w:sz="48" w:space="0" w:color="auto"/>
            </w:tcBorders>
          </w:tcPr>
          <w:p w:rsidR="0016269D" w:rsidRDefault="0016269D" w:rsidP="008B5B87">
            <w:pPr>
              <w:pStyle w:val="TableText"/>
            </w:pPr>
            <w:r>
              <w:t>DSD-06e</w:t>
            </w:r>
          </w:p>
        </w:tc>
      </w:tr>
      <w:tr w:rsidR="005942D8" w:rsidTr="0016269D">
        <w:tc>
          <w:tcPr>
            <w:tcW w:w="1980" w:type="dxa"/>
            <w:tcBorders>
              <w:top w:val="single" w:sz="48" w:space="0" w:color="auto"/>
            </w:tcBorders>
            <w:shd w:val="clear" w:color="auto" w:fill="D9D9D9" w:themeFill="background1" w:themeFillShade="D9"/>
          </w:tcPr>
          <w:p w:rsidR="005942D8" w:rsidRPr="00892CB5" w:rsidRDefault="005942D8" w:rsidP="008B5B87">
            <w:pPr>
              <w:pStyle w:val="TableText"/>
              <w:rPr>
                <w:b/>
              </w:rPr>
            </w:pPr>
            <w:r w:rsidRPr="00892CB5">
              <w:rPr>
                <w:b/>
              </w:rPr>
              <w:t>Assessed Item</w:t>
            </w:r>
          </w:p>
        </w:tc>
        <w:tc>
          <w:tcPr>
            <w:tcW w:w="6120" w:type="dxa"/>
            <w:tcBorders>
              <w:top w:val="single" w:sz="48" w:space="0" w:color="auto"/>
            </w:tcBorders>
          </w:tcPr>
          <w:p w:rsidR="005942D8" w:rsidRDefault="005942D8" w:rsidP="008B5B87">
            <w:pPr>
              <w:pStyle w:val="TableText"/>
            </w:pPr>
            <w:r>
              <w:t>Data Service</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Target Responder(s)</w:t>
            </w:r>
          </w:p>
        </w:tc>
        <w:tc>
          <w:tcPr>
            <w:tcW w:w="6120" w:type="dxa"/>
          </w:tcPr>
          <w:p w:rsidR="005942D8" w:rsidRDefault="005942D8" w:rsidP="008B5B87">
            <w:pPr>
              <w:pStyle w:val="TableText"/>
            </w:pPr>
            <w:r>
              <w:t>PM</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Preconditions</w:t>
            </w:r>
          </w:p>
        </w:tc>
        <w:tc>
          <w:tcPr>
            <w:tcW w:w="6120" w:type="dxa"/>
          </w:tcPr>
          <w:p w:rsidR="005942D8" w:rsidRDefault="005942D8" w:rsidP="008B5B87">
            <w:pPr>
              <w:pStyle w:val="TableText"/>
            </w:pPr>
            <w:r>
              <w:t>Service usage/operation metrics defined.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Desired Outcome</w:t>
            </w:r>
          </w:p>
        </w:tc>
        <w:tc>
          <w:tcPr>
            <w:tcW w:w="6120" w:type="dxa"/>
          </w:tcPr>
          <w:p w:rsidR="005942D8" w:rsidRDefault="005942D8" w:rsidP="008B5B87">
            <w:pPr>
              <w:pStyle w:val="TableText"/>
            </w:pPr>
            <w:r>
              <w:t>Usage/operational statistics are monitored and reported.</w:t>
            </w:r>
          </w:p>
        </w:tc>
      </w:tr>
      <w:tr w:rsidR="005942D8" w:rsidTr="008B5B87">
        <w:tc>
          <w:tcPr>
            <w:tcW w:w="1980" w:type="dxa"/>
            <w:shd w:val="clear" w:color="auto" w:fill="D9D9D9" w:themeFill="background1" w:themeFillShade="D9"/>
          </w:tcPr>
          <w:p w:rsidR="005942D8" w:rsidRPr="00892CB5" w:rsidRDefault="005942D8" w:rsidP="008B5B87">
            <w:pPr>
              <w:pStyle w:val="TableText"/>
              <w:rPr>
                <w:b/>
              </w:rPr>
            </w:pPr>
            <w:r w:rsidRPr="00892CB5">
              <w:rPr>
                <w:b/>
              </w:rPr>
              <w:t>Assessment Scale</w:t>
            </w:r>
          </w:p>
        </w:tc>
        <w:tc>
          <w:tcPr>
            <w:tcW w:w="6120" w:type="dxa"/>
          </w:tcPr>
          <w:p w:rsidR="005942D8" w:rsidRDefault="005942D8" w:rsidP="008B5B87">
            <w:pPr>
              <w:pStyle w:val="TableText"/>
            </w:pPr>
            <w:r>
              <w:t>0 – Service statistics not collected.</w:t>
            </w:r>
          </w:p>
          <w:p w:rsidR="005942D8" w:rsidRDefault="005942D8" w:rsidP="008B5B87">
            <w:pPr>
              <w:pStyle w:val="TableText"/>
            </w:pPr>
            <w:r>
              <w:t>1 – Service statistics collected and reported.</w:t>
            </w:r>
          </w:p>
        </w:tc>
      </w:tr>
    </w:tbl>
    <w:p w:rsidR="00E42323" w:rsidRDefault="0022440C" w:rsidP="00E42323">
      <w:r>
        <w:fldChar w:fldCharType="begin"/>
      </w:r>
      <w:r w:rsidR="00E2599E">
        <w:instrText xml:space="preserve"> REF DSD07 </w:instrText>
      </w:r>
      <w:r>
        <w:fldChar w:fldCharType="separate"/>
      </w:r>
      <w:r w:rsidR="00533144">
        <w:rPr>
          <w:b/>
        </w:rPr>
        <w:t>Principle DSD-07</w:t>
      </w:r>
      <w:r w:rsidR="00533144">
        <w:t xml:space="preserve">: </w:t>
      </w:r>
      <w:r w:rsidR="00533144" w:rsidRPr="00824915">
        <w:t>Data models that are designed in accordance with Army Enterprise data modelling guidelines and principles will increase the longevity, usefulness, and reusability of the data model, and will make information sharing (in both the near and long-term) easier and more effective.</w:t>
      </w:r>
      <w:r>
        <w:fldChar w:fldCharType="end"/>
      </w:r>
    </w:p>
    <w:p w:rsidR="00EA60F8" w:rsidRDefault="0022440C" w:rsidP="00E42323">
      <w:pPr>
        <w:ind w:left="360"/>
      </w:pPr>
      <w:r>
        <w:fldChar w:fldCharType="begin"/>
      </w:r>
      <w:r w:rsidR="00E2599E">
        <w:instrText xml:space="preserve"> REF DSD07a </w:instrText>
      </w:r>
      <w:r>
        <w:fldChar w:fldCharType="separate"/>
      </w:r>
      <w:r w:rsidR="00533144">
        <w:t xml:space="preserve">Business Rule DSD-07a: </w:t>
      </w:r>
      <w:r w:rsidR="00533144" w:rsidRPr="00824915">
        <w:t>CIO/G-6</w:t>
      </w:r>
      <w:r w:rsidR="00533144">
        <w:t xml:space="preserve"> (</w:t>
      </w:r>
      <w:r w:rsidR="00533144" w:rsidRPr="00824915">
        <w:t>or body designated by the Army Enterprise</w:t>
      </w:r>
      <w:r w:rsidR="00533144">
        <w:t>)</w:t>
      </w:r>
      <w:r w:rsidR="00533144" w:rsidRPr="00824915">
        <w:t xml:space="preserve"> shall develop, promote and maintain data modelling guidelines and principles as of part of the data model </w:t>
      </w:r>
      <w:r w:rsidR="00533144">
        <w:t>guidance</w:t>
      </w:r>
      <w:r w:rsidR="00533144" w:rsidRPr="00824915">
        <w:t>.</w:t>
      </w:r>
      <w:r>
        <w:fldChar w:fldCharType="end"/>
      </w:r>
    </w:p>
    <w:tbl>
      <w:tblPr>
        <w:tblStyle w:val="TableGrid"/>
        <w:tblW w:w="0" w:type="auto"/>
        <w:tblInd w:w="828" w:type="dxa"/>
        <w:tblLook w:val="04A0"/>
      </w:tblPr>
      <w:tblGrid>
        <w:gridCol w:w="1980"/>
        <w:gridCol w:w="6120"/>
      </w:tblGrid>
      <w:tr w:rsidR="00EA60F8" w:rsidTr="00AB0021">
        <w:tc>
          <w:tcPr>
            <w:tcW w:w="1980" w:type="dxa"/>
            <w:tcBorders>
              <w:bottom w:val="single" w:sz="48" w:space="0" w:color="auto"/>
            </w:tcBorders>
            <w:shd w:val="clear" w:color="auto" w:fill="D9D9D9" w:themeFill="background1" w:themeFillShade="D9"/>
          </w:tcPr>
          <w:p w:rsidR="00EA60F8" w:rsidRPr="00892CB5" w:rsidRDefault="00EA60F8" w:rsidP="00AB0021">
            <w:pPr>
              <w:pStyle w:val="TableText"/>
              <w:rPr>
                <w:b/>
              </w:rPr>
            </w:pPr>
            <w:r>
              <w:rPr>
                <w:b/>
              </w:rPr>
              <w:t>Business Rule</w:t>
            </w:r>
          </w:p>
        </w:tc>
        <w:tc>
          <w:tcPr>
            <w:tcW w:w="6120" w:type="dxa"/>
            <w:tcBorders>
              <w:bottom w:val="single" w:sz="48" w:space="0" w:color="auto"/>
            </w:tcBorders>
          </w:tcPr>
          <w:p w:rsidR="00EA60F8" w:rsidRDefault="00EA60F8" w:rsidP="00EA60F8">
            <w:pPr>
              <w:pStyle w:val="TableText"/>
            </w:pPr>
            <w:r>
              <w:t>DSD-07a</w:t>
            </w:r>
          </w:p>
        </w:tc>
      </w:tr>
      <w:tr w:rsidR="00EA60F8" w:rsidTr="00AB0021">
        <w:tc>
          <w:tcPr>
            <w:tcW w:w="1980" w:type="dxa"/>
            <w:tcBorders>
              <w:top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lastRenderedPageBreak/>
              <w:t>Assessed Item</w:t>
            </w:r>
          </w:p>
        </w:tc>
        <w:tc>
          <w:tcPr>
            <w:tcW w:w="6120" w:type="dxa"/>
            <w:tcBorders>
              <w:top w:val="single" w:sz="48" w:space="0" w:color="auto"/>
            </w:tcBorders>
          </w:tcPr>
          <w:p w:rsidR="00EA60F8" w:rsidRDefault="00A65554" w:rsidP="00AB0021">
            <w:pPr>
              <w:pStyle w:val="TableText"/>
            </w:pPr>
            <w:r>
              <w:t>Data management guidance</w:t>
            </w:r>
          </w:p>
        </w:tc>
      </w:tr>
      <w:tr w:rsidR="00EA60F8" w:rsidTr="00AB0021">
        <w:tc>
          <w:tcPr>
            <w:tcW w:w="1980" w:type="dxa"/>
            <w:shd w:val="clear" w:color="auto" w:fill="D9D9D9" w:themeFill="background1" w:themeFillShade="D9"/>
          </w:tcPr>
          <w:p w:rsidR="00EA60F8" w:rsidRPr="00892CB5" w:rsidRDefault="00EA60F8" w:rsidP="00AB0021">
            <w:pPr>
              <w:pStyle w:val="TableText"/>
              <w:rPr>
                <w:b/>
              </w:rPr>
            </w:pPr>
            <w:r w:rsidRPr="00892CB5">
              <w:rPr>
                <w:b/>
              </w:rPr>
              <w:t>Target Responder(s)</w:t>
            </w:r>
          </w:p>
        </w:tc>
        <w:tc>
          <w:tcPr>
            <w:tcW w:w="6120" w:type="dxa"/>
          </w:tcPr>
          <w:p w:rsidR="00EA60F8" w:rsidRDefault="00EA60F8" w:rsidP="00AB0021">
            <w:pPr>
              <w:pStyle w:val="TableText"/>
            </w:pPr>
            <w:r>
              <w:t>Data governance body</w:t>
            </w:r>
          </w:p>
        </w:tc>
      </w:tr>
      <w:tr w:rsidR="00EA60F8" w:rsidTr="00AB0021">
        <w:tc>
          <w:tcPr>
            <w:tcW w:w="1980" w:type="dxa"/>
            <w:shd w:val="clear" w:color="auto" w:fill="D9D9D9" w:themeFill="background1" w:themeFillShade="D9"/>
          </w:tcPr>
          <w:p w:rsidR="00EA60F8" w:rsidRPr="00892CB5" w:rsidRDefault="00EA60F8" w:rsidP="00AB0021">
            <w:pPr>
              <w:pStyle w:val="TableText"/>
              <w:rPr>
                <w:b/>
              </w:rPr>
            </w:pPr>
            <w:r w:rsidRPr="00892CB5">
              <w:rPr>
                <w:b/>
              </w:rPr>
              <w:t>Preconditions</w:t>
            </w:r>
          </w:p>
        </w:tc>
        <w:tc>
          <w:tcPr>
            <w:tcW w:w="6120" w:type="dxa"/>
          </w:tcPr>
          <w:p w:rsidR="00EA60F8" w:rsidRDefault="00EA60F8" w:rsidP="00AB0021">
            <w:pPr>
              <w:pStyle w:val="TableText"/>
            </w:pPr>
            <w:r>
              <w:t>Data governance body exists and is operating.</w:t>
            </w:r>
          </w:p>
        </w:tc>
      </w:tr>
      <w:tr w:rsidR="00EA60F8" w:rsidTr="00AB0021">
        <w:tc>
          <w:tcPr>
            <w:tcW w:w="1980" w:type="dxa"/>
            <w:shd w:val="clear" w:color="auto" w:fill="D9D9D9" w:themeFill="background1" w:themeFillShade="D9"/>
          </w:tcPr>
          <w:p w:rsidR="00EA60F8" w:rsidRPr="00892CB5" w:rsidRDefault="00EA60F8" w:rsidP="00AB0021">
            <w:pPr>
              <w:pStyle w:val="TableText"/>
              <w:rPr>
                <w:b/>
              </w:rPr>
            </w:pPr>
            <w:r w:rsidRPr="00892CB5">
              <w:rPr>
                <w:b/>
              </w:rPr>
              <w:t>Desired Outcome</w:t>
            </w:r>
          </w:p>
        </w:tc>
        <w:tc>
          <w:tcPr>
            <w:tcW w:w="6120" w:type="dxa"/>
          </w:tcPr>
          <w:p w:rsidR="00EA60F8" w:rsidRDefault="00EA60F8" w:rsidP="00DB74D5">
            <w:pPr>
              <w:pStyle w:val="TableText"/>
            </w:pPr>
            <w:r>
              <w:t xml:space="preserve">Data model </w:t>
            </w:r>
            <w:r w:rsidR="005A357B">
              <w:t>guidance</w:t>
            </w:r>
            <w:r>
              <w:t xml:space="preserve"> </w:t>
            </w:r>
            <w:r w:rsidR="00DB74D5">
              <w:t xml:space="preserve">is </w:t>
            </w:r>
            <w:r>
              <w:t xml:space="preserve">part of the suite </w:t>
            </w:r>
            <w:proofErr w:type="gramStart"/>
            <w:r>
              <w:t xml:space="preserve">of </w:t>
            </w:r>
            <w:r w:rsidR="00DB74D5">
              <w:t xml:space="preserve"> DGP</w:t>
            </w:r>
            <w:proofErr w:type="gramEnd"/>
            <w:r>
              <w:t>.</w:t>
            </w:r>
          </w:p>
        </w:tc>
      </w:tr>
      <w:tr w:rsidR="00EA60F8" w:rsidTr="00AB0021">
        <w:tc>
          <w:tcPr>
            <w:tcW w:w="1980" w:type="dxa"/>
            <w:shd w:val="clear" w:color="auto" w:fill="D9D9D9" w:themeFill="background1" w:themeFillShade="D9"/>
          </w:tcPr>
          <w:p w:rsidR="00EA60F8" w:rsidRPr="00892CB5" w:rsidRDefault="00EA60F8" w:rsidP="00AB0021">
            <w:pPr>
              <w:pStyle w:val="TableText"/>
              <w:rPr>
                <w:b/>
              </w:rPr>
            </w:pPr>
            <w:r w:rsidRPr="00892CB5">
              <w:rPr>
                <w:b/>
              </w:rPr>
              <w:t>Assessment Scale</w:t>
            </w:r>
          </w:p>
        </w:tc>
        <w:tc>
          <w:tcPr>
            <w:tcW w:w="6120" w:type="dxa"/>
          </w:tcPr>
          <w:p w:rsidR="00EA60F8" w:rsidRDefault="00EA60F8" w:rsidP="00EA60F8">
            <w:pPr>
              <w:pStyle w:val="TableText"/>
            </w:pPr>
            <w:r>
              <w:t xml:space="preserve">0 - </w:t>
            </w:r>
            <w:r w:rsidR="00A65554">
              <w:t>DMG</w:t>
            </w:r>
            <w:r>
              <w:t xml:space="preserve"> do</w:t>
            </w:r>
            <w:r w:rsidR="00A65554">
              <w:t>es</w:t>
            </w:r>
            <w:r>
              <w:t xml:space="preserve"> not include data modelling guidance</w:t>
            </w:r>
          </w:p>
          <w:p w:rsidR="00EA60F8" w:rsidRDefault="00EA60F8" w:rsidP="00EA60F8">
            <w:pPr>
              <w:pStyle w:val="TableText"/>
            </w:pPr>
            <w:r>
              <w:t xml:space="preserve">1 - </w:t>
            </w:r>
            <w:r w:rsidR="00A65554">
              <w:t>DMG</w:t>
            </w:r>
            <w:r>
              <w:t xml:space="preserve"> include</w:t>
            </w:r>
            <w:r w:rsidR="00A65554">
              <w:t>s</w:t>
            </w:r>
            <w:r>
              <w:t xml:space="preserve"> basic data modelling guidance</w:t>
            </w:r>
          </w:p>
          <w:p w:rsidR="00EA60F8" w:rsidRDefault="00EA60F8" w:rsidP="00EA60F8">
            <w:pPr>
              <w:pStyle w:val="TableText"/>
            </w:pPr>
            <w:r>
              <w:t xml:space="preserve">2 - </w:t>
            </w:r>
            <w:r w:rsidR="00A65554">
              <w:t>DMG</w:t>
            </w:r>
            <w:r>
              <w:t xml:space="preserve"> include</w:t>
            </w:r>
            <w:r w:rsidR="00A65554">
              <w:t>s</w:t>
            </w:r>
            <w:r>
              <w:t xml:space="preserve"> extensive, mature, and maintained data modelling guidance</w:t>
            </w:r>
          </w:p>
        </w:tc>
      </w:tr>
    </w:tbl>
    <w:p w:rsidR="00EA60F8" w:rsidRDefault="0022440C" w:rsidP="00E42323">
      <w:pPr>
        <w:ind w:left="360"/>
      </w:pPr>
      <w:r>
        <w:fldChar w:fldCharType="begin"/>
      </w:r>
      <w:r w:rsidR="00E2599E">
        <w:instrText xml:space="preserve"> REF DSD07b </w:instrText>
      </w:r>
      <w:r>
        <w:fldChar w:fldCharType="separate"/>
      </w:r>
      <w:r w:rsidR="00533144">
        <w:t xml:space="preserve">Business Rule DSD-07b: </w:t>
      </w:r>
      <w:r w:rsidR="00533144" w:rsidRPr="00824915">
        <w:t>Data models should be developed in accordance with Army Enterprise data modelling guidelines and principles.</w:t>
      </w:r>
      <w:r>
        <w:fldChar w:fldCharType="end"/>
      </w:r>
    </w:p>
    <w:tbl>
      <w:tblPr>
        <w:tblStyle w:val="TableGrid"/>
        <w:tblW w:w="0" w:type="auto"/>
        <w:tblInd w:w="828" w:type="dxa"/>
        <w:tblLook w:val="04A0"/>
      </w:tblPr>
      <w:tblGrid>
        <w:gridCol w:w="1980"/>
        <w:gridCol w:w="6120"/>
      </w:tblGrid>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AB0021">
            <w:pPr>
              <w:pStyle w:val="TableText"/>
              <w:rPr>
                <w:b/>
              </w:rPr>
            </w:pPr>
            <w:r>
              <w:rPr>
                <w:b/>
              </w:rPr>
              <w:t>Business Rule</w:t>
            </w:r>
          </w:p>
        </w:tc>
        <w:tc>
          <w:tcPr>
            <w:tcW w:w="6120" w:type="dxa"/>
            <w:tcBorders>
              <w:bottom w:val="single" w:sz="48" w:space="0" w:color="auto"/>
            </w:tcBorders>
          </w:tcPr>
          <w:p w:rsidR="00EA60F8" w:rsidRDefault="00EA60F8" w:rsidP="00EA60F8">
            <w:pPr>
              <w:pStyle w:val="TableText"/>
            </w:pPr>
            <w:r>
              <w:t>DSD-07b</w:t>
            </w:r>
          </w:p>
        </w:tc>
      </w:tr>
      <w:tr w:rsidR="00EA60F8" w:rsidTr="00EA60F8">
        <w:tc>
          <w:tcPr>
            <w:tcW w:w="1980" w:type="dxa"/>
            <w:tcBorders>
              <w:top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t>Assessed Item</w:t>
            </w:r>
          </w:p>
        </w:tc>
        <w:tc>
          <w:tcPr>
            <w:tcW w:w="6120" w:type="dxa"/>
            <w:tcBorders>
              <w:top w:val="single" w:sz="48" w:space="0" w:color="auto"/>
            </w:tcBorders>
          </w:tcPr>
          <w:p w:rsidR="00EA60F8" w:rsidRDefault="00EA60F8" w:rsidP="00AB0021">
            <w:pPr>
              <w:pStyle w:val="TableText"/>
            </w:pPr>
            <w:r>
              <w:t>Data resource</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Target Responder(s)</w:t>
            </w:r>
          </w:p>
        </w:tc>
        <w:tc>
          <w:tcPr>
            <w:tcW w:w="6120" w:type="dxa"/>
          </w:tcPr>
          <w:p w:rsidR="00EA60F8" w:rsidRDefault="00EA60F8" w:rsidP="00AB0021">
            <w:pPr>
              <w:pStyle w:val="TableText"/>
            </w:pPr>
            <w:r>
              <w:t>Data resource manager</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Preconditions</w:t>
            </w:r>
          </w:p>
        </w:tc>
        <w:tc>
          <w:tcPr>
            <w:tcW w:w="6120" w:type="dxa"/>
          </w:tcPr>
          <w:p w:rsidR="00EA60F8" w:rsidRDefault="00EA60F8" w:rsidP="00EA60F8">
            <w:pPr>
              <w:pStyle w:val="TableText"/>
            </w:pPr>
            <w:r>
              <w:t xml:space="preserve">Data modelling guidelines and principles exists and are available.  Data </w:t>
            </w:r>
            <w:proofErr w:type="spellStart"/>
            <w:r>
              <w:t>modellers</w:t>
            </w:r>
            <w:proofErr w:type="spellEnd"/>
            <w:r>
              <w:t xml:space="preserve"> are aware of and have access to data modelling guidelines and principles</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Desired Outcome</w:t>
            </w:r>
          </w:p>
        </w:tc>
        <w:tc>
          <w:tcPr>
            <w:tcW w:w="6120" w:type="dxa"/>
          </w:tcPr>
          <w:p w:rsidR="00EA60F8" w:rsidRDefault="00EA60F8" w:rsidP="00AB0021">
            <w:pPr>
              <w:pStyle w:val="TableText"/>
            </w:pPr>
            <w:r w:rsidRPr="00EA60F8">
              <w:t>Data models are developed in accordance with Army data model governance</w:t>
            </w:r>
          </w:p>
        </w:tc>
      </w:tr>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t>Assessment Scale</w:t>
            </w:r>
          </w:p>
        </w:tc>
        <w:tc>
          <w:tcPr>
            <w:tcW w:w="6120" w:type="dxa"/>
            <w:tcBorders>
              <w:bottom w:val="single" w:sz="48" w:space="0" w:color="auto"/>
            </w:tcBorders>
          </w:tcPr>
          <w:p w:rsidR="00EA60F8" w:rsidRDefault="00EA60F8" w:rsidP="00EA60F8">
            <w:pPr>
              <w:pStyle w:val="TableText"/>
            </w:pPr>
            <w:r>
              <w:t>0 - data model/schema for data resource</w:t>
            </w:r>
            <w:r w:rsidR="005614E6">
              <w:t xml:space="preserve"> does not</w:t>
            </w:r>
            <w:r>
              <w:t xml:space="preserve"> conform to/follows data modelling guidance</w:t>
            </w:r>
          </w:p>
          <w:p w:rsidR="00EA60F8" w:rsidRDefault="00EA60F8" w:rsidP="00EA60F8">
            <w:pPr>
              <w:pStyle w:val="TableText"/>
            </w:pPr>
            <w:r>
              <w:t>1 - data model/schema for data resource conforms to some data modelling guidance</w:t>
            </w:r>
          </w:p>
          <w:p w:rsidR="00EA60F8" w:rsidRDefault="00EA60F8" w:rsidP="00EA60F8">
            <w:pPr>
              <w:pStyle w:val="TableText"/>
            </w:pPr>
            <w:r>
              <w:t>2 - data model/schema for data resource conforms to all applicable data modelling guidance</w:t>
            </w:r>
          </w:p>
        </w:tc>
      </w:tr>
      <w:tr w:rsidR="00EA60F8" w:rsidTr="00EA60F8">
        <w:tc>
          <w:tcPr>
            <w:tcW w:w="1980" w:type="dxa"/>
            <w:tcBorders>
              <w:top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t>Assessed Item</w:t>
            </w:r>
          </w:p>
        </w:tc>
        <w:tc>
          <w:tcPr>
            <w:tcW w:w="6120" w:type="dxa"/>
            <w:tcBorders>
              <w:top w:val="single" w:sz="48" w:space="0" w:color="auto"/>
            </w:tcBorders>
          </w:tcPr>
          <w:p w:rsidR="00EA60F8" w:rsidRDefault="00EA60F8" w:rsidP="00AB0021">
            <w:pPr>
              <w:pStyle w:val="TableText"/>
            </w:pPr>
            <w:r>
              <w:t>Data service</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Target Responder(s)</w:t>
            </w:r>
          </w:p>
        </w:tc>
        <w:tc>
          <w:tcPr>
            <w:tcW w:w="6120" w:type="dxa"/>
          </w:tcPr>
          <w:p w:rsidR="00EA60F8" w:rsidRDefault="00EA60F8" w:rsidP="00AB0021">
            <w:pPr>
              <w:pStyle w:val="TableText"/>
            </w:pPr>
            <w:r>
              <w:t>Data service developer</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Preconditions</w:t>
            </w:r>
          </w:p>
        </w:tc>
        <w:tc>
          <w:tcPr>
            <w:tcW w:w="6120" w:type="dxa"/>
          </w:tcPr>
          <w:p w:rsidR="00EA60F8" w:rsidRDefault="00EA60F8" w:rsidP="005614E6">
            <w:pPr>
              <w:pStyle w:val="TableText"/>
            </w:pPr>
            <w:r>
              <w:t>Data modelling guidelines and principles exist and are available.  Data service designer are aware of and have access to data modelling guidelines and principles</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Desired Outcome</w:t>
            </w:r>
          </w:p>
        </w:tc>
        <w:tc>
          <w:tcPr>
            <w:tcW w:w="6120" w:type="dxa"/>
          </w:tcPr>
          <w:p w:rsidR="00EA60F8" w:rsidRDefault="00EA60F8" w:rsidP="00AB0021">
            <w:pPr>
              <w:pStyle w:val="TableText"/>
            </w:pPr>
            <w:r>
              <w:t>Data models used in service are developed in accordance with Army data model governance.</w:t>
            </w:r>
          </w:p>
        </w:tc>
      </w:tr>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t>Assessment Scale</w:t>
            </w:r>
          </w:p>
        </w:tc>
        <w:tc>
          <w:tcPr>
            <w:tcW w:w="6120" w:type="dxa"/>
            <w:tcBorders>
              <w:bottom w:val="single" w:sz="48" w:space="0" w:color="auto"/>
            </w:tcBorders>
          </w:tcPr>
          <w:p w:rsidR="00EA60F8" w:rsidRDefault="00EA60F8" w:rsidP="00EA60F8">
            <w:pPr>
              <w:pStyle w:val="TableText"/>
            </w:pPr>
            <w:r>
              <w:t xml:space="preserve">0 - data model/schema for data service </w:t>
            </w:r>
            <w:r w:rsidR="005614E6">
              <w:t xml:space="preserve">does not </w:t>
            </w:r>
            <w:r>
              <w:t>conform to/follows data modelling guidance</w:t>
            </w:r>
          </w:p>
          <w:p w:rsidR="00EA60F8" w:rsidRDefault="00EA60F8" w:rsidP="00EA60F8">
            <w:pPr>
              <w:pStyle w:val="TableText"/>
            </w:pPr>
            <w:r>
              <w:t>1 - data model/schema for data service conforms to some data modelling guidance</w:t>
            </w:r>
          </w:p>
          <w:p w:rsidR="00EA60F8" w:rsidRDefault="00EA60F8" w:rsidP="00EA60F8">
            <w:pPr>
              <w:pStyle w:val="TableText"/>
            </w:pPr>
            <w:r>
              <w:t>2 - data model/schema for data service conforms to all applicable data modelling guidance</w:t>
            </w:r>
          </w:p>
        </w:tc>
      </w:tr>
      <w:tr w:rsidR="00EA60F8" w:rsidTr="00EA60F8">
        <w:tc>
          <w:tcPr>
            <w:tcW w:w="1980" w:type="dxa"/>
            <w:tcBorders>
              <w:top w:val="single" w:sz="48" w:space="0" w:color="auto"/>
            </w:tcBorders>
            <w:shd w:val="clear" w:color="auto" w:fill="D9D9D9" w:themeFill="background1" w:themeFillShade="D9"/>
          </w:tcPr>
          <w:p w:rsidR="00EA60F8" w:rsidRPr="00892CB5" w:rsidRDefault="00EA60F8" w:rsidP="00AB0021">
            <w:pPr>
              <w:pStyle w:val="TableText"/>
              <w:rPr>
                <w:b/>
              </w:rPr>
            </w:pPr>
            <w:r w:rsidRPr="00892CB5">
              <w:rPr>
                <w:b/>
              </w:rPr>
              <w:t>Assessed Item</w:t>
            </w:r>
          </w:p>
        </w:tc>
        <w:tc>
          <w:tcPr>
            <w:tcW w:w="6120" w:type="dxa"/>
            <w:tcBorders>
              <w:top w:val="single" w:sz="48" w:space="0" w:color="auto"/>
            </w:tcBorders>
          </w:tcPr>
          <w:p w:rsidR="00EA60F8" w:rsidRDefault="00EA60F8" w:rsidP="00AB0021">
            <w:pPr>
              <w:pStyle w:val="TableText"/>
            </w:pPr>
            <w:r>
              <w:t>Software System/Application</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lastRenderedPageBreak/>
              <w:t>Target Responder(s)</w:t>
            </w:r>
          </w:p>
        </w:tc>
        <w:tc>
          <w:tcPr>
            <w:tcW w:w="6120" w:type="dxa"/>
          </w:tcPr>
          <w:p w:rsidR="00EA60F8" w:rsidRDefault="00EA60F8" w:rsidP="00AB0021">
            <w:pPr>
              <w:pStyle w:val="TableText"/>
            </w:pPr>
            <w:r>
              <w:t>System Architect</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Preconditions</w:t>
            </w:r>
          </w:p>
        </w:tc>
        <w:tc>
          <w:tcPr>
            <w:tcW w:w="6120" w:type="dxa"/>
          </w:tcPr>
          <w:p w:rsidR="00EA60F8" w:rsidRDefault="00EA60F8" w:rsidP="005614E6">
            <w:pPr>
              <w:pStyle w:val="TableText"/>
            </w:pPr>
            <w:r>
              <w:t>Data modelling guidelines and principles exist and are available.  System Architects are aware of and have access to data modelling guidelines and principles</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Desired Outcome</w:t>
            </w:r>
          </w:p>
        </w:tc>
        <w:tc>
          <w:tcPr>
            <w:tcW w:w="6120" w:type="dxa"/>
          </w:tcPr>
          <w:p w:rsidR="00EA60F8" w:rsidRDefault="00EA60F8" w:rsidP="00EA60F8">
            <w:pPr>
              <w:pStyle w:val="TableText"/>
            </w:pPr>
            <w:r>
              <w:t>Data models used in system design are developed in accordance with Army data model governance.</w:t>
            </w:r>
          </w:p>
        </w:tc>
      </w:tr>
      <w:tr w:rsidR="00EA60F8" w:rsidTr="00EA60F8">
        <w:tc>
          <w:tcPr>
            <w:tcW w:w="1980" w:type="dxa"/>
            <w:shd w:val="clear" w:color="auto" w:fill="D9D9D9" w:themeFill="background1" w:themeFillShade="D9"/>
          </w:tcPr>
          <w:p w:rsidR="00EA60F8" w:rsidRPr="00892CB5" w:rsidRDefault="00EA60F8" w:rsidP="00AB0021">
            <w:pPr>
              <w:pStyle w:val="TableText"/>
              <w:rPr>
                <w:b/>
              </w:rPr>
            </w:pPr>
            <w:r w:rsidRPr="00892CB5">
              <w:rPr>
                <w:b/>
              </w:rPr>
              <w:t>Assessment Scale</w:t>
            </w:r>
          </w:p>
        </w:tc>
        <w:tc>
          <w:tcPr>
            <w:tcW w:w="6120" w:type="dxa"/>
          </w:tcPr>
          <w:p w:rsidR="00EA60F8" w:rsidRDefault="00EA60F8" w:rsidP="00EA60F8">
            <w:pPr>
              <w:pStyle w:val="TableText"/>
            </w:pPr>
            <w:r>
              <w:t xml:space="preserve">0 - data model/schema for system </w:t>
            </w:r>
            <w:r w:rsidR="005614E6">
              <w:t xml:space="preserve">does not </w:t>
            </w:r>
            <w:r>
              <w:t>conform to/follows data modelling guidance</w:t>
            </w:r>
          </w:p>
          <w:p w:rsidR="00EA60F8" w:rsidRDefault="00EA60F8" w:rsidP="00EA60F8">
            <w:pPr>
              <w:pStyle w:val="TableText"/>
            </w:pPr>
            <w:r>
              <w:t>1 - data model/schema for system conforms to some data modelling guidance</w:t>
            </w:r>
          </w:p>
          <w:p w:rsidR="00EA60F8" w:rsidRDefault="00EA60F8" w:rsidP="00EA60F8">
            <w:pPr>
              <w:pStyle w:val="TableText"/>
            </w:pPr>
            <w:r>
              <w:t>2 - data model/schema for system conforms to all applicable data modelling guidance</w:t>
            </w:r>
          </w:p>
        </w:tc>
      </w:tr>
    </w:tbl>
    <w:p w:rsidR="00E42323" w:rsidRDefault="0022440C" w:rsidP="00E42323">
      <w:r>
        <w:fldChar w:fldCharType="begin"/>
      </w:r>
      <w:r w:rsidR="002F637E">
        <w:instrText xml:space="preserve"> REF DSD08 </w:instrText>
      </w:r>
      <w:r>
        <w:fldChar w:fldCharType="separate"/>
      </w:r>
      <w:r w:rsidR="00533144" w:rsidRPr="00A13708">
        <w:rPr>
          <w:b/>
        </w:rPr>
        <w:t>Principle</w:t>
      </w:r>
      <w:r w:rsidR="00533144">
        <w:rPr>
          <w:b/>
        </w:rPr>
        <w:t xml:space="preserve"> DSD-08</w:t>
      </w:r>
      <w:r w:rsidR="00533144">
        <w:t>: Unstructured data is a valuable source of information.</w:t>
      </w:r>
      <w:r>
        <w:fldChar w:fldCharType="end"/>
      </w:r>
    </w:p>
    <w:p w:rsidR="002F637E" w:rsidRPr="003A1FFC" w:rsidRDefault="0022440C" w:rsidP="00E42323">
      <w:pPr>
        <w:ind w:left="360"/>
      </w:pPr>
      <w:r>
        <w:fldChar w:fldCharType="begin"/>
      </w:r>
      <w:r w:rsidR="00FD13D6">
        <w:instrText xml:space="preserve"> REF DSD08a </w:instrText>
      </w:r>
      <w:r>
        <w:fldChar w:fldCharType="separate"/>
      </w:r>
      <w:r w:rsidR="00533144">
        <w:t>Business Rule DSD-08a: The Army CIO/G-6 should (1) recommend technologies for the semantic analysis of unstructured data (e.g., written prose and recordings) and (2) develop an Army-wide strategy and guidance for harvesting and leveraging the information in unstructured data.</w:t>
      </w:r>
      <w:r>
        <w:fldChar w:fldCharType="end"/>
      </w:r>
    </w:p>
    <w:tbl>
      <w:tblPr>
        <w:tblStyle w:val="TableGrid"/>
        <w:tblW w:w="0" w:type="auto"/>
        <w:tblInd w:w="828" w:type="dxa"/>
        <w:tblLook w:val="04A0"/>
      </w:tblPr>
      <w:tblGrid>
        <w:gridCol w:w="1980"/>
        <w:gridCol w:w="6120"/>
      </w:tblGrid>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8B5B87">
            <w:pPr>
              <w:pStyle w:val="TableText"/>
              <w:rPr>
                <w:b/>
              </w:rPr>
            </w:pPr>
            <w:r>
              <w:rPr>
                <w:b/>
              </w:rPr>
              <w:t>Business Rule</w:t>
            </w:r>
          </w:p>
        </w:tc>
        <w:tc>
          <w:tcPr>
            <w:tcW w:w="6120" w:type="dxa"/>
            <w:tcBorders>
              <w:bottom w:val="single" w:sz="48" w:space="0" w:color="auto"/>
            </w:tcBorders>
          </w:tcPr>
          <w:p w:rsidR="00EA60F8" w:rsidRDefault="00EA60F8" w:rsidP="008B5B87">
            <w:pPr>
              <w:pStyle w:val="TableText"/>
            </w:pPr>
            <w:r>
              <w:t>DSD-08a</w:t>
            </w:r>
          </w:p>
        </w:tc>
      </w:tr>
      <w:tr w:rsidR="002F637E" w:rsidTr="00EA60F8">
        <w:tc>
          <w:tcPr>
            <w:tcW w:w="1980" w:type="dxa"/>
            <w:tcBorders>
              <w:top w:val="single" w:sz="48" w:space="0" w:color="auto"/>
            </w:tcBorders>
            <w:shd w:val="clear" w:color="auto" w:fill="D9D9D9" w:themeFill="background1" w:themeFillShade="D9"/>
          </w:tcPr>
          <w:p w:rsidR="002F637E" w:rsidRPr="00892CB5" w:rsidRDefault="002F637E" w:rsidP="008B5B87">
            <w:pPr>
              <w:pStyle w:val="TableText"/>
              <w:rPr>
                <w:b/>
              </w:rPr>
            </w:pPr>
            <w:r w:rsidRPr="00892CB5">
              <w:rPr>
                <w:b/>
              </w:rPr>
              <w:t>Assessed Item</w:t>
            </w:r>
          </w:p>
        </w:tc>
        <w:tc>
          <w:tcPr>
            <w:tcW w:w="6120" w:type="dxa"/>
            <w:tcBorders>
              <w:top w:val="single" w:sz="48" w:space="0" w:color="auto"/>
            </w:tcBorders>
          </w:tcPr>
          <w:p w:rsidR="002F637E" w:rsidRDefault="002F637E" w:rsidP="008B5B87">
            <w:pPr>
              <w:pStyle w:val="TableText"/>
            </w:pPr>
            <w:r>
              <w:t>CIO/G-6 or designated data governance body</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Target Responder(s)</w:t>
            </w:r>
          </w:p>
        </w:tc>
        <w:tc>
          <w:tcPr>
            <w:tcW w:w="6120" w:type="dxa"/>
          </w:tcPr>
          <w:p w:rsidR="002F637E" w:rsidRDefault="002F637E" w:rsidP="008B5B87">
            <w:pPr>
              <w:pStyle w:val="TableText"/>
            </w:pPr>
            <w:r>
              <w:t>Army Enterprise, CIO/G-6, designated body</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Preconditions</w:t>
            </w:r>
          </w:p>
        </w:tc>
        <w:tc>
          <w:tcPr>
            <w:tcW w:w="6120" w:type="dxa"/>
          </w:tcPr>
          <w:p w:rsidR="002F637E" w:rsidRDefault="002F637E" w:rsidP="008B5B87">
            <w:pPr>
              <w:pStyle w:val="TableText"/>
            </w:pPr>
            <w:r>
              <w:t>A body/organization exists that has been assigned responsibility to research/exploit unstructured data.</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Desired Outcome</w:t>
            </w:r>
          </w:p>
        </w:tc>
        <w:tc>
          <w:tcPr>
            <w:tcW w:w="6120" w:type="dxa"/>
          </w:tcPr>
          <w:p w:rsidR="002F637E" w:rsidRDefault="002F637E" w:rsidP="00133E18">
            <w:pPr>
              <w:pStyle w:val="TableText"/>
            </w:pPr>
            <w:r>
              <w:t xml:space="preserve">An unstructured data strategy and technologies exist and </w:t>
            </w:r>
            <w:r w:rsidR="00133E18">
              <w:t>are</w:t>
            </w:r>
            <w:r>
              <w:t xml:space="preserve"> used to leverage information content of unstructured data.</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Assessment Scale</w:t>
            </w:r>
          </w:p>
        </w:tc>
        <w:tc>
          <w:tcPr>
            <w:tcW w:w="6120" w:type="dxa"/>
          </w:tcPr>
          <w:p w:rsidR="002F637E" w:rsidRDefault="002F637E" w:rsidP="008B5B87">
            <w:pPr>
              <w:pStyle w:val="TableText"/>
            </w:pPr>
            <w:r>
              <w:t>0 - No plan for exploitation of unstructured data</w:t>
            </w:r>
          </w:p>
          <w:p w:rsidR="002F637E" w:rsidRDefault="002F637E" w:rsidP="008B5B87">
            <w:pPr>
              <w:pStyle w:val="TableText"/>
            </w:pPr>
            <w:r>
              <w:t>1 - Plan under development</w:t>
            </w:r>
          </w:p>
          <w:p w:rsidR="002F637E" w:rsidRDefault="002F637E" w:rsidP="008B5B87">
            <w:pPr>
              <w:pStyle w:val="TableText"/>
            </w:pPr>
            <w:r>
              <w:t>2 - Plan published and pilots underway</w:t>
            </w:r>
          </w:p>
          <w:p w:rsidR="002F637E" w:rsidRDefault="002F637E" w:rsidP="008B5B87">
            <w:pPr>
              <w:pStyle w:val="TableText"/>
            </w:pPr>
            <w:r>
              <w:t>3 - Army-wide strategy/technology for managing unstructured data under development.</w:t>
            </w:r>
          </w:p>
          <w:p w:rsidR="002F637E" w:rsidRDefault="002F637E" w:rsidP="008B5B87">
            <w:pPr>
              <w:pStyle w:val="TableText"/>
            </w:pPr>
            <w:r>
              <w:t>4 - Strategy/technology published and promoted</w:t>
            </w:r>
          </w:p>
          <w:p w:rsidR="002F637E" w:rsidRDefault="002F637E" w:rsidP="008B5B87">
            <w:pPr>
              <w:pStyle w:val="TableText"/>
            </w:pPr>
            <w:r>
              <w:t>5 - strategy/technology adopted by 3 or more users (3 is arbitrary number)</w:t>
            </w:r>
          </w:p>
        </w:tc>
      </w:tr>
    </w:tbl>
    <w:p w:rsidR="002F637E" w:rsidRDefault="0022440C" w:rsidP="00E42323">
      <w:pPr>
        <w:ind w:left="360"/>
      </w:pPr>
      <w:r>
        <w:fldChar w:fldCharType="begin"/>
      </w:r>
      <w:r w:rsidR="00CC4093">
        <w:instrText xml:space="preserve"> REF DSD08b </w:instrText>
      </w:r>
      <w:r>
        <w:fldChar w:fldCharType="separate"/>
      </w:r>
      <w:r w:rsidR="00533144">
        <w:t xml:space="preserve">Business Rule DSD-08b: </w:t>
      </w:r>
      <w:r w:rsidR="00533144" w:rsidRPr="00B05A83">
        <w:t>A list of unstructured data sources (or locations) that contain information of value to the Army Enterprise should be created and maintained.</w:t>
      </w:r>
      <w:r>
        <w:fldChar w:fldCharType="end"/>
      </w:r>
    </w:p>
    <w:tbl>
      <w:tblPr>
        <w:tblStyle w:val="TableGrid"/>
        <w:tblW w:w="0" w:type="auto"/>
        <w:tblInd w:w="828" w:type="dxa"/>
        <w:tblLook w:val="04A0"/>
      </w:tblPr>
      <w:tblGrid>
        <w:gridCol w:w="1980"/>
        <w:gridCol w:w="6120"/>
      </w:tblGrid>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8B5B87">
            <w:pPr>
              <w:pStyle w:val="TableText"/>
              <w:rPr>
                <w:b/>
              </w:rPr>
            </w:pPr>
            <w:r>
              <w:rPr>
                <w:b/>
              </w:rPr>
              <w:t>Business Rule</w:t>
            </w:r>
          </w:p>
        </w:tc>
        <w:tc>
          <w:tcPr>
            <w:tcW w:w="6120" w:type="dxa"/>
            <w:tcBorders>
              <w:bottom w:val="single" w:sz="48" w:space="0" w:color="auto"/>
            </w:tcBorders>
          </w:tcPr>
          <w:p w:rsidR="00EA60F8" w:rsidRDefault="00EA60F8" w:rsidP="008B5B87">
            <w:pPr>
              <w:pStyle w:val="TableText"/>
            </w:pPr>
            <w:r>
              <w:t>DSD-08b</w:t>
            </w:r>
          </w:p>
        </w:tc>
      </w:tr>
      <w:tr w:rsidR="002F637E" w:rsidTr="00EA60F8">
        <w:tc>
          <w:tcPr>
            <w:tcW w:w="1980" w:type="dxa"/>
            <w:tcBorders>
              <w:top w:val="single" w:sz="48" w:space="0" w:color="auto"/>
            </w:tcBorders>
            <w:shd w:val="clear" w:color="auto" w:fill="D9D9D9" w:themeFill="background1" w:themeFillShade="D9"/>
          </w:tcPr>
          <w:p w:rsidR="002F637E" w:rsidRPr="00892CB5" w:rsidRDefault="002F637E" w:rsidP="008B5B87">
            <w:pPr>
              <w:pStyle w:val="TableText"/>
              <w:rPr>
                <w:b/>
              </w:rPr>
            </w:pPr>
            <w:r w:rsidRPr="00892CB5">
              <w:rPr>
                <w:b/>
              </w:rPr>
              <w:t>Assessed Item</w:t>
            </w:r>
          </w:p>
        </w:tc>
        <w:tc>
          <w:tcPr>
            <w:tcW w:w="6120" w:type="dxa"/>
            <w:tcBorders>
              <w:top w:val="single" w:sz="48" w:space="0" w:color="auto"/>
            </w:tcBorders>
          </w:tcPr>
          <w:p w:rsidR="002F637E" w:rsidRDefault="002F637E" w:rsidP="008B5B87">
            <w:pPr>
              <w:pStyle w:val="TableText"/>
            </w:pPr>
            <w:r>
              <w:t>CIO/G-6 or designated data governance body</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Target Responder(s)</w:t>
            </w:r>
          </w:p>
        </w:tc>
        <w:tc>
          <w:tcPr>
            <w:tcW w:w="6120" w:type="dxa"/>
          </w:tcPr>
          <w:p w:rsidR="002F637E" w:rsidRDefault="002F637E" w:rsidP="008B5B87">
            <w:pPr>
              <w:pStyle w:val="TableText"/>
            </w:pPr>
            <w:r>
              <w:t>Army Enterprise, CIO/G-6, or designated data governance body</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Preconditions</w:t>
            </w:r>
          </w:p>
        </w:tc>
        <w:tc>
          <w:tcPr>
            <w:tcW w:w="6120" w:type="dxa"/>
          </w:tcPr>
          <w:p w:rsidR="002F637E" w:rsidRDefault="002F637E" w:rsidP="008B5B87">
            <w:pPr>
              <w:pStyle w:val="TableText"/>
            </w:pPr>
            <w:r>
              <w:t>Responsible body exists and is operational.</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lastRenderedPageBreak/>
              <w:t>Desired Outcome</w:t>
            </w:r>
          </w:p>
        </w:tc>
        <w:tc>
          <w:tcPr>
            <w:tcW w:w="6120" w:type="dxa"/>
          </w:tcPr>
          <w:p w:rsidR="002F637E" w:rsidRDefault="002F637E" w:rsidP="008B5B87">
            <w:pPr>
              <w:pStyle w:val="TableText"/>
            </w:pPr>
            <w:r>
              <w:t>List, registry, database, or record of high-value unstructured data source exists and is maintained.</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Assessment Scale</w:t>
            </w:r>
          </w:p>
        </w:tc>
        <w:tc>
          <w:tcPr>
            <w:tcW w:w="6120" w:type="dxa"/>
          </w:tcPr>
          <w:p w:rsidR="002F637E" w:rsidRDefault="002F637E" w:rsidP="008B5B87">
            <w:pPr>
              <w:pStyle w:val="TableText"/>
            </w:pPr>
            <w:r>
              <w:t>0 - no list of unstructured data sources</w:t>
            </w:r>
          </w:p>
          <w:p w:rsidR="002F637E" w:rsidRDefault="002F637E" w:rsidP="008B5B87">
            <w:pPr>
              <w:pStyle w:val="TableText"/>
            </w:pPr>
            <w:r>
              <w:t>1 - list of unstructured data sources created and maintained</w:t>
            </w:r>
          </w:p>
        </w:tc>
      </w:tr>
    </w:tbl>
    <w:p w:rsidR="002F637E" w:rsidRDefault="0022440C" w:rsidP="00E42323">
      <w:pPr>
        <w:ind w:left="360"/>
      </w:pPr>
      <w:r>
        <w:fldChar w:fldCharType="begin"/>
      </w:r>
      <w:r w:rsidR="00CC4093">
        <w:instrText xml:space="preserve"> REF DSD08c </w:instrText>
      </w:r>
      <w:r>
        <w:fldChar w:fldCharType="separate"/>
      </w:r>
      <w:r w:rsidR="00533144">
        <w:t xml:space="preserve">Business Rule DSD-08c: </w:t>
      </w:r>
      <w:r w:rsidR="00533144" w:rsidRPr="00B05A83">
        <w:t>Unstructured data sources should be analyzed and tagged in accordance with Army Enterprise strategic guidance.</w:t>
      </w:r>
      <w:r>
        <w:fldChar w:fldCharType="end"/>
      </w:r>
    </w:p>
    <w:tbl>
      <w:tblPr>
        <w:tblStyle w:val="TableGrid"/>
        <w:tblW w:w="0" w:type="auto"/>
        <w:tblInd w:w="828" w:type="dxa"/>
        <w:tblLook w:val="04A0"/>
      </w:tblPr>
      <w:tblGrid>
        <w:gridCol w:w="1980"/>
        <w:gridCol w:w="6120"/>
      </w:tblGrid>
      <w:tr w:rsidR="00EA60F8" w:rsidTr="00EA60F8">
        <w:tc>
          <w:tcPr>
            <w:tcW w:w="1980" w:type="dxa"/>
            <w:tcBorders>
              <w:bottom w:val="single" w:sz="48" w:space="0" w:color="auto"/>
            </w:tcBorders>
            <w:shd w:val="clear" w:color="auto" w:fill="D9D9D9" w:themeFill="background1" w:themeFillShade="D9"/>
          </w:tcPr>
          <w:p w:rsidR="00EA60F8" w:rsidRPr="00892CB5" w:rsidRDefault="00EA60F8" w:rsidP="008B5B87">
            <w:pPr>
              <w:pStyle w:val="TableText"/>
              <w:rPr>
                <w:b/>
              </w:rPr>
            </w:pPr>
            <w:r>
              <w:rPr>
                <w:b/>
              </w:rPr>
              <w:t>Business Rule</w:t>
            </w:r>
          </w:p>
        </w:tc>
        <w:tc>
          <w:tcPr>
            <w:tcW w:w="6120" w:type="dxa"/>
            <w:tcBorders>
              <w:bottom w:val="single" w:sz="48" w:space="0" w:color="auto"/>
            </w:tcBorders>
          </w:tcPr>
          <w:p w:rsidR="00EA60F8" w:rsidRDefault="00EA60F8" w:rsidP="008B5B87">
            <w:pPr>
              <w:pStyle w:val="TableText"/>
            </w:pPr>
            <w:r>
              <w:t>DSD-08c</w:t>
            </w:r>
          </w:p>
        </w:tc>
      </w:tr>
      <w:tr w:rsidR="002F637E" w:rsidTr="00EA60F8">
        <w:tc>
          <w:tcPr>
            <w:tcW w:w="1980" w:type="dxa"/>
            <w:tcBorders>
              <w:top w:val="single" w:sz="48" w:space="0" w:color="auto"/>
            </w:tcBorders>
            <w:shd w:val="clear" w:color="auto" w:fill="D9D9D9" w:themeFill="background1" w:themeFillShade="D9"/>
          </w:tcPr>
          <w:p w:rsidR="002F637E" w:rsidRPr="00892CB5" w:rsidRDefault="002F637E" w:rsidP="008B5B87">
            <w:pPr>
              <w:pStyle w:val="TableText"/>
              <w:rPr>
                <w:b/>
              </w:rPr>
            </w:pPr>
            <w:r w:rsidRPr="00892CB5">
              <w:rPr>
                <w:b/>
              </w:rPr>
              <w:t>Assessed Item</w:t>
            </w:r>
          </w:p>
        </w:tc>
        <w:tc>
          <w:tcPr>
            <w:tcW w:w="6120" w:type="dxa"/>
            <w:tcBorders>
              <w:top w:val="single" w:sz="48" w:space="0" w:color="auto"/>
            </w:tcBorders>
          </w:tcPr>
          <w:p w:rsidR="002F637E" w:rsidRDefault="002F637E" w:rsidP="008B5B87">
            <w:pPr>
              <w:pStyle w:val="TableText"/>
            </w:pPr>
            <w:r>
              <w:t>Data Resource</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Target Responder(s)</w:t>
            </w:r>
          </w:p>
        </w:tc>
        <w:tc>
          <w:tcPr>
            <w:tcW w:w="6120" w:type="dxa"/>
          </w:tcPr>
          <w:p w:rsidR="002F637E" w:rsidRDefault="002F637E" w:rsidP="008B5B87">
            <w:pPr>
              <w:pStyle w:val="TableText"/>
            </w:pPr>
            <w:r>
              <w:t>Data resource develop/manager</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Preconditions</w:t>
            </w:r>
          </w:p>
        </w:tc>
        <w:tc>
          <w:tcPr>
            <w:tcW w:w="6120" w:type="dxa"/>
          </w:tcPr>
          <w:p w:rsidR="002F637E" w:rsidRDefault="002F637E" w:rsidP="008B5B87">
            <w:pPr>
              <w:pStyle w:val="TableText"/>
            </w:pPr>
            <w:r>
              <w:t>Data resource is an unstructured data source; analysis and tagging technique, procedures, or tools exist and are available.</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Desired Outcome</w:t>
            </w:r>
          </w:p>
        </w:tc>
        <w:tc>
          <w:tcPr>
            <w:tcW w:w="6120" w:type="dxa"/>
          </w:tcPr>
          <w:p w:rsidR="002F637E" w:rsidRDefault="002F637E" w:rsidP="008B5B87">
            <w:pPr>
              <w:pStyle w:val="TableText"/>
            </w:pPr>
            <w:r>
              <w:t>Unstructured data source is analyzed and tagged.</w:t>
            </w:r>
          </w:p>
        </w:tc>
      </w:tr>
      <w:tr w:rsidR="002F637E" w:rsidTr="00EA60F8">
        <w:tc>
          <w:tcPr>
            <w:tcW w:w="1980" w:type="dxa"/>
            <w:tcBorders>
              <w:bottom w:val="single" w:sz="48" w:space="0" w:color="auto"/>
            </w:tcBorders>
            <w:shd w:val="clear" w:color="auto" w:fill="D9D9D9" w:themeFill="background1" w:themeFillShade="D9"/>
          </w:tcPr>
          <w:p w:rsidR="002F637E" w:rsidRPr="00892CB5" w:rsidRDefault="002F637E" w:rsidP="008B5B87">
            <w:pPr>
              <w:pStyle w:val="TableText"/>
              <w:rPr>
                <w:b/>
              </w:rPr>
            </w:pPr>
            <w:r w:rsidRPr="00892CB5">
              <w:rPr>
                <w:b/>
              </w:rPr>
              <w:t>Assessment Scale</w:t>
            </w:r>
          </w:p>
        </w:tc>
        <w:tc>
          <w:tcPr>
            <w:tcW w:w="6120" w:type="dxa"/>
            <w:tcBorders>
              <w:bottom w:val="single" w:sz="48" w:space="0" w:color="auto"/>
            </w:tcBorders>
          </w:tcPr>
          <w:p w:rsidR="002F637E" w:rsidRDefault="002F637E" w:rsidP="008B5B87">
            <w:pPr>
              <w:pStyle w:val="TableText"/>
            </w:pPr>
            <w:r>
              <w:t>0 - No analysis or tagging</w:t>
            </w:r>
          </w:p>
          <w:p w:rsidR="002F637E" w:rsidRDefault="002F637E" w:rsidP="008B5B87">
            <w:pPr>
              <w:pStyle w:val="TableText"/>
            </w:pPr>
            <w:r>
              <w:t>1 - analyzed and tagged</w:t>
            </w:r>
          </w:p>
          <w:p w:rsidR="002F637E" w:rsidRDefault="002F637E" w:rsidP="008B5B87">
            <w:pPr>
              <w:pStyle w:val="TableText"/>
            </w:pPr>
            <w:r>
              <w:t>2 - available for use</w:t>
            </w:r>
          </w:p>
        </w:tc>
      </w:tr>
      <w:tr w:rsidR="002F637E" w:rsidTr="00EA60F8">
        <w:tc>
          <w:tcPr>
            <w:tcW w:w="1980" w:type="dxa"/>
            <w:tcBorders>
              <w:top w:val="single" w:sz="48" w:space="0" w:color="auto"/>
            </w:tcBorders>
            <w:shd w:val="clear" w:color="auto" w:fill="D9D9D9" w:themeFill="background1" w:themeFillShade="D9"/>
          </w:tcPr>
          <w:p w:rsidR="002F637E" w:rsidRPr="00892CB5" w:rsidRDefault="002F637E" w:rsidP="008B5B87">
            <w:pPr>
              <w:pStyle w:val="TableText"/>
              <w:rPr>
                <w:b/>
              </w:rPr>
            </w:pPr>
            <w:r w:rsidRPr="00892CB5">
              <w:rPr>
                <w:b/>
              </w:rPr>
              <w:t>Assessed Item</w:t>
            </w:r>
          </w:p>
        </w:tc>
        <w:tc>
          <w:tcPr>
            <w:tcW w:w="6120" w:type="dxa"/>
            <w:tcBorders>
              <w:top w:val="single" w:sz="48" w:space="0" w:color="auto"/>
            </w:tcBorders>
          </w:tcPr>
          <w:p w:rsidR="002F637E" w:rsidRDefault="002F637E" w:rsidP="008B5B87">
            <w:pPr>
              <w:pStyle w:val="TableText"/>
            </w:pPr>
            <w:r>
              <w:t>Data Service</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Target Responder(s)</w:t>
            </w:r>
          </w:p>
        </w:tc>
        <w:tc>
          <w:tcPr>
            <w:tcW w:w="6120" w:type="dxa"/>
          </w:tcPr>
          <w:p w:rsidR="002F637E" w:rsidRDefault="002F637E" w:rsidP="008B5B87">
            <w:pPr>
              <w:pStyle w:val="TableText"/>
            </w:pPr>
            <w:r>
              <w:t>Data resource develop/manager, Data service developer</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Preconditions</w:t>
            </w:r>
          </w:p>
        </w:tc>
        <w:tc>
          <w:tcPr>
            <w:tcW w:w="6120" w:type="dxa"/>
          </w:tcPr>
          <w:p w:rsidR="002F637E" w:rsidRDefault="002F637E" w:rsidP="008B5B87">
            <w:pPr>
              <w:pStyle w:val="TableText"/>
            </w:pPr>
            <w:r>
              <w:t>Unstructured data source has been analyzed and tagged.</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Desired Outcome</w:t>
            </w:r>
          </w:p>
        </w:tc>
        <w:tc>
          <w:tcPr>
            <w:tcW w:w="6120" w:type="dxa"/>
          </w:tcPr>
          <w:p w:rsidR="002F637E" w:rsidRDefault="002F637E" w:rsidP="008B5B87">
            <w:pPr>
              <w:pStyle w:val="TableText"/>
            </w:pPr>
            <w:r>
              <w:t>Data service is available that provides access to unstructured data source.</w:t>
            </w:r>
          </w:p>
        </w:tc>
      </w:tr>
      <w:tr w:rsidR="002F637E" w:rsidTr="008B5B87">
        <w:tc>
          <w:tcPr>
            <w:tcW w:w="1980" w:type="dxa"/>
            <w:shd w:val="clear" w:color="auto" w:fill="D9D9D9" w:themeFill="background1" w:themeFillShade="D9"/>
          </w:tcPr>
          <w:p w:rsidR="002F637E" w:rsidRPr="00892CB5" w:rsidRDefault="002F637E" w:rsidP="008B5B87">
            <w:pPr>
              <w:pStyle w:val="TableText"/>
              <w:rPr>
                <w:b/>
              </w:rPr>
            </w:pPr>
            <w:r w:rsidRPr="00892CB5">
              <w:rPr>
                <w:b/>
              </w:rPr>
              <w:t>Assessment Scale</w:t>
            </w:r>
          </w:p>
        </w:tc>
        <w:tc>
          <w:tcPr>
            <w:tcW w:w="6120" w:type="dxa"/>
          </w:tcPr>
          <w:p w:rsidR="002F637E" w:rsidRDefault="002F637E" w:rsidP="008B5B87">
            <w:pPr>
              <w:pStyle w:val="TableText"/>
            </w:pPr>
            <w:r>
              <w:t>0 – Analyzed/data data source is not available via data service</w:t>
            </w:r>
          </w:p>
          <w:p w:rsidR="002F637E" w:rsidRDefault="002F637E" w:rsidP="008B5B87">
            <w:pPr>
              <w:pStyle w:val="TableText"/>
            </w:pPr>
            <w:r>
              <w:t>1 – Analyzed/data data source is available via data service</w:t>
            </w:r>
          </w:p>
        </w:tc>
      </w:tr>
    </w:tbl>
    <w:p w:rsidR="00FB2B1A" w:rsidRDefault="0022440C" w:rsidP="00E42323">
      <w:r>
        <w:fldChar w:fldCharType="begin"/>
      </w:r>
      <w:r w:rsidR="00CC4093">
        <w:instrText xml:space="preserve"> REF DSD09 </w:instrText>
      </w:r>
      <w:r>
        <w:fldChar w:fldCharType="separate"/>
      </w:r>
      <w:r w:rsidR="00533144" w:rsidRPr="00A13708">
        <w:rPr>
          <w:b/>
        </w:rPr>
        <w:t>Principle</w:t>
      </w:r>
      <w:r w:rsidR="00533144">
        <w:rPr>
          <w:b/>
        </w:rPr>
        <w:t xml:space="preserve"> DSD-09</w:t>
      </w:r>
      <w:r w:rsidR="00533144">
        <w:t xml:space="preserve">: </w:t>
      </w:r>
      <w:r w:rsidR="00533144" w:rsidRPr="00D446BF">
        <w:t xml:space="preserve">The </w:t>
      </w:r>
      <w:r w:rsidR="00533144">
        <w:t>i</w:t>
      </w:r>
      <w:r w:rsidR="00533144" w:rsidRPr="00D446BF">
        <w:t>nformation required to execute Business/Mission Area processes, and to enable collaboration (i.e., information sharing) between Business/Mission Area processes, is supplied by (and is traceable to) specific sources of data.</w:t>
      </w:r>
      <w:r>
        <w:fldChar w:fldCharType="end"/>
      </w:r>
    </w:p>
    <w:p w:rsidR="00264BEC" w:rsidRDefault="0022440C" w:rsidP="00E42323">
      <w:pPr>
        <w:ind w:left="360"/>
      </w:pPr>
      <w:r>
        <w:fldChar w:fldCharType="begin"/>
      </w:r>
      <w:r w:rsidR="00CC4093">
        <w:instrText xml:space="preserve"> REF DSD09a </w:instrText>
      </w:r>
      <w:r>
        <w:fldChar w:fldCharType="separate"/>
      </w:r>
      <w:r w:rsidR="00533144">
        <w:t xml:space="preserve">Business Rule DSD-09a: </w:t>
      </w:r>
      <w:r w:rsidR="00533144" w:rsidRPr="00D446BF">
        <w:t>A mapping (or trace) from a data source to the business or mission area processes supported by the data source should be developed and maintained.</w:t>
      </w:r>
      <w:r>
        <w:fldChar w:fldCharType="end"/>
      </w:r>
    </w:p>
    <w:tbl>
      <w:tblPr>
        <w:tblStyle w:val="TableGrid"/>
        <w:tblW w:w="0" w:type="auto"/>
        <w:tblInd w:w="828" w:type="dxa"/>
        <w:tblLook w:val="04A0"/>
      </w:tblPr>
      <w:tblGrid>
        <w:gridCol w:w="1980"/>
        <w:gridCol w:w="6120"/>
      </w:tblGrid>
      <w:tr w:rsidR="00F92BCD" w:rsidTr="00F92BCD">
        <w:tc>
          <w:tcPr>
            <w:tcW w:w="1980" w:type="dxa"/>
            <w:tcBorders>
              <w:bottom w:val="single" w:sz="48" w:space="0" w:color="auto"/>
            </w:tcBorders>
            <w:shd w:val="clear" w:color="auto" w:fill="D9D9D9" w:themeFill="background1" w:themeFillShade="D9"/>
          </w:tcPr>
          <w:p w:rsidR="00F92BCD" w:rsidRPr="00892CB5" w:rsidRDefault="00F92BCD" w:rsidP="008B5B87">
            <w:pPr>
              <w:pStyle w:val="TableText"/>
              <w:rPr>
                <w:b/>
              </w:rPr>
            </w:pPr>
            <w:r>
              <w:rPr>
                <w:b/>
              </w:rPr>
              <w:t>Business Rule</w:t>
            </w:r>
          </w:p>
        </w:tc>
        <w:tc>
          <w:tcPr>
            <w:tcW w:w="6120" w:type="dxa"/>
            <w:tcBorders>
              <w:bottom w:val="single" w:sz="48" w:space="0" w:color="auto"/>
            </w:tcBorders>
          </w:tcPr>
          <w:p w:rsidR="00F92BCD" w:rsidRDefault="00F92BCD" w:rsidP="008B5B87">
            <w:pPr>
              <w:pStyle w:val="TableText"/>
            </w:pPr>
            <w:r>
              <w:t>DSD-09a</w:t>
            </w:r>
          </w:p>
        </w:tc>
      </w:tr>
      <w:tr w:rsidR="00264BEC" w:rsidTr="00F92BCD">
        <w:tc>
          <w:tcPr>
            <w:tcW w:w="1980" w:type="dxa"/>
            <w:tcBorders>
              <w:top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Assessed Item</w:t>
            </w:r>
          </w:p>
        </w:tc>
        <w:tc>
          <w:tcPr>
            <w:tcW w:w="6120" w:type="dxa"/>
            <w:tcBorders>
              <w:top w:val="single" w:sz="48" w:space="0" w:color="auto"/>
            </w:tcBorders>
          </w:tcPr>
          <w:p w:rsidR="00264BEC" w:rsidRDefault="00665916" w:rsidP="008B5B87">
            <w:pPr>
              <w:pStyle w:val="TableText"/>
            </w:pPr>
            <w:r>
              <w:t>System Design Documentation</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Target Responder(s)</w:t>
            </w:r>
          </w:p>
        </w:tc>
        <w:tc>
          <w:tcPr>
            <w:tcW w:w="6120" w:type="dxa"/>
          </w:tcPr>
          <w:p w:rsidR="00264BEC" w:rsidRDefault="00665916" w:rsidP="008B5B87">
            <w:pPr>
              <w:pStyle w:val="TableText"/>
            </w:pPr>
            <w:r>
              <w:t>System Architect</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Preconditions</w:t>
            </w:r>
          </w:p>
        </w:tc>
        <w:tc>
          <w:tcPr>
            <w:tcW w:w="6120" w:type="dxa"/>
          </w:tcPr>
          <w:p w:rsidR="00665916" w:rsidRDefault="00665916" w:rsidP="00665916">
            <w:pPr>
              <w:pStyle w:val="TableText"/>
            </w:pPr>
            <w:r>
              <w:t>- Enterprise/ Business/ Mission processes documented</w:t>
            </w:r>
          </w:p>
          <w:p w:rsidR="00264BEC" w:rsidRDefault="00665916" w:rsidP="00665916">
            <w:pPr>
              <w:pStyle w:val="TableText"/>
            </w:pPr>
            <w:r>
              <w:t xml:space="preserve">- </w:t>
            </w:r>
            <w:proofErr w:type="gramStart"/>
            <w:r>
              <w:t>methodology/technique</w:t>
            </w:r>
            <w:proofErr w:type="gramEnd"/>
            <w:r>
              <w:t xml:space="preserve"> exists for mapping/tracing data to data use.</w:t>
            </w:r>
          </w:p>
        </w:tc>
      </w:tr>
      <w:tr w:rsidR="00665916" w:rsidTr="008B5B87">
        <w:tc>
          <w:tcPr>
            <w:tcW w:w="1980" w:type="dxa"/>
            <w:shd w:val="clear" w:color="auto" w:fill="D9D9D9" w:themeFill="background1" w:themeFillShade="D9"/>
          </w:tcPr>
          <w:p w:rsidR="00665916" w:rsidRPr="00892CB5" w:rsidRDefault="00665916" w:rsidP="008B5B87">
            <w:pPr>
              <w:pStyle w:val="TableText"/>
              <w:rPr>
                <w:b/>
              </w:rPr>
            </w:pPr>
            <w:r w:rsidRPr="00892CB5">
              <w:rPr>
                <w:b/>
              </w:rPr>
              <w:t>Desired Outcome</w:t>
            </w:r>
          </w:p>
        </w:tc>
        <w:tc>
          <w:tcPr>
            <w:tcW w:w="6120" w:type="dxa"/>
          </w:tcPr>
          <w:p w:rsidR="00665916" w:rsidRDefault="00665916" w:rsidP="00AB0021">
            <w:pPr>
              <w:pStyle w:val="TableText"/>
            </w:pPr>
            <w:r>
              <w:t>- Uses of data by enterprise/ business/ mission processes are documented.</w:t>
            </w:r>
          </w:p>
          <w:p w:rsidR="00665916" w:rsidRDefault="00665916" w:rsidP="00AB0021">
            <w:pPr>
              <w:pStyle w:val="TableText"/>
            </w:pPr>
            <w:r>
              <w:t xml:space="preserve"> - Process information requirements satisfaction are documented (same as above.)</w:t>
            </w:r>
          </w:p>
          <w:p w:rsidR="00665916" w:rsidRDefault="00665916" w:rsidP="00AB0021">
            <w:pPr>
              <w:pStyle w:val="TableText"/>
            </w:pPr>
            <w:r>
              <w:t>- Data mapped to end-user apps (surrogate for process)</w:t>
            </w:r>
          </w:p>
        </w:tc>
      </w:tr>
      <w:tr w:rsidR="00665916" w:rsidTr="008B5B87">
        <w:tc>
          <w:tcPr>
            <w:tcW w:w="1980" w:type="dxa"/>
            <w:shd w:val="clear" w:color="auto" w:fill="D9D9D9" w:themeFill="background1" w:themeFillShade="D9"/>
          </w:tcPr>
          <w:p w:rsidR="00665916" w:rsidRPr="00892CB5" w:rsidRDefault="00665916" w:rsidP="008B5B87">
            <w:pPr>
              <w:pStyle w:val="TableText"/>
              <w:rPr>
                <w:b/>
              </w:rPr>
            </w:pPr>
            <w:r w:rsidRPr="00892CB5">
              <w:rPr>
                <w:b/>
              </w:rPr>
              <w:lastRenderedPageBreak/>
              <w:t>Assessment Scale</w:t>
            </w:r>
          </w:p>
        </w:tc>
        <w:tc>
          <w:tcPr>
            <w:tcW w:w="6120" w:type="dxa"/>
          </w:tcPr>
          <w:p w:rsidR="00665916" w:rsidRDefault="00665916" w:rsidP="00665916">
            <w:pPr>
              <w:pStyle w:val="TableText"/>
            </w:pPr>
            <w:r>
              <w:t>0 - Information requirements satisfaction not mapped/traced.</w:t>
            </w:r>
          </w:p>
          <w:p w:rsidR="00665916" w:rsidRDefault="00665916" w:rsidP="00665916">
            <w:pPr>
              <w:pStyle w:val="TableText"/>
            </w:pPr>
            <w:r>
              <w:t xml:space="preserve">1 - Information requirements satisfaction </w:t>
            </w:r>
            <w:proofErr w:type="gramStart"/>
            <w:r>
              <w:t>are</w:t>
            </w:r>
            <w:proofErr w:type="gramEnd"/>
            <w:r>
              <w:t xml:space="preserve"> mapped/traced in "official" documentation.</w:t>
            </w:r>
          </w:p>
        </w:tc>
      </w:tr>
    </w:tbl>
    <w:p w:rsidR="00FB2B1A" w:rsidRDefault="0022440C" w:rsidP="00E42323">
      <w:r>
        <w:fldChar w:fldCharType="begin"/>
      </w:r>
      <w:r w:rsidR="00CC4093">
        <w:instrText xml:space="preserve"> REF DSD10 </w:instrText>
      </w:r>
      <w:r>
        <w:fldChar w:fldCharType="separate"/>
      </w:r>
      <w:r w:rsidR="00533144" w:rsidRPr="00FA7C4C">
        <w:rPr>
          <w:b/>
        </w:rPr>
        <w:t>Principle DSD-</w:t>
      </w:r>
      <w:r w:rsidR="00533144">
        <w:rPr>
          <w:b/>
        </w:rPr>
        <w:t>10</w:t>
      </w:r>
      <w:r w:rsidR="00533144">
        <w:t>: High-quality and effective decisions require high-quality data.</w:t>
      </w:r>
      <w:r>
        <w:fldChar w:fldCharType="end"/>
      </w:r>
    </w:p>
    <w:p w:rsidR="00264BEC" w:rsidRDefault="0022440C" w:rsidP="00E42323">
      <w:pPr>
        <w:ind w:left="360"/>
      </w:pPr>
      <w:r>
        <w:fldChar w:fldCharType="begin"/>
      </w:r>
      <w:r w:rsidR="00CC4093">
        <w:instrText xml:space="preserve"> REF DSD10a </w:instrText>
      </w:r>
      <w:r>
        <w:fldChar w:fldCharType="separate"/>
      </w:r>
      <w:r w:rsidR="00533144">
        <w:t xml:space="preserve">Business Rule DSD-10a: </w:t>
      </w:r>
      <w:r w:rsidR="00533144" w:rsidRPr="00E016AF">
        <w:t>A designated body of the Army Enterprise shall develop, promote, and maintain Data Quality Management programs.</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DSD-10a</w:t>
            </w:r>
          </w:p>
        </w:tc>
      </w:tr>
      <w:tr w:rsidR="00264BEC" w:rsidTr="00665916">
        <w:tc>
          <w:tcPr>
            <w:tcW w:w="1980" w:type="dxa"/>
            <w:tcBorders>
              <w:top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Assessed Item</w:t>
            </w:r>
          </w:p>
        </w:tc>
        <w:tc>
          <w:tcPr>
            <w:tcW w:w="6120" w:type="dxa"/>
            <w:tcBorders>
              <w:top w:val="single" w:sz="48" w:space="0" w:color="auto"/>
            </w:tcBorders>
          </w:tcPr>
          <w:p w:rsidR="00264BEC" w:rsidRDefault="00264BEC" w:rsidP="008B5B87">
            <w:pPr>
              <w:pStyle w:val="TableText"/>
            </w:pPr>
            <w:r>
              <w:t>Data governance body</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Target Responder(s)</w:t>
            </w:r>
          </w:p>
        </w:tc>
        <w:tc>
          <w:tcPr>
            <w:tcW w:w="6120" w:type="dxa"/>
          </w:tcPr>
          <w:p w:rsidR="00264BEC" w:rsidRDefault="00264BEC" w:rsidP="008B5B87">
            <w:pPr>
              <w:pStyle w:val="TableText"/>
            </w:pPr>
            <w:r>
              <w:t>Army Enterprise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Preconditions</w:t>
            </w:r>
          </w:p>
        </w:tc>
        <w:tc>
          <w:tcPr>
            <w:tcW w:w="6120" w:type="dxa"/>
          </w:tcPr>
          <w:p w:rsidR="00264BEC" w:rsidRDefault="00264BEC" w:rsidP="008B5B87">
            <w:pPr>
              <w:pStyle w:val="TableText"/>
            </w:pPr>
            <w:r>
              <w:t>Non</w:t>
            </w:r>
            <w:r w:rsidR="00133E18">
              <w:t>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Desired Outcome</w:t>
            </w:r>
          </w:p>
        </w:tc>
        <w:tc>
          <w:tcPr>
            <w:tcW w:w="6120" w:type="dxa"/>
          </w:tcPr>
          <w:p w:rsidR="00264BEC" w:rsidRDefault="00264BEC" w:rsidP="008B5B87">
            <w:pPr>
              <w:pStyle w:val="TableText"/>
            </w:pPr>
            <w:r>
              <w:t>Data governance body exists, is operating, and has been assigned responsibility for Data Quality.</w:t>
            </w:r>
          </w:p>
        </w:tc>
      </w:tr>
      <w:tr w:rsidR="00264BEC" w:rsidTr="00665916">
        <w:tc>
          <w:tcPr>
            <w:tcW w:w="1980" w:type="dxa"/>
            <w:tcBorders>
              <w:bottom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Assessment Scale</w:t>
            </w:r>
          </w:p>
        </w:tc>
        <w:tc>
          <w:tcPr>
            <w:tcW w:w="6120" w:type="dxa"/>
            <w:tcBorders>
              <w:bottom w:val="single" w:sz="48" w:space="0" w:color="auto"/>
            </w:tcBorders>
          </w:tcPr>
          <w:p w:rsidR="00264BEC" w:rsidRDefault="00264BEC" w:rsidP="008B5B87">
            <w:pPr>
              <w:pStyle w:val="TableText"/>
            </w:pPr>
            <w:r>
              <w:t>0 - Responsible body not identified</w:t>
            </w:r>
          </w:p>
          <w:p w:rsidR="00264BEC" w:rsidRDefault="00264BEC" w:rsidP="008B5B87">
            <w:pPr>
              <w:pStyle w:val="TableText"/>
            </w:pPr>
            <w:r>
              <w:t>1 - Responsible body identified</w:t>
            </w:r>
          </w:p>
          <w:p w:rsidR="00264BEC" w:rsidRDefault="00264BEC" w:rsidP="008B5B87">
            <w:pPr>
              <w:pStyle w:val="TableText"/>
            </w:pPr>
            <w:r>
              <w:t xml:space="preserve">2 - DQM program under development (program = policies, techniques, standards, etc.  Evolving </w:t>
            </w:r>
            <w:r w:rsidR="00A65554">
              <w:t>DMG</w:t>
            </w:r>
            <w:r>
              <w:t>.)</w:t>
            </w:r>
          </w:p>
          <w:p w:rsidR="00264BEC" w:rsidRDefault="00264BEC" w:rsidP="008B5B87">
            <w:pPr>
              <w:pStyle w:val="TableText"/>
            </w:pPr>
            <w:r>
              <w:t>3 - DQM program published and promoted.</w:t>
            </w:r>
          </w:p>
        </w:tc>
      </w:tr>
      <w:tr w:rsidR="00264BEC" w:rsidTr="00665916">
        <w:tc>
          <w:tcPr>
            <w:tcW w:w="1980" w:type="dxa"/>
            <w:tcBorders>
              <w:top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Assessed Item</w:t>
            </w:r>
          </w:p>
        </w:tc>
        <w:tc>
          <w:tcPr>
            <w:tcW w:w="6120" w:type="dxa"/>
            <w:tcBorders>
              <w:top w:val="single" w:sz="48" w:space="0" w:color="auto"/>
            </w:tcBorders>
          </w:tcPr>
          <w:p w:rsidR="00264BEC" w:rsidRDefault="00A65554" w:rsidP="008B5B87">
            <w:pPr>
              <w:pStyle w:val="TableText"/>
            </w:pPr>
            <w:r>
              <w:t>Data management guidance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Target Responder(s)</w:t>
            </w:r>
          </w:p>
        </w:tc>
        <w:tc>
          <w:tcPr>
            <w:tcW w:w="6120" w:type="dxa"/>
          </w:tcPr>
          <w:p w:rsidR="00264BEC" w:rsidRDefault="00264BEC" w:rsidP="008B5B87">
            <w:pPr>
              <w:pStyle w:val="TableText"/>
            </w:pPr>
            <w:r>
              <w:t>Data governance body</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Preconditions</w:t>
            </w:r>
          </w:p>
        </w:tc>
        <w:tc>
          <w:tcPr>
            <w:tcW w:w="6120" w:type="dxa"/>
          </w:tcPr>
          <w:p w:rsidR="00264BEC" w:rsidRDefault="00264BEC" w:rsidP="008B5B87">
            <w:pPr>
              <w:pStyle w:val="TableText"/>
            </w:pPr>
            <w:r>
              <w:t>Data governance body exists, is operating, and has been assigned responsibility for Data Quality.</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Desired Outcome</w:t>
            </w:r>
          </w:p>
        </w:tc>
        <w:tc>
          <w:tcPr>
            <w:tcW w:w="6120" w:type="dxa"/>
          </w:tcPr>
          <w:p w:rsidR="00264BEC" w:rsidRDefault="00264BEC" w:rsidP="008B5B87">
            <w:pPr>
              <w:pStyle w:val="TableText"/>
            </w:pPr>
            <w:r>
              <w:t>Data Quality Management policies and procedures exist and are available.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Assessment Scale</w:t>
            </w:r>
          </w:p>
        </w:tc>
        <w:tc>
          <w:tcPr>
            <w:tcW w:w="6120" w:type="dxa"/>
          </w:tcPr>
          <w:p w:rsidR="00264BEC" w:rsidRDefault="00264BEC" w:rsidP="008B5B87">
            <w:pPr>
              <w:pStyle w:val="TableText"/>
            </w:pPr>
            <w:r>
              <w:t xml:space="preserve">0 - Set of </w:t>
            </w:r>
            <w:r w:rsidR="00A65554">
              <w:t>DMG</w:t>
            </w:r>
            <w:r>
              <w:t xml:space="preserve"> does not include DQM program</w:t>
            </w:r>
          </w:p>
          <w:p w:rsidR="00264BEC" w:rsidRDefault="00264BEC" w:rsidP="008B5B87">
            <w:pPr>
              <w:pStyle w:val="TableText"/>
            </w:pPr>
            <w:r>
              <w:t xml:space="preserve">1 - Set of </w:t>
            </w:r>
            <w:r w:rsidR="00A65554">
              <w:t>DMG</w:t>
            </w:r>
            <w:r>
              <w:t xml:space="preserve"> includes DQM program</w:t>
            </w:r>
          </w:p>
        </w:tc>
      </w:tr>
    </w:tbl>
    <w:p w:rsidR="00264BEC" w:rsidRDefault="0022440C" w:rsidP="00E42323">
      <w:pPr>
        <w:ind w:left="360"/>
      </w:pPr>
      <w:r>
        <w:fldChar w:fldCharType="begin"/>
      </w:r>
      <w:r w:rsidR="00264BEC">
        <w:instrText xml:space="preserve"> REF DSD10b </w:instrText>
      </w:r>
      <w:r>
        <w:fldChar w:fldCharType="separate"/>
      </w:r>
      <w:r w:rsidR="00533144">
        <w:t xml:space="preserve">Business Rule DSD-10b:  </w:t>
      </w:r>
      <w:r w:rsidR="00533144" w:rsidRPr="004738B5">
        <w:t>Data quality management processes, programs, or standards should be adopted and applied in data system design, development, and operation.  Applicable standards include</w:t>
      </w:r>
      <w:r w:rsidR="00533144">
        <w:t xml:space="preserve"> the Army Data Framework - Data Quality Management Description [23] standard.</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Rules</w:t>
            </w:r>
          </w:p>
        </w:tc>
        <w:tc>
          <w:tcPr>
            <w:tcW w:w="6120" w:type="dxa"/>
            <w:tcBorders>
              <w:bottom w:val="single" w:sz="48" w:space="0" w:color="auto"/>
            </w:tcBorders>
          </w:tcPr>
          <w:p w:rsidR="00665916" w:rsidRDefault="00665916" w:rsidP="008B5B87">
            <w:pPr>
              <w:pStyle w:val="TableText"/>
            </w:pPr>
            <w:r>
              <w:t>DSD-10b</w:t>
            </w:r>
          </w:p>
        </w:tc>
      </w:tr>
      <w:tr w:rsidR="00264BEC" w:rsidTr="00665916">
        <w:tc>
          <w:tcPr>
            <w:tcW w:w="1980" w:type="dxa"/>
            <w:tcBorders>
              <w:top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Assessed Item</w:t>
            </w:r>
          </w:p>
        </w:tc>
        <w:tc>
          <w:tcPr>
            <w:tcW w:w="6120" w:type="dxa"/>
            <w:tcBorders>
              <w:top w:val="single" w:sz="48" w:space="0" w:color="auto"/>
            </w:tcBorders>
          </w:tcPr>
          <w:p w:rsidR="00264BEC" w:rsidRDefault="00264BEC" w:rsidP="008B5B87">
            <w:pPr>
              <w:pStyle w:val="TableText"/>
            </w:pPr>
            <w:r>
              <w:t>Software System/Application</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Target Responder(s)</w:t>
            </w:r>
          </w:p>
        </w:tc>
        <w:tc>
          <w:tcPr>
            <w:tcW w:w="6120" w:type="dxa"/>
          </w:tcPr>
          <w:p w:rsidR="00264BEC" w:rsidRDefault="00264BEC" w:rsidP="008B5B87">
            <w:pPr>
              <w:pStyle w:val="TableText"/>
            </w:pPr>
            <w:r>
              <w:t>System Architect</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Preconditions</w:t>
            </w:r>
          </w:p>
        </w:tc>
        <w:tc>
          <w:tcPr>
            <w:tcW w:w="6120" w:type="dxa"/>
          </w:tcPr>
          <w:p w:rsidR="00264BEC" w:rsidRDefault="00264BEC" w:rsidP="00133E18">
            <w:pPr>
              <w:pStyle w:val="TableText"/>
            </w:pPr>
            <w:r>
              <w:t>Data Quality Management policies and procedures exist, and are available.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Desired Outcome</w:t>
            </w:r>
          </w:p>
        </w:tc>
        <w:tc>
          <w:tcPr>
            <w:tcW w:w="6120" w:type="dxa"/>
          </w:tcPr>
          <w:p w:rsidR="00264BEC" w:rsidRDefault="00264BEC" w:rsidP="008B5B87">
            <w:pPr>
              <w:pStyle w:val="TableText"/>
            </w:pPr>
            <w:r>
              <w:t>DQM policies and procedures are adopted and used in system design implementation, and operation.</w:t>
            </w:r>
          </w:p>
        </w:tc>
      </w:tr>
      <w:tr w:rsidR="00264BEC" w:rsidTr="00665916">
        <w:tc>
          <w:tcPr>
            <w:tcW w:w="1980" w:type="dxa"/>
            <w:tcBorders>
              <w:bottom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lastRenderedPageBreak/>
              <w:t>Assessment Scale</w:t>
            </w:r>
          </w:p>
        </w:tc>
        <w:tc>
          <w:tcPr>
            <w:tcW w:w="6120" w:type="dxa"/>
            <w:tcBorders>
              <w:bottom w:val="single" w:sz="48" w:space="0" w:color="auto"/>
            </w:tcBorders>
          </w:tcPr>
          <w:p w:rsidR="00264BEC" w:rsidRDefault="00264BEC" w:rsidP="008B5B87">
            <w:pPr>
              <w:pStyle w:val="TableText"/>
            </w:pPr>
            <w:r>
              <w:t>0 - DQM not used</w:t>
            </w:r>
          </w:p>
          <w:p w:rsidR="00264BEC" w:rsidRDefault="00264BEC" w:rsidP="008B5B87">
            <w:pPr>
              <w:pStyle w:val="TableText"/>
            </w:pPr>
            <w:r>
              <w:t>1 - DQM planning</w:t>
            </w:r>
          </w:p>
          <w:p w:rsidR="00264BEC" w:rsidRDefault="00264BEC" w:rsidP="008B5B87">
            <w:pPr>
              <w:pStyle w:val="TableText"/>
            </w:pPr>
            <w:r>
              <w:t>2 - DQM adopted and in use.</w:t>
            </w:r>
          </w:p>
        </w:tc>
      </w:tr>
      <w:tr w:rsidR="00264BEC" w:rsidTr="00665916">
        <w:tc>
          <w:tcPr>
            <w:tcW w:w="1980" w:type="dxa"/>
            <w:tcBorders>
              <w:top w:val="single" w:sz="48" w:space="0" w:color="auto"/>
            </w:tcBorders>
            <w:shd w:val="clear" w:color="auto" w:fill="D9D9D9" w:themeFill="background1" w:themeFillShade="D9"/>
          </w:tcPr>
          <w:p w:rsidR="00264BEC" w:rsidRPr="00892CB5" w:rsidRDefault="00264BEC" w:rsidP="008B5B87">
            <w:pPr>
              <w:pStyle w:val="TableText"/>
              <w:rPr>
                <w:b/>
              </w:rPr>
            </w:pPr>
            <w:r w:rsidRPr="00892CB5">
              <w:rPr>
                <w:b/>
              </w:rPr>
              <w:t>Assessed Item</w:t>
            </w:r>
          </w:p>
        </w:tc>
        <w:tc>
          <w:tcPr>
            <w:tcW w:w="6120" w:type="dxa"/>
            <w:tcBorders>
              <w:top w:val="single" w:sz="48" w:space="0" w:color="auto"/>
            </w:tcBorders>
          </w:tcPr>
          <w:p w:rsidR="00264BEC" w:rsidRDefault="00264BEC" w:rsidP="008B5B87">
            <w:pPr>
              <w:pStyle w:val="TableText"/>
            </w:pPr>
            <w:r>
              <w:t>Data Resource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Target Responder(s)</w:t>
            </w:r>
          </w:p>
        </w:tc>
        <w:tc>
          <w:tcPr>
            <w:tcW w:w="6120" w:type="dxa"/>
          </w:tcPr>
          <w:p w:rsidR="00264BEC" w:rsidRDefault="00264BEC" w:rsidP="008B5B87">
            <w:pPr>
              <w:pStyle w:val="TableText"/>
            </w:pPr>
            <w:r>
              <w:t>Data Resource Manager</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Preconditions</w:t>
            </w:r>
          </w:p>
        </w:tc>
        <w:tc>
          <w:tcPr>
            <w:tcW w:w="6120" w:type="dxa"/>
          </w:tcPr>
          <w:p w:rsidR="00264BEC" w:rsidRDefault="00264BEC" w:rsidP="00133E18">
            <w:pPr>
              <w:pStyle w:val="TableText"/>
            </w:pPr>
            <w:r>
              <w:t>Data Quality Management policies and procedures exist, and are available.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Desired Outcome</w:t>
            </w:r>
          </w:p>
        </w:tc>
        <w:tc>
          <w:tcPr>
            <w:tcW w:w="6120" w:type="dxa"/>
          </w:tcPr>
          <w:p w:rsidR="00264BEC" w:rsidRDefault="00264BEC" w:rsidP="008B5B87">
            <w:pPr>
              <w:pStyle w:val="TableText"/>
            </w:pPr>
            <w:r>
              <w:t>DQM policies and procedures are adopted and used to evaluate and ensure quality of data in data resource.</w:t>
            </w:r>
          </w:p>
        </w:tc>
      </w:tr>
      <w:tr w:rsidR="00264BEC" w:rsidTr="008B5B87">
        <w:tc>
          <w:tcPr>
            <w:tcW w:w="1980" w:type="dxa"/>
            <w:shd w:val="clear" w:color="auto" w:fill="D9D9D9" w:themeFill="background1" w:themeFillShade="D9"/>
          </w:tcPr>
          <w:p w:rsidR="00264BEC" w:rsidRPr="00892CB5" w:rsidRDefault="00264BEC" w:rsidP="008B5B87">
            <w:pPr>
              <w:pStyle w:val="TableText"/>
              <w:rPr>
                <w:b/>
              </w:rPr>
            </w:pPr>
            <w:r w:rsidRPr="00892CB5">
              <w:rPr>
                <w:b/>
              </w:rPr>
              <w:t>Assessment Scale</w:t>
            </w:r>
          </w:p>
        </w:tc>
        <w:tc>
          <w:tcPr>
            <w:tcW w:w="6120" w:type="dxa"/>
          </w:tcPr>
          <w:p w:rsidR="00264BEC" w:rsidRDefault="00264BEC" w:rsidP="008B5B87">
            <w:pPr>
              <w:pStyle w:val="TableText"/>
            </w:pPr>
            <w:r>
              <w:t>0 - DQM not used</w:t>
            </w:r>
          </w:p>
          <w:p w:rsidR="00264BEC" w:rsidRDefault="00264BEC" w:rsidP="008B5B87">
            <w:pPr>
              <w:pStyle w:val="TableText"/>
            </w:pPr>
            <w:r>
              <w:t>1 - DQM planning</w:t>
            </w:r>
          </w:p>
          <w:p w:rsidR="00264BEC" w:rsidRDefault="00264BEC" w:rsidP="008B5B87">
            <w:pPr>
              <w:pStyle w:val="TableText"/>
            </w:pPr>
            <w:r>
              <w:t>2 - DQM adopted and in use.</w:t>
            </w:r>
          </w:p>
        </w:tc>
      </w:tr>
    </w:tbl>
    <w:p w:rsidR="00FB2B1A" w:rsidRDefault="0022440C" w:rsidP="00E42323">
      <w:r>
        <w:fldChar w:fldCharType="begin"/>
      </w:r>
      <w:r w:rsidR="00CC4093">
        <w:instrText xml:space="preserve"> REF DSD11 </w:instrText>
      </w:r>
      <w:r>
        <w:fldChar w:fldCharType="separate"/>
      </w:r>
      <w:r w:rsidR="00533144">
        <w:rPr>
          <w:b/>
        </w:rPr>
        <w:t>Principle DSD-11</w:t>
      </w:r>
      <w:r w:rsidR="00533144">
        <w:t>: Timely, effective, and accurate decision-making depends on timely and accurate information; timely and accurate information depends on the availability and quality of Authoritative Data.</w:t>
      </w:r>
      <w:r>
        <w:fldChar w:fldCharType="end"/>
      </w:r>
    </w:p>
    <w:p w:rsidR="00F91379" w:rsidRDefault="0022440C" w:rsidP="00E42323">
      <w:pPr>
        <w:ind w:left="360"/>
      </w:pPr>
      <w:r>
        <w:fldChar w:fldCharType="begin"/>
      </w:r>
      <w:r w:rsidR="00F91379">
        <w:instrText xml:space="preserve"> REF DSD11a </w:instrText>
      </w:r>
      <w:r>
        <w:fldChar w:fldCharType="separate"/>
      </w:r>
      <w:r w:rsidR="00533144">
        <w:t xml:space="preserve">Business Rule </w:t>
      </w:r>
      <w:r w:rsidR="00533144" w:rsidRPr="000F5F52">
        <w:t>DSD-11a</w:t>
      </w:r>
      <w:r w:rsidR="00533144">
        <w:t xml:space="preserve">: </w:t>
      </w:r>
      <w:r w:rsidR="00533144" w:rsidRPr="00E016AF">
        <w:t xml:space="preserve">If a data source contains information </w:t>
      </w:r>
      <w:r w:rsidR="00533144">
        <w:t>that may support an OBT BTP end-to-end process [6]</w:t>
      </w:r>
      <w:r w:rsidR="00533144" w:rsidRPr="00E016AF">
        <w:t>, the data source should be submitted for consideration and certification as an Authoritative Data Source.  The submis</w:t>
      </w:r>
      <w:r w:rsidR="00533144">
        <w:t>s</w:t>
      </w:r>
      <w:r w:rsidR="00533144" w:rsidRPr="00E016AF">
        <w:t>ion of a data source for consideration may entail adjudication of competing claims of authority or jurisdiction.</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DSD-11a</w:t>
            </w:r>
          </w:p>
        </w:tc>
      </w:tr>
      <w:tr w:rsidR="00F91379" w:rsidTr="00665916">
        <w:tc>
          <w:tcPr>
            <w:tcW w:w="1980" w:type="dxa"/>
            <w:tcBorders>
              <w:top w:val="single" w:sz="48" w:space="0" w:color="auto"/>
            </w:tcBorders>
            <w:shd w:val="clear" w:color="auto" w:fill="D9D9D9" w:themeFill="background1" w:themeFillShade="D9"/>
          </w:tcPr>
          <w:p w:rsidR="00F91379" w:rsidRPr="00892CB5" w:rsidRDefault="00F91379" w:rsidP="008B5B87">
            <w:pPr>
              <w:pStyle w:val="TableText"/>
              <w:rPr>
                <w:b/>
              </w:rPr>
            </w:pPr>
            <w:r w:rsidRPr="00892CB5">
              <w:rPr>
                <w:b/>
              </w:rPr>
              <w:t>Assessed Item</w:t>
            </w:r>
          </w:p>
        </w:tc>
        <w:tc>
          <w:tcPr>
            <w:tcW w:w="6120" w:type="dxa"/>
            <w:tcBorders>
              <w:top w:val="single" w:sz="48" w:space="0" w:color="auto"/>
            </w:tcBorders>
          </w:tcPr>
          <w:p w:rsidR="00F91379" w:rsidRDefault="00F91379" w:rsidP="008B5B87">
            <w:pPr>
              <w:pStyle w:val="TableText"/>
            </w:pPr>
            <w:r>
              <w:t>Data Resource</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Target Responder(s)</w:t>
            </w:r>
          </w:p>
        </w:tc>
        <w:tc>
          <w:tcPr>
            <w:tcW w:w="6120" w:type="dxa"/>
          </w:tcPr>
          <w:p w:rsidR="00F91379" w:rsidRDefault="00F91379" w:rsidP="008B5B87">
            <w:pPr>
              <w:pStyle w:val="TableText"/>
            </w:pPr>
            <w:r>
              <w:t>PM, Data Resource Manager, Data Steward, Functional Data Manager</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Preconditions</w:t>
            </w:r>
          </w:p>
        </w:tc>
        <w:tc>
          <w:tcPr>
            <w:tcW w:w="6120" w:type="dxa"/>
          </w:tcPr>
          <w:p w:rsidR="00F91379" w:rsidRDefault="00F91379" w:rsidP="008B5B87">
            <w:pPr>
              <w:pStyle w:val="TableText"/>
            </w:pPr>
            <w:r>
              <w:t xml:space="preserve">Guidelines exist and are available for evaluating whether a data resource is suitable for consideration </w:t>
            </w:r>
            <w:proofErr w:type="gramStart"/>
            <w:r>
              <w:t>as an ADS</w:t>
            </w:r>
            <w:proofErr w:type="gramEnd"/>
            <w:r>
              <w:t>.</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Desired Outcome</w:t>
            </w:r>
          </w:p>
        </w:tc>
        <w:tc>
          <w:tcPr>
            <w:tcW w:w="6120" w:type="dxa"/>
          </w:tcPr>
          <w:p w:rsidR="00F91379" w:rsidRDefault="00F91379" w:rsidP="008B5B87">
            <w:pPr>
              <w:pStyle w:val="TableText"/>
            </w:pPr>
            <w:r>
              <w:t xml:space="preserve">Decision to submit/not submit data resource for consideration </w:t>
            </w:r>
            <w:proofErr w:type="gramStart"/>
            <w:r>
              <w:t>as an ADS</w:t>
            </w:r>
            <w:proofErr w:type="gramEnd"/>
            <w:r>
              <w:t>.  Data resource submitted for ADS consideration.</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Assessment Scale</w:t>
            </w:r>
          </w:p>
        </w:tc>
        <w:tc>
          <w:tcPr>
            <w:tcW w:w="6120" w:type="dxa"/>
          </w:tcPr>
          <w:p w:rsidR="00F91379" w:rsidRDefault="00F91379" w:rsidP="008B5B87">
            <w:pPr>
              <w:pStyle w:val="TableText"/>
            </w:pPr>
            <w:r>
              <w:t>0 - Data source not suitable</w:t>
            </w:r>
          </w:p>
          <w:p w:rsidR="00F91379" w:rsidRDefault="00F91379" w:rsidP="008B5B87">
            <w:pPr>
              <w:pStyle w:val="TableText"/>
            </w:pPr>
            <w:r>
              <w:t>1 - Data source suitable</w:t>
            </w:r>
          </w:p>
          <w:p w:rsidR="00F91379" w:rsidRDefault="00F91379" w:rsidP="008B5B87">
            <w:pPr>
              <w:pStyle w:val="TableText"/>
            </w:pPr>
            <w:r>
              <w:t>2 - Data source submitted to EADS</w:t>
            </w:r>
          </w:p>
        </w:tc>
      </w:tr>
    </w:tbl>
    <w:p w:rsidR="00F91379" w:rsidRDefault="0022440C" w:rsidP="00E42323">
      <w:pPr>
        <w:ind w:left="360"/>
      </w:pPr>
      <w:r>
        <w:fldChar w:fldCharType="begin"/>
      </w:r>
      <w:r w:rsidR="00F91379">
        <w:instrText xml:space="preserve"> REF DSD11b </w:instrText>
      </w:r>
      <w:r>
        <w:fldChar w:fldCharType="separate"/>
      </w:r>
      <w:r w:rsidR="00533144">
        <w:t xml:space="preserve">Business Rule </w:t>
      </w:r>
      <w:r w:rsidR="00533144" w:rsidRPr="000F5F52">
        <w:t>DSD-11b</w:t>
      </w:r>
      <w:r w:rsidR="00533144">
        <w:t xml:space="preserve">: </w:t>
      </w:r>
      <w:r w:rsidR="00533144" w:rsidRPr="00E016AF">
        <w:t xml:space="preserve">A data source that has been certified </w:t>
      </w:r>
      <w:proofErr w:type="gramStart"/>
      <w:r w:rsidR="00533144" w:rsidRPr="00E016AF">
        <w:t>as an ADS</w:t>
      </w:r>
      <w:proofErr w:type="gramEnd"/>
      <w:r w:rsidR="00533144" w:rsidRPr="00E016AF">
        <w:t xml:space="preserve"> by the appropriate designated body shall be maintained in accordance with policies and procedures that govern ADSs.</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DSD-11b</w:t>
            </w:r>
          </w:p>
        </w:tc>
      </w:tr>
      <w:tr w:rsidR="00F91379" w:rsidTr="00665916">
        <w:tc>
          <w:tcPr>
            <w:tcW w:w="1980" w:type="dxa"/>
            <w:tcBorders>
              <w:top w:val="single" w:sz="48" w:space="0" w:color="auto"/>
            </w:tcBorders>
            <w:shd w:val="clear" w:color="auto" w:fill="D9D9D9" w:themeFill="background1" w:themeFillShade="D9"/>
          </w:tcPr>
          <w:p w:rsidR="00F91379" w:rsidRPr="00892CB5" w:rsidRDefault="00F91379" w:rsidP="008B5B87">
            <w:pPr>
              <w:pStyle w:val="TableText"/>
              <w:rPr>
                <w:b/>
              </w:rPr>
            </w:pPr>
            <w:r w:rsidRPr="00892CB5">
              <w:rPr>
                <w:b/>
              </w:rPr>
              <w:t>Assessed Item</w:t>
            </w:r>
          </w:p>
        </w:tc>
        <w:tc>
          <w:tcPr>
            <w:tcW w:w="6120" w:type="dxa"/>
            <w:tcBorders>
              <w:top w:val="single" w:sz="48" w:space="0" w:color="auto"/>
            </w:tcBorders>
          </w:tcPr>
          <w:p w:rsidR="00F91379" w:rsidRDefault="00F91379" w:rsidP="008B5B87">
            <w:pPr>
              <w:pStyle w:val="TableText"/>
            </w:pPr>
            <w:r>
              <w:t>Data Resource</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Target Responder(s)</w:t>
            </w:r>
          </w:p>
        </w:tc>
        <w:tc>
          <w:tcPr>
            <w:tcW w:w="6120" w:type="dxa"/>
          </w:tcPr>
          <w:p w:rsidR="00F91379" w:rsidRDefault="00F91379" w:rsidP="008B5B87">
            <w:pPr>
              <w:pStyle w:val="TableText"/>
            </w:pPr>
            <w:r>
              <w:t>ADS manager</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Preconditions</w:t>
            </w:r>
          </w:p>
        </w:tc>
        <w:tc>
          <w:tcPr>
            <w:tcW w:w="6120" w:type="dxa"/>
          </w:tcPr>
          <w:p w:rsidR="00F91379" w:rsidRDefault="00F91379" w:rsidP="008B5B87">
            <w:pPr>
              <w:pStyle w:val="TableText"/>
            </w:pPr>
            <w:r>
              <w:t>Policies/procedures for maintaining ADSs exist and are available.</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lastRenderedPageBreak/>
              <w:t>Desired Outcome</w:t>
            </w:r>
          </w:p>
        </w:tc>
        <w:tc>
          <w:tcPr>
            <w:tcW w:w="6120" w:type="dxa"/>
          </w:tcPr>
          <w:p w:rsidR="00F91379" w:rsidRDefault="00F91379" w:rsidP="008B5B87">
            <w:pPr>
              <w:pStyle w:val="TableText"/>
            </w:pPr>
            <w:proofErr w:type="gramStart"/>
            <w:r w:rsidRPr="00622AF4">
              <w:t>ADS is</w:t>
            </w:r>
            <w:proofErr w:type="gramEnd"/>
            <w:r w:rsidRPr="00622AF4">
              <w:t xml:space="preserve"> maintained in accordance with ADS policies and practices</w:t>
            </w:r>
            <w:r>
              <w:t>.</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Assessment Scale</w:t>
            </w:r>
          </w:p>
        </w:tc>
        <w:tc>
          <w:tcPr>
            <w:tcW w:w="6120" w:type="dxa"/>
          </w:tcPr>
          <w:p w:rsidR="00F91379" w:rsidRDefault="00F91379" w:rsidP="008B5B87">
            <w:pPr>
              <w:pStyle w:val="TableText"/>
            </w:pPr>
            <w:r>
              <w:t>0 - ADS not maintained per applicable policies and practices</w:t>
            </w:r>
          </w:p>
          <w:p w:rsidR="00F91379" w:rsidRDefault="00F91379" w:rsidP="008B5B87">
            <w:pPr>
              <w:pStyle w:val="TableText"/>
            </w:pPr>
            <w:r>
              <w:t>1 - ADS maintained per and in compliance with applicable policies and practices.</w:t>
            </w:r>
          </w:p>
        </w:tc>
      </w:tr>
    </w:tbl>
    <w:p w:rsidR="00F91379" w:rsidRDefault="0022440C" w:rsidP="00E42323">
      <w:pPr>
        <w:ind w:left="360"/>
      </w:pPr>
      <w:r>
        <w:fldChar w:fldCharType="begin"/>
      </w:r>
      <w:r w:rsidR="00CC4093">
        <w:instrText xml:space="preserve"> REF DSD11c </w:instrText>
      </w:r>
      <w:r>
        <w:fldChar w:fldCharType="separate"/>
      </w:r>
      <w:r w:rsidR="00533144">
        <w:t xml:space="preserve">Business Rule </w:t>
      </w:r>
      <w:r w:rsidR="00533144" w:rsidRPr="000F5F52">
        <w:t>DSD-11c</w:t>
      </w:r>
      <w:r w:rsidR="00533144">
        <w:t>: When timeliness/currency of data is important, real-time access to ADSs is preferred over non-ADS sources.</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DSD-11c</w:t>
            </w:r>
          </w:p>
        </w:tc>
      </w:tr>
      <w:tr w:rsidR="00F91379" w:rsidTr="00665916">
        <w:tc>
          <w:tcPr>
            <w:tcW w:w="1980" w:type="dxa"/>
            <w:tcBorders>
              <w:top w:val="single" w:sz="48" w:space="0" w:color="auto"/>
            </w:tcBorders>
            <w:shd w:val="clear" w:color="auto" w:fill="D9D9D9" w:themeFill="background1" w:themeFillShade="D9"/>
          </w:tcPr>
          <w:p w:rsidR="00F91379" w:rsidRPr="00892CB5" w:rsidRDefault="00F91379" w:rsidP="008B5B87">
            <w:pPr>
              <w:pStyle w:val="TableText"/>
              <w:rPr>
                <w:b/>
              </w:rPr>
            </w:pPr>
            <w:r w:rsidRPr="00892CB5">
              <w:rPr>
                <w:b/>
              </w:rPr>
              <w:t>Assessed Item</w:t>
            </w:r>
          </w:p>
        </w:tc>
        <w:tc>
          <w:tcPr>
            <w:tcW w:w="6120" w:type="dxa"/>
            <w:tcBorders>
              <w:top w:val="single" w:sz="48" w:space="0" w:color="auto"/>
            </w:tcBorders>
          </w:tcPr>
          <w:p w:rsidR="00F91379" w:rsidRDefault="00F91379" w:rsidP="008B5B87">
            <w:pPr>
              <w:pStyle w:val="TableText"/>
            </w:pPr>
            <w:r>
              <w:t>Service Consumer</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Target Responder(s)</w:t>
            </w:r>
          </w:p>
        </w:tc>
        <w:tc>
          <w:tcPr>
            <w:tcW w:w="6120" w:type="dxa"/>
          </w:tcPr>
          <w:p w:rsidR="00F91379" w:rsidRDefault="00F91379" w:rsidP="008B5B87">
            <w:pPr>
              <w:pStyle w:val="TableText"/>
            </w:pPr>
            <w:r>
              <w:t>Service Consumer</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Preconditions</w:t>
            </w:r>
          </w:p>
        </w:tc>
        <w:tc>
          <w:tcPr>
            <w:tcW w:w="6120" w:type="dxa"/>
          </w:tcPr>
          <w:p w:rsidR="00F91379" w:rsidRDefault="00F91379" w:rsidP="008B5B87">
            <w:pPr>
              <w:pStyle w:val="TableText"/>
            </w:pPr>
            <w:r>
              <w:t>ADSs exist, are discoverable (e.g., EADS), and are accessible.</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Desired Outcome</w:t>
            </w:r>
          </w:p>
        </w:tc>
        <w:tc>
          <w:tcPr>
            <w:tcW w:w="6120" w:type="dxa"/>
          </w:tcPr>
          <w:p w:rsidR="00F91379" w:rsidRDefault="00F91379" w:rsidP="008B5B87">
            <w:pPr>
              <w:pStyle w:val="TableText"/>
            </w:pPr>
            <w:r>
              <w:t>Service Consumers use ADS for current and accurate information.</w:t>
            </w:r>
          </w:p>
        </w:tc>
      </w:tr>
      <w:tr w:rsidR="00F91379" w:rsidTr="008B5B87">
        <w:tc>
          <w:tcPr>
            <w:tcW w:w="1980" w:type="dxa"/>
            <w:shd w:val="clear" w:color="auto" w:fill="D9D9D9" w:themeFill="background1" w:themeFillShade="D9"/>
          </w:tcPr>
          <w:p w:rsidR="00F91379" w:rsidRPr="00892CB5" w:rsidRDefault="00F91379" w:rsidP="008B5B87">
            <w:pPr>
              <w:pStyle w:val="TableText"/>
              <w:rPr>
                <w:b/>
              </w:rPr>
            </w:pPr>
            <w:r w:rsidRPr="00892CB5">
              <w:rPr>
                <w:b/>
              </w:rPr>
              <w:t>Assessment Scale</w:t>
            </w:r>
          </w:p>
        </w:tc>
        <w:tc>
          <w:tcPr>
            <w:tcW w:w="6120" w:type="dxa"/>
          </w:tcPr>
          <w:p w:rsidR="00F91379" w:rsidRDefault="00F91379" w:rsidP="008B5B87">
            <w:pPr>
              <w:pStyle w:val="TableText"/>
            </w:pPr>
            <w:r>
              <w:t>0 - ADSs not used and not considered</w:t>
            </w:r>
          </w:p>
          <w:p w:rsidR="00F91379" w:rsidRDefault="00F91379" w:rsidP="008B5B87">
            <w:pPr>
              <w:pStyle w:val="TableText"/>
            </w:pPr>
            <w:r>
              <w:t>1 - ADSs considered and no ADS available for information needed</w:t>
            </w:r>
          </w:p>
          <w:p w:rsidR="00F91379" w:rsidRDefault="00F91379" w:rsidP="008B5B87">
            <w:pPr>
              <w:pStyle w:val="TableText"/>
            </w:pPr>
            <w:r>
              <w:t>2 - ADSs identified</w:t>
            </w:r>
          </w:p>
          <w:p w:rsidR="00F91379" w:rsidRDefault="00F91379" w:rsidP="008B5B87">
            <w:pPr>
              <w:pStyle w:val="TableText"/>
            </w:pPr>
            <w:r>
              <w:t>3 - ADSs leveraged</w:t>
            </w:r>
          </w:p>
        </w:tc>
      </w:tr>
    </w:tbl>
    <w:p w:rsidR="00E42323" w:rsidRDefault="0022440C" w:rsidP="00E42323">
      <w:r>
        <w:fldChar w:fldCharType="begin"/>
      </w:r>
      <w:r w:rsidR="007F663C">
        <w:instrText xml:space="preserve"> REF DSD12 </w:instrText>
      </w:r>
      <w:r>
        <w:fldChar w:fldCharType="separate"/>
      </w:r>
      <w:r w:rsidR="00533144" w:rsidRPr="001B46A9">
        <w:rPr>
          <w:b/>
        </w:rPr>
        <w:t xml:space="preserve">Principle </w:t>
      </w:r>
      <w:r w:rsidR="00533144">
        <w:rPr>
          <w:b/>
        </w:rPr>
        <w:t>DSD-12</w:t>
      </w:r>
      <w:r w:rsidR="00533144">
        <w:t xml:space="preserve">: Information (of a given type) that is available from a single source (rather than multiple sources) will </w:t>
      </w:r>
      <w:r w:rsidR="00533144" w:rsidRPr="00E016AF">
        <w:t>reduce the possibility of conflicting information and increase the trustworthiness of the information.</w:t>
      </w:r>
      <w:r>
        <w:fldChar w:fldCharType="end"/>
      </w:r>
    </w:p>
    <w:p w:rsidR="007F663C" w:rsidRDefault="0022440C" w:rsidP="00E42323">
      <w:pPr>
        <w:ind w:left="360"/>
      </w:pPr>
      <w:r>
        <w:fldChar w:fldCharType="begin"/>
      </w:r>
      <w:r w:rsidR="00FD13D6">
        <w:instrText xml:space="preserve"> REF DSD12a </w:instrText>
      </w:r>
      <w:r>
        <w:fldChar w:fldCharType="separate"/>
      </w:r>
      <w:r w:rsidR="00533144">
        <w:t>Business Rule DSD-12a: A body designated by the Army Enterprise should analyze, evaluate, and plan the content of ADSs across the Army such that specific kinds of information are not provided by multiple sources.</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DSD-12a</w:t>
            </w:r>
          </w:p>
        </w:tc>
      </w:tr>
      <w:tr w:rsidR="007F663C" w:rsidTr="00665916">
        <w:tc>
          <w:tcPr>
            <w:tcW w:w="1980" w:type="dxa"/>
            <w:tcBorders>
              <w:top w:val="single" w:sz="48" w:space="0" w:color="auto"/>
            </w:tcBorders>
            <w:shd w:val="clear" w:color="auto" w:fill="D9D9D9" w:themeFill="background1" w:themeFillShade="D9"/>
          </w:tcPr>
          <w:p w:rsidR="007F663C" w:rsidRPr="00892CB5" w:rsidRDefault="007F663C" w:rsidP="008B5B87">
            <w:pPr>
              <w:pStyle w:val="TableText"/>
              <w:rPr>
                <w:b/>
              </w:rPr>
            </w:pPr>
            <w:r w:rsidRPr="00892CB5">
              <w:rPr>
                <w:b/>
              </w:rPr>
              <w:t>Assessed Item</w:t>
            </w:r>
          </w:p>
        </w:tc>
        <w:tc>
          <w:tcPr>
            <w:tcW w:w="6120" w:type="dxa"/>
            <w:tcBorders>
              <w:top w:val="single" w:sz="48" w:space="0" w:color="auto"/>
            </w:tcBorders>
          </w:tcPr>
          <w:p w:rsidR="007F663C" w:rsidRDefault="007F663C" w:rsidP="008B5B87">
            <w:pPr>
              <w:pStyle w:val="TableText"/>
            </w:pPr>
            <w:r>
              <w:t>Army Enterprise</w:t>
            </w:r>
          </w:p>
        </w:tc>
      </w:tr>
      <w:tr w:rsidR="007F663C" w:rsidTr="008B5B87">
        <w:tc>
          <w:tcPr>
            <w:tcW w:w="1980" w:type="dxa"/>
            <w:shd w:val="clear" w:color="auto" w:fill="D9D9D9" w:themeFill="background1" w:themeFillShade="D9"/>
          </w:tcPr>
          <w:p w:rsidR="007F663C" w:rsidRPr="00892CB5" w:rsidRDefault="007F663C" w:rsidP="008B5B87">
            <w:pPr>
              <w:pStyle w:val="TableText"/>
              <w:rPr>
                <w:b/>
              </w:rPr>
            </w:pPr>
            <w:r w:rsidRPr="00892CB5">
              <w:rPr>
                <w:b/>
              </w:rPr>
              <w:t>Target Responder(s)</w:t>
            </w:r>
          </w:p>
        </w:tc>
        <w:tc>
          <w:tcPr>
            <w:tcW w:w="6120" w:type="dxa"/>
          </w:tcPr>
          <w:p w:rsidR="007F663C" w:rsidRDefault="007F663C" w:rsidP="008B5B87">
            <w:pPr>
              <w:pStyle w:val="TableText"/>
            </w:pPr>
            <w:r>
              <w:t>Army Enterprise</w:t>
            </w:r>
          </w:p>
        </w:tc>
      </w:tr>
      <w:tr w:rsidR="007F663C" w:rsidTr="008B5B87">
        <w:tc>
          <w:tcPr>
            <w:tcW w:w="1980" w:type="dxa"/>
            <w:shd w:val="clear" w:color="auto" w:fill="D9D9D9" w:themeFill="background1" w:themeFillShade="D9"/>
          </w:tcPr>
          <w:p w:rsidR="007F663C" w:rsidRPr="00892CB5" w:rsidRDefault="007F663C" w:rsidP="008B5B87">
            <w:pPr>
              <w:pStyle w:val="TableText"/>
              <w:rPr>
                <w:b/>
              </w:rPr>
            </w:pPr>
            <w:r w:rsidRPr="00892CB5">
              <w:rPr>
                <w:b/>
              </w:rPr>
              <w:t>Preconditions</w:t>
            </w:r>
          </w:p>
        </w:tc>
        <w:tc>
          <w:tcPr>
            <w:tcW w:w="6120" w:type="dxa"/>
          </w:tcPr>
          <w:p w:rsidR="007F663C" w:rsidRDefault="007F663C" w:rsidP="008B5B87">
            <w:pPr>
              <w:pStyle w:val="TableText"/>
            </w:pPr>
            <w:r>
              <w:t>EADS provides visibility of current functional information coverage.</w:t>
            </w:r>
          </w:p>
        </w:tc>
      </w:tr>
      <w:tr w:rsidR="007F663C" w:rsidTr="008B5B87">
        <w:tc>
          <w:tcPr>
            <w:tcW w:w="1980" w:type="dxa"/>
            <w:shd w:val="clear" w:color="auto" w:fill="D9D9D9" w:themeFill="background1" w:themeFillShade="D9"/>
          </w:tcPr>
          <w:p w:rsidR="007F663C" w:rsidRPr="00892CB5" w:rsidRDefault="007F663C" w:rsidP="008B5B87">
            <w:pPr>
              <w:pStyle w:val="TableText"/>
              <w:rPr>
                <w:b/>
              </w:rPr>
            </w:pPr>
            <w:r w:rsidRPr="00892CB5">
              <w:rPr>
                <w:b/>
              </w:rPr>
              <w:t>Desired Outcome</w:t>
            </w:r>
          </w:p>
        </w:tc>
        <w:tc>
          <w:tcPr>
            <w:tcW w:w="6120" w:type="dxa"/>
          </w:tcPr>
          <w:p w:rsidR="007F663C" w:rsidRDefault="007F663C" w:rsidP="008B5B87">
            <w:pPr>
              <w:pStyle w:val="TableText"/>
            </w:pPr>
            <w:r w:rsidRPr="002708F9">
              <w:t>There is a body actively and comprehensively analyzing and planning ADS content for Army Enterprise.</w:t>
            </w:r>
          </w:p>
        </w:tc>
      </w:tr>
      <w:tr w:rsidR="007F663C" w:rsidTr="008B5B87">
        <w:tc>
          <w:tcPr>
            <w:tcW w:w="1980" w:type="dxa"/>
            <w:shd w:val="clear" w:color="auto" w:fill="D9D9D9" w:themeFill="background1" w:themeFillShade="D9"/>
          </w:tcPr>
          <w:p w:rsidR="007F663C" w:rsidRPr="00892CB5" w:rsidRDefault="007F663C" w:rsidP="008B5B87">
            <w:pPr>
              <w:pStyle w:val="TableText"/>
              <w:rPr>
                <w:b/>
              </w:rPr>
            </w:pPr>
            <w:r w:rsidRPr="00892CB5">
              <w:rPr>
                <w:b/>
              </w:rPr>
              <w:t>Assessment Scale</w:t>
            </w:r>
          </w:p>
        </w:tc>
        <w:tc>
          <w:tcPr>
            <w:tcW w:w="6120" w:type="dxa"/>
          </w:tcPr>
          <w:p w:rsidR="007F663C" w:rsidRDefault="007F663C" w:rsidP="008B5B87">
            <w:pPr>
              <w:pStyle w:val="TableText"/>
            </w:pPr>
            <w:r>
              <w:t>0 - No responsibility for ADS information coverage and planning assigned.</w:t>
            </w:r>
          </w:p>
          <w:p w:rsidR="007F663C" w:rsidRDefault="007F663C" w:rsidP="008B5B87">
            <w:pPr>
              <w:pStyle w:val="TableText"/>
            </w:pPr>
            <w:r>
              <w:t>1 - Individual/organization/body identified and assigned responsibility</w:t>
            </w:r>
          </w:p>
          <w:p w:rsidR="007F663C" w:rsidRDefault="007F663C" w:rsidP="008B5B87">
            <w:pPr>
              <w:pStyle w:val="TableText"/>
            </w:pPr>
            <w:r>
              <w:t>2 - Designated entity is actively analyzing/planning ADS information coverage.</w:t>
            </w:r>
          </w:p>
          <w:p w:rsidR="007F663C" w:rsidRDefault="007F663C" w:rsidP="008B5B87">
            <w:pPr>
              <w:pStyle w:val="TableText"/>
            </w:pPr>
            <w:r>
              <w:t>3 - At least 1 information coverage gap identifies and addressed.</w:t>
            </w:r>
          </w:p>
        </w:tc>
      </w:tr>
    </w:tbl>
    <w:p w:rsidR="00FB2B1A" w:rsidRDefault="0022440C" w:rsidP="00E42323">
      <w:r>
        <w:fldChar w:fldCharType="begin"/>
      </w:r>
      <w:r w:rsidR="00CC4093">
        <w:instrText xml:space="preserve"> REF DSD13 </w:instrText>
      </w:r>
      <w:r>
        <w:fldChar w:fldCharType="separate"/>
      </w:r>
      <w:r w:rsidR="00533144" w:rsidRPr="009D3EE2">
        <w:rPr>
          <w:b/>
        </w:rPr>
        <w:t>Principle</w:t>
      </w:r>
      <w:r w:rsidR="00533144">
        <w:rPr>
          <w:b/>
        </w:rPr>
        <w:t xml:space="preserve"> </w:t>
      </w:r>
      <w:r w:rsidR="00533144" w:rsidRPr="00F8345B">
        <w:rPr>
          <w:b/>
        </w:rPr>
        <w:t>DSD-</w:t>
      </w:r>
      <w:r w:rsidR="00533144">
        <w:rPr>
          <w:b/>
        </w:rPr>
        <w:t>13</w:t>
      </w:r>
      <w:r w:rsidR="00533144">
        <w:t xml:space="preserve">: </w:t>
      </w:r>
      <w:r w:rsidR="00533144" w:rsidRPr="00C76029">
        <w:t>Data services contribute to meeting unanticipated information sharing requirements.  Exposing data via data services makes data available to and accessible by unanticipated, authorized users.</w:t>
      </w:r>
      <w:r>
        <w:fldChar w:fldCharType="end"/>
      </w:r>
    </w:p>
    <w:p w:rsidR="00D06F1D" w:rsidRDefault="0022440C" w:rsidP="00E42323">
      <w:pPr>
        <w:ind w:left="360"/>
      </w:pPr>
      <w:r>
        <w:lastRenderedPageBreak/>
        <w:fldChar w:fldCharType="begin"/>
      </w:r>
      <w:r w:rsidR="00CC4093">
        <w:instrText xml:space="preserve"> REF DSD13A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DSD-13a</w:t>
            </w:r>
          </w:p>
        </w:tc>
      </w:tr>
      <w:tr w:rsidR="00D06F1D" w:rsidTr="00665916">
        <w:tc>
          <w:tcPr>
            <w:tcW w:w="1980" w:type="dxa"/>
            <w:tcBorders>
              <w:top w:val="single" w:sz="48" w:space="0" w:color="auto"/>
            </w:tcBorders>
            <w:shd w:val="clear" w:color="auto" w:fill="D9D9D9" w:themeFill="background1" w:themeFillShade="D9"/>
          </w:tcPr>
          <w:p w:rsidR="00D06F1D" w:rsidRPr="00892CB5" w:rsidRDefault="00D06F1D" w:rsidP="008B5B87">
            <w:pPr>
              <w:pStyle w:val="TableText"/>
              <w:rPr>
                <w:b/>
              </w:rPr>
            </w:pPr>
            <w:r w:rsidRPr="00892CB5">
              <w:rPr>
                <w:b/>
              </w:rPr>
              <w:t>Assessed Item</w:t>
            </w:r>
          </w:p>
        </w:tc>
        <w:tc>
          <w:tcPr>
            <w:tcW w:w="6120" w:type="dxa"/>
            <w:tcBorders>
              <w:top w:val="single" w:sz="48" w:space="0" w:color="auto"/>
            </w:tcBorders>
          </w:tcPr>
          <w:p w:rsidR="00D06F1D" w:rsidRDefault="00D06F1D" w:rsidP="008B5B87">
            <w:pPr>
              <w:pStyle w:val="TableText"/>
            </w:pPr>
            <w:r>
              <w:t>Data Resource</w:t>
            </w:r>
          </w:p>
        </w:tc>
      </w:tr>
      <w:tr w:rsidR="00D06F1D" w:rsidTr="008B5B87">
        <w:tc>
          <w:tcPr>
            <w:tcW w:w="1980" w:type="dxa"/>
            <w:shd w:val="clear" w:color="auto" w:fill="D9D9D9" w:themeFill="background1" w:themeFillShade="D9"/>
          </w:tcPr>
          <w:p w:rsidR="00D06F1D" w:rsidRPr="00892CB5" w:rsidRDefault="00D06F1D" w:rsidP="008B5B87">
            <w:pPr>
              <w:pStyle w:val="TableText"/>
              <w:rPr>
                <w:b/>
              </w:rPr>
            </w:pPr>
            <w:r w:rsidRPr="00892CB5">
              <w:rPr>
                <w:b/>
              </w:rPr>
              <w:t>Target Responder(s)</w:t>
            </w:r>
          </w:p>
        </w:tc>
        <w:tc>
          <w:tcPr>
            <w:tcW w:w="6120" w:type="dxa"/>
          </w:tcPr>
          <w:p w:rsidR="00D06F1D" w:rsidRDefault="00D06F1D" w:rsidP="008B5B87">
            <w:pPr>
              <w:pStyle w:val="TableText"/>
            </w:pPr>
            <w:r>
              <w:t>PM or System Owner with responsibility for Data Source</w:t>
            </w:r>
          </w:p>
        </w:tc>
      </w:tr>
      <w:tr w:rsidR="00D06F1D" w:rsidTr="008B5B87">
        <w:tc>
          <w:tcPr>
            <w:tcW w:w="1980" w:type="dxa"/>
            <w:shd w:val="clear" w:color="auto" w:fill="D9D9D9" w:themeFill="background1" w:themeFillShade="D9"/>
          </w:tcPr>
          <w:p w:rsidR="00D06F1D" w:rsidRPr="00892CB5" w:rsidRDefault="00D06F1D" w:rsidP="008B5B87">
            <w:pPr>
              <w:pStyle w:val="TableText"/>
              <w:rPr>
                <w:b/>
              </w:rPr>
            </w:pPr>
            <w:r w:rsidRPr="00892CB5">
              <w:rPr>
                <w:b/>
              </w:rPr>
              <w:t>Preconditions</w:t>
            </w:r>
          </w:p>
        </w:tc>
        <w:tc>
          <w:tcPr>
            <w:tcW w:w="6120" w:type="dxa"/>
          </w:tcPr>
          <w:p w:rsidR="00D06F1D" w:rsidRDefault="00D06F1D" w:rsidP="008B5B87">
            <w:pPr>
              <w:pStyle w:val="TableText"/>
            </w:pPr>
            <w:r>
              <w:t>None</w:t>
            </w:r>
          </w:p>
        </w:tc>
      </w:tr>
      <w:tr w:rsidR="00D06F1D" w:rsidTr="008B5B87">
        <w:tc>
          <w:tcPr>
            <w:tcW w:w="1980" w:type="dxa"/>
            <w:shd w:val="clear" w:color="auto" w:fill="D9D9D9" w:themeFill="background1" w:themeFillShade="D9"/>
          </w:tcPr>
          <w:p w:rsidR="00D06F1D" w:rsidRPr="00892CB5" w:rsidRDefault="00D06F1D" w:rsidP="008B5B87">
            <w:pPr>
              <w:pStyle w:val="TableText"/>
              <w:rPr>
                <w:b/>
              </w:rPr>
            </w:pPr>
            <w:r w:rsidRPr="00892CB5">
              <w:rPr>
                <w:b/>
              </w:rPr>
              <w:t>Desired Outcome</w:t>
            </w:r>
          </w:p>
        </w:tc>
        <w:tc>
          <w:tcPr>
            <w:tcW w:w="6120" w:type="dxa"/>
          </w:tcPr>
          <w:p w:rsidR="00D06F1D" w:rsidRDefault="00D06F1D" w:rsidP="008B5B87">
            <w:pPr>
              <w:pStyle w:val="TableText"/>
            </w:pPr>
            <w:r>
              <w:t>Data is available to Army Enterprise Consumers through published and fielded data service.</w:t>
            </w:r>
          </w:p>
        </w:tc>
      </w:tr>
      <w:tr w:rsidR="00D06F1D" w:rsidTr="008B5B87">
        <w:tc>
          <w:tcPr>
            <w:tcW w:w="1980" w:type="dxa"/>
            <w:shd w:val="clear" w:color="auto" w:fill="D9D9D9" w:themeFill="background1" w:themeFillShade="D9"/>
          </w:tcPr>
          <w:p w:rsidR="00D06F1D" w:rsidRPr="00892CB5" w:rsidRDefault="00D06F1D" w:rsidP="008B5B87">
            <w:pPr>
              <w:pStyle w:val="TableText"/>
              <w:rPr>
                <w:b/>
              </w:rPr>
            </w:pPr>
            <w:r w:rsidRPr="00892CB5">
              <w:rPr>
                <w:b/>
              </w:rPr>
              <w:t>Assessment Scale</w:t>
            </w:r>
          </w:p>
        </w:tc>
        <w:tc>
          <w:tcPr>
            <w:tcW w:w="6120" w:type="dxa"/>
          </w:tcPr>
          <w:p w:rsidR="00D06F1D" w:rsidRDefault="00D06F1D" w:rsidP="008B5B87">
            <w:pPr>
              <w:pStyle w:val="TableText"/>
            </w:pPr>
            <w:r>
              <w:t>0 - no service</w:t>
            </w:r>
          </w:p>
          <w:p w:rsidR="00D06F1D" w:rsidRDefault="00D06F1D" w:rsidP="008B5B87">
            <w:pPr>
              <w:pStyle w:val="TableText"/>
            </w:pPr>
            <w:r>
              <w:t>1 - service planned</w:t>
            </w:r>
          </w:p>
          <w:p w:rsidR="00D06F1D" w:rsidRDefault="00D06F1D" w:rsidP="008B5B87">
            <w:pPr>
              <w:pStyle w:val="TableText"/>
            </w:pPr>
            <w:r>
              <w:t>2 - service in development</w:t>
            </w:r>
          </w:p>
          <w:p w:rsidR="00D06F1D" w:rsidRDefault="00D06F1D" w:rsidP="008B5B87">
            <w:pPr>
              <w:pStyle w:val="TableText"/>
            </w:pPr>
            <w:r>
              <w:t>3 - service operational – Read functionality only</w:t>
            </w:r>
          </w:p>
          <w:p w:rsidR="00D06F1D" w:rsidRDefault="00D06F1D" w:rsidP="008B5B87">
            <w:pPr>
              <w:pStyle w:val="TableText"/>
            </w:pPr>
            <w:r>
              <w:t>4 – service operational – full SCRUD functionality</w:t>
            </w:r>
          </w:p>
        </w:tc>
      </w:tr>
    </w:tbl>
    <w:p w:rsidR="00E42323" w:rsidRDefault="0022440C" w:rsidP="00E42323">
      <w:r>
        <w:fldChar w:fldCharType="begin"/>
      </w:r>
      <w:r w:rsidR="006F21D2">
        <w:instrText xml:space="preserve"> REF DSD14 </w:instrText>
      </w:r>
      <w:r>
        <w:fldChar w:fldCharType="separate"/>
      </w:r>
      <w:r w:rsidR="00533144" w:rsidRPr="00D931A7">
        <w:rPr>
          <w:b/>
        </w:rPr>
        <w:t xml:space="preserve">Principle </w:t>
      </w:r>
      <w:r w:rsidR="00533144">
        <w:rPr>
          <w:b/>
        </w:rPr>
        <w:t>DSD-14</w:t>
      </w:r>
      <w:r w:rsidR="00533144">
        <w:t>: It is better (e.g., more cost effective) to reuse existing services than to develop a new service.</w:t>
      </w:r>
      <w:r>
        <w:fldChar w:fldCharType="end"/>
      </w:r>
    </w:p>
    <w:p w:rsidR="006F21D2" w:rsidRDefault="0022440C" w:rsidP="00E42323">
      <w:pPr>
        <w:ind w:left="360"/>
      </w:pPr>
      <w:r>
        <w:fldChar w:fldCharType="begin"/>
      </w:r>
      <w:r w:rsidR="00FD13D6">
        <w:instrText xml:space="preserve"> REF DSD14A </w:instrText>
      </w:r>
      <w:r>
        <w:fldChar w:fldCharType="separate"/>
      </w:r>
      <w:r w:rsidR="00533144">
        <w:t>Business Rule DSD-14a: Before the development of a data service is undertaken, service registries should be searched for both existing, fielded services and services that are under development that could meet the requirements of the required data service.  The NCES Enterprise Service Registry is the primary service registry that should be researched.</w:t>
      </w:r>
      <w:r>
        <w:fldChar w:fldCharType="end"/>
      </w:r>
    </w:p>
    <w:tbl>
      <w:tblPr>
        <w:tblStyle w:val="TableGrid"/>
        <w:tblW w:w="0" w:type="auto"/>
        <w:tblInd w:w="828" w:type="dxa"/>
        <w:tblLook w:val="04A0"/>
      </w:tblPr>
      <w:tblGrid>
        <w:gridCol w:w="1980"/>
        <w:gridCol w:w="6120"/>
      </w:tblGrid>
      <w:tr w:rsidR="00665916" w:rsidTr="00665916">
        <w:tc>
          <w:tcPr>
            <w:tcW w:w="1980" w:type="dxa"/>
            <w:tcBorders>
              <w:bottom w:val="single" w:sz="48" w:space="0" w:color="auto"/>
            </w:tcBorders>
            <w:shd w:val="clear" w:color="auto" w:fill="D9D9D9" w:themeFill="background1" w:themeFillShade="D9"/>
          </w:tcPr>
          <w:p w:rsidR="00665916" w:rsidRPr="00892CB5" w:rsidRDefault="00665916" w:rsidP="008B5B87">
            <w:pPr>
              <w:pStyle w:val="TableText"/>
              <w:rPr>
                <w:b/>
              </w:rPr>
            </w:pPr>
            <w:r>
              <w:rPr>
                <w:b/>
              </w:rPr>
              <w:t>Business Rule</w:t>
            </w:r>
          </w:p>
        </w:tc>
        <w:tc>
          <w:tcPr>
            <w:tcW w:w="6120" w:type="dxa"/>
            <w:tcBorders>
              <w:bottom w:val="single" w:sz="48" w:space="0" w:color="auto"/>
            </w:tcBorders>
          </w:tcPr>
          <w:p w:rsidR="00665916" w:rsidRDefault="00665916" w:rsidP="008B5B87">
            <w:pPr>
              <w:pStyle w:val="TableText"/>
            </w:pPr>
            <w:r>
              <w:t>DSD-14a</w:t>
            </w:r>
          </w:p>
        </w:tc>
      </w:tr>
      <w:tr w:rsidR="006F21D2" w:rsidTr="00665916">
        <w:tc>
          <w:tcPr>
            <w:tcW w:w="1980" w:type="dxa"/>
            <w:tcBorders>
              <w:top w:val="single" w:sz="48" w:space="0" w:color="auto"/>
            </w:tcBorders>
            <w:shd w:val="clear" w:color="auto" w:fill="D9D9D9" w:themeFill="background1" w:themeFillShade="D9"/>
          </w:tcPr>
          <w:p w:rsidR="006F21D2" w:rsidRPr="00892CB5" w:rsidRDefault="006F21D2" w:rsidP="008B5B87">
            <w:pPr>
              <w:pStyle w:val="TableText"/>
              <w:rPr>
                <w:b/>
              </w:rPr>
            </w:pPr>
            <w:r w:rsidRPr="00892CB5">
              <w:rPr>
                <w:b/>
              </w:rPr>
              <w:t>Assessed Item</w:t>
            </w:r>
          </w:p>
        </w:tc>
        <w:tc>
          <w:tcPr>
            <w:tcW w:w="6120" w:type="dxa"/>
            <w:tcBorders>
              <w:top w:val="single" w:sz="48" w:space="0" w:color="auto"/>
            </w:tcBorders>
          </w:tcPr>
          <w:p w:rsidR="006F21D2" w:rsidRDefault="006F21D2" w:rsidP="008B5B87">
            <w:pPr>
              <w:pStyle w:val="TableText"/>
            </w:pPr>
            <w:r>
              <w:t>Data Service Development Process</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Target Responder(s)</w:t>
            </w:r>
          </w:p>
        </w:tc>
        <w:tc>
          <w:tcPr>
            <w:tcW w:w="6120" w:type="dxa"/>
          </w:tcPr>
          <w:p w:rsidR="006F21D2" w:rsidRDefault="006F21D2" w:rsidP="008B5B87">
            <w:pPr>
              <w:pStyle w:val="TableText"/>
            </w:pPr>
            <w:r>
              <w:t>Architect, Data Service developer</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Preconditions</w:t>
            </w:r>
          </w:p>
        </w:tc>
        <w:tc>
          <w:tcPr>
            <w:tcW w:w="6120" w:type="dxa"/>
          </w:tcPr>
          <w:p w:rsidR="006F21D2" w:rsidRDefault="006F21D2" w:rsidP="008B5B87">
            <w:pPr>
              <w:pStyle w:val="TableText"/>
            </w:pPr>
            <w:r>
              <w:t xml:space="preserve">Requirements for new data service established.  Service search mechanisms available (e.g., </w:t>
            </w:r>
            <w:r w:rsidR="00617887">
              <w:t>NCES Enterprise Service Registry</w:t>
            </w:r>
            <w:r>
              <w:t>)</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Desired Outcome</w:t>
            </w:r>
          </w:p>
        </w:tc>
        <w:tc>
          <w:tcPr>
            <w:tcW w:w="6120" w:type="dxa"/>
          </w:tcPr>
          <w:p w:rsidR="006F21D2" w:rsidRDefault="006F21D2" w:rsidP="008B5B87">
            <w:pPr>
              <w:pStyle w:val="TableText"/>
            </w:pPr>
            <w:r>
              <w:t>Search has been conducted and either</w:t>
            </w:r>
          </w:p>
          <w:p w:rsidR="006F21D2" w:rsidRDefault="006F21D2" w:rsidP="008B5B87">
            <w:pPr>
              <w:pStyle w:val="TableText"/>
            </w:pPr>
            <w:r>
              <w:t xml:space="preserve">(1) </w:t>
            </w:r>
            <w:proofErr w:type="gramStart"/>
            <w:r>
              <w:t>no</w:t>
            </w:r>
            <w:proofErr w:type="gramEnd"/>
            <w:r>
              <w:t xml:space="preserve"> suitable service found, clearing way for local development.</w:t>
            </w:r>
          </w:p>
          <w:p w:rsidR="006F21D2" w:rsidRDefault="006F21D2" w:rsidP="008B5B87">
            <w:pPr>
              <w:pStyle w:val="TableText"/>
            </w:pPr>
            <w:r>
              <w:t>(2) Suitable service found.</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Assessment Scale</w:t>
            </w:r>
            <w:r w:rsidR="005A7459">
              <w:rPr>
                <w:rStyle w:val="FootnoteReference"/>
                <w:b/>
              </w:rPr>
              <w:footnoteReference w:id="6"/>
            </w:r>
          </w:p>
        </w:tc>
        <w:tc>
          <w:tcPr>
            <w:tcW w:w="6120" w:type="dxa"/>
          </w:tcPr>
          <w:p w:rsidR="006F21D2" w:rsidRDefault="006F21D2" w:rsidP="008B5B87">
            <w:pPr>
              <w:pStyle w:val="TableText"/>
            </w:pPr>
            <w:r>
              <w:t>0 - No search conducted</w:t>
            </w:r>
          </w:p>
          <w:p w:rsidR="006F21D2" w:rsidRDefault="006F21D2" w:rsidP="008B5B87">
            <w:pPr>
              <w:pStyle w:val="TableText"/>
            </w:pPr>
            <w:r>
              <w:t>1 - Search Conducted (</w:t>
            </w:r>
            <w:proofErr w:type="spellStart"/>
            <w:r>
              <w:t>goto</w:t>
            </w:r>
            <w:proofErr w:type="spellEnd"/>
            <w:r>
              <w:t xml:space="preserve"> A)</w:t>
            </w:r>
          </w:p>
          <w:p w:rsidR="006F21D2" w:rsidRDefault="006F21D2" w:rsidP="008B5B87">
            <w:pPr>
              <w:pStyle w:val="TableText"/>
            </w:pPr>
            <w:r>
              <w:t>---------------------------------</w:t>
            </w:r>
          </w:p>
          <w:p w:rsidR="006F21D2" w:rsidRDefault="006F21D2" w:rsidP="008B5B87">
            <w:pPr>
              <w:pStyle w:val="TableText"/>
            </w:pPr>
            <w:r>
              <w:t xml:space="preserve">(A) </w:t>
            </w:r>
          </w:p>
          <w:p w:rsidR="006F21D2" w:rsidRDefault="006F21D2" w:rsidP="008B5B87">
            <w:pPr>
              <w:pStyle w:val="TableText"/>
            </w:pPr>
            <w:r>
              <w:t>0 - No suitable service found (</w:t>
            </w:r>
            <w:proofErr w:type="spellStart"/>
            <w:r>
              <w:t>goto</w:t>
            </w:r>
            <w:proofErr w:type="spellEnd"/>
            <w:r>
              <w:t xml:space="preserve"> DSD-1</w:t>
            </w:r>
            <w:r w:rsidR="009D5241">
              <w:t>5</w:t>
            </w:r>
            <w:r>
              <w:t>a)</w:t>
            </w:r>
          </w:p>
          <w:p w:rsidR="006F21D2" w:rsidRDefault="006F21D2" w:rsidP="008B5B87">
            <w:pPr>
              <w:pStyle w:val="TableText"/>
            </w:pPr>
            <w:r>
              <w:t>1 - Partially suitable service found (</w:t>
            </w:r>
            <w:proofErr w:type="spellStart"/>
            <w:r>
              <w:t>goto</w:t>
            </w:r>
            <w:proofErr w:type="spellEnd"/>
            <w:r>
              <w:t xml:space="preserve"> </w:t>
            </w:r>
            <w:r w:rsidR="009D5241">
              <w:t>DSD-</w:t>
            </w:r>
            <w:r>
              <w:t>1</w:t>
            </w:r>
            <w:r w:rsidR="009D5241">
              <w:t>4</w:t>
            </w:r>
            <w:r>
              <w:t>c)</w:t>
            </w:r>
          </w:p>
          <w:p w:rsidR="006F21D2" w:rsidRDefault="006F21D2" w:rsidP="008B5B87">
            <w:pPr>
              <w:pStyle w:val="TableText"/>
            </w:pPr>
            <w:r>
              <w:t>2 - Suitable service found (</w:t>
            </w:r>
            <w:proofErr w:type="spellStart"/>
            <w:r>
              <w:t>goto</w:t>
            </w:r>
            <w:proofErr w:type="spellEnd"/>
            <w:r>
              <w:t xml:space="preserve"> DSD-1</w:t>
            </w:r>
            <w:r w:rsidR="009D5241">
              <w:t>4</w:t>
            </w:r>
            <w:r>
              <w:t>b)</w:t>
            </w:r>
          </w:p>
        </w:tc>
      </w:tr>
    </w:tbl>
    <w:p w:rsidR="00533144" w:rsidRDefault="0022440C" w:rsidP="00947E00">
      <w:pPr>
        <w:ind w:left="720"/>
      </w:pPr>
      <w:r>
        <w:lastRenderedPageBreak/>
        <w:fldChar w:fldCharType="begin"/>
      </w:r>
      <w:r w:rsidR="006F21D2">
        <w:instrText xml:space="preserve"> REF DSD14B </w:instrText>
      </w:r>
      <w:r>
        <w:fldChar w:fldCharType="separate"/>
      </w:r>
      <w:r w:rsidR="00533144">
        <w:t xml:space="preserve">Business Rule DSD-14b: </w:t>
      </w:r>
      <w:r w:rsidR="00533144" w:rsidRPr="0083210B">
        <w:t xml:space="preserve">Where </w:t>
      </w:r>
      <w:r w:rsidR="00533144">
        <w:t>a service exists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533144" w:rsidRDefault="00533144" w:rsidP="00D85004">
      <w:pPr>
        <w:pStyle w:val="ListBullet1"/>
        <w:tabs>
          <w:tab w:val="clear" w:pos="360"/>
        </w:tabs>
        <w:ind w:left="1440"/>
      </w:pPr>
      <w:r w:rsidRPr="0083210B">
        <w:t xml:space="preserve">DoD </w:t>
      </w:r>
      <w:r>
        <w:t xml:space="preserve">or </w:t>
      </w:r>
      <w:r w:rsidRPr="0083210B">
        <w:t>industry-based or DoD-mandated service</w:t>
      </w:r>
      <w:r>
        <w:t>s;</w:t>
      </w:r>
    </w:p>
    <w:p w:rsidR="00533144" w:rsidRDefault="00533144" w:rsidP="00D85004">
      <w:pPr>
        <w:pStyle w:val="ListBullet1"/>
        <w:tabs>
          <w:tab w:val="clear" w:pos="360"/>
        </w:tabs>
        <w:ind w:left="1440"/>
      </w:pPr>
      <w:r>
        <w:t>Army-based services;</w:t>
      </w:r>
    </w:p>
    <w:p w:rsidR="006F21D2" w:rsidRDefault="00533144" w:rsidP="002F637E">
      <w:pPr>
        <w:pStyle w:val="ListBullet1"/>
        <w:tabs>
          <w:tab w:val="clear" w:pos="360"/>
        </w:tabs>
        <w:ind w:left="1440"/>
      </w:pPr>
      <w:r>
        <w:t>COI-based services.</w:t>
      </w:r>
      <w:r w:rsidR="0022440C">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DSD-14b</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Assessed Item</w:t>
            </w:r>
          </w:p>
        </w:tc>
        <w:tc>
          <w:tcPr>
            <w:tcW w:w="6120" w:type="dxa"/>
          </w:tcPr>
          <w:p w:rsidR="006F21D2" w:rsidRDefault="006F21D2" w:rsidP="008B5B87">
            <w:pPr>
              <w:pStyle w:val="TableText"/>
            </w:pPr>
            <w:r>
              <w:t>Data Service Development Process</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Target Responder(s)</w:t>
            </w:r>
          </w:p>
        </w:tc>
        <w:tc>
          <w:tcPr>
            <w:tcW w:w="6120" w:type="dxa"/>
          </w:tcPr>
          <w:p w:rsidR="006F21D2" w:rsidRDefault="006F21D2" w:rsidP="008B5B87">
            <w:pPr>
              <w:pStyle w:val="TableText"/>
            </w:pPr>
            <w:r>
              <w:t>Architect, Data Service developer</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Preconditions</w:t>
            </w:r>
          </w:p>
        </w:tc>
        <w:tc>
          <w:tcPr>
            <w:tcW w:w="6120" w:type="dxa"/>
          </w:tcPr>
          <w:p w:rsidR="006F21D2" w:rsidRDefault="006F21D2" w:rsidP="008B5B87">
            <w:pPr>
              <w:pStyle w:val="TableText"/>
            </w:pPr>
            <w:r>
              <w:t>Search for suitable service conducted and a suitable service was found.</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Desired Outcome</w:t>
            </w:r>
          </w:p>
        </w:tc>
        <w:tc>
          <w:tcPr>
            <w:tcW w:w="6120" w:type="dxa"/>
          </w:tcPr>
          <w:p w:rsidR="006F21D2" w:rsidRDefault="006F21D2" w:rsidP="008B5B87">
            <w:pPr>
              <w:pStyle w:val="TableText"/>
            </w:pPr>
            <w:r>
              <w:t>Industry or DoD service adopted and used.</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Assessment Scale</w:t>
            </w:r>
          </w:p>
        </w:tc>
        <w:tc>
          <w:tcPr>
            <w:tcW w:w="6120" w:type="dxa"/>
          </w:tcPr>
          <w:p w:rsidR="006F21D2" w:rsidRDefault="006F21D2" w:rsidP="008B5B87">
            <w:pPr>
              <w:pStyle w:val="TableText"/>
            </w:pPr>
            <w:r>
              <w:t>0 - Service not adopted</w:t>
            </w:r>
          </w:p>
          <w:p w:rsidR="006F21D2" w:rsidRDefault="006F21D2" w:rsidP="008B5B87">
            <w:pPr>
              <w:pStyle w:val="TableText"/>
            </w:pPr>
            <w:r>
              <w:t>1 - Service adopted and used</w:t>
            </w:r>
          </w:p>
          <w:p w:rsidR="006F21D2" w:rsidRDefault="006F21D2" w:rsidP="008B5B87">
            <w:pPr>
              <w:pStyle w:val="TableText"/>
            </w:pPr>
            <w:r>
              <w:t>--------------------------------------------</w:t>
            </w:r>
          </w:p>
          <w:p w:rsidR="006F21D2" w:rsidRDefault="006F21D2" w:rsidP="008B5B87">
            <w:pPr>
              <w:pStyle w:val="TableText"/>
            </w:pPr>
            <w:r>
              <w:t>0 - COI Service</w:t>
            </w:r>
          </w:p>
          <w:p w:rsidR="006F21D2" w:rsidRDefault="006F21D2" w:rsidP="008B5B87">
            <w:pPr>
              <w:pStyle w:val="TableText"/>
            </w:pPr>
            <w:r>
              <w:t>1 - Army Enterprise Service</w:t>
            </w:r>
          </w:p>
          <w:p w:rsidR="006F21D2" w:rsidRDefault="006F21D2" w:rsidP="008B5B87">
            <w:pPr>
              <w:pStyle w:val="TableText"/>
            </w:pPr>
            <w:r>
              <w:t>2 - DoD Service</w:t>
            </w:r>
          </w:p>
          <w:p w:rsidR="006F21D2" w:rsidRDefault="006F21D2" w:rsidP="008B5B87">
            <w:pPr>
              <w:pStyle w:val="TableText"/>
            </w:pPr>
            <w:r>
              <w:t>3 - Industry Service</w:t>
            </w:r>
          </w:p>
        </w:tc>
      </w:tr>
    </w:tbl>
    <w:p w:rsidR="006F21D2" w:rsidRDefault="0022440C" w:rsidP="002C23C9">
      <w:pPr>
        <w:ind w:left="720"/>
      </w:pPr>
      <w:r>
        <w:fldChar w:fldCharType="begin"/>
      </w:r>
      <w:r w:rsidR="00CC4093">
        <w:instrText xml:space="preserve"> REF DSD14C </w:instrText>
      </w:r>
      <w:r>
        <w:fldChar w:fldCharType="separate"/>
      </w:r>
      <w:r w:rsidR="00533144">
        <w:t xml:space="preserve">Business Rule DSD-14c: </w:t>
      </w:r>
      <w:r w:rsidR="00533144" w:rsidRPr="009372C2">
        <w:t xml:space="preserve">Where a data service (or services) exist that partially meet the requirements of a </w:t>
      </w:r>
      <w:r w:rsidR="00533144">
        <w:t xml:space="preserve">required </w:t>
      </w:r>
      <w:r w:rsidR="00533144" w:rsidRPr="009372C2">
        <w:t xml:space="preserve">data service, the owners of the </w:t>
      </w:r>
      <w:r w:rsidR="00533144">
        <w:t xml:space="preserve">required </w:t>
      </w:r>
      <w:r w:rsidR="00533144" w:rsidRPr="009372C2">
        <w:t xml:space="preserve">data service should engage the owners/maintainers of the existing data service to request a change in order to meet the requirements of the </w:t>
      </w:r>
      <w:r w:rsidR="00533144">
        <w:t xml:space="preserve">required data </w:t>
      </w:r>
      <w:r w:rsidR="00533144" w:rsidRPr="009372C2">
        <w:t xml:space="preserve">service.  If a good-faith effort to change the existing data service fails in a reasonable length of time, then the </w:t>
      </w:r>
      <w:r w:rsidR="00533144">
        <w:t xml:space="preserve">required </w:t>
      </w:r>
      <w:r w:rsidR="00533144" w:rsidRPr="009372C2">
        <w:t>data service should be developed.</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DSD-14c</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Assessed Item</w:t>
            </w:r>
          </w:p>
        </w:tc>
        <w:tc>
          <w:tcPr>
            <w:tcW w:w="6120" w:type="dxa"/>
          </w:tcPr>
          <w:p w:rsidR="006F21D2" w:rsidRDefault="006F21D2" w:rsidP="008B5B87">
            <w:pPr>
              <w:pStyle w:val="TableText"/>
            </w:pPr>
            <w:r>
              <w:t>Data Service Development Process</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Target Responder(s)</w:t>
            </w:r>
          </w:p>
        </w:tc>
        <w:tc>
          <w:tcPr>
            <w:tcW w:w="6120" w:type="dxa"/>
          </w:tcPr>
          <w:p w:rsidR="006F21D2" w:rsidRDefault="006F21D2" w:rsidP="008B5B87">
            <w:pPr>
              <w:pStyle w:val="TableText"/>
            </w:pPr>
            <w:r>
              <w:t>Architect, Data Service developer</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Preconditions</w:t>
            </w:r>
          </w:p>
        </w:tc>
        <w:tc>
          <w:tcPr>
            <w:tcW w:w="6120" w:type="dxa"/>
          </w:tcPr>
          <w:p w:rsidR="006F21D2" w:rsidRDefault="006F21D2" w:rsidP="008B5B87">
            <w:pPr>
              <w:pStyle w:val="TableText"/>
            </w:pPr>
            <w:r>
              <w:t>Search for suitable service conducted and a partially suitable service was found.</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Desired Outcome</w:t>
            </w:r>
          </w:p>
        </w:tc>
        <w:tc>
          <w:tcPr>
            <w:tcW w:w="6120" w:type="dxa"/>
          </w:tcPr>
          <w:p w:rsidR="006F21D2" w:rsidRDefault="006F21D2" w:rsidP="008B5B87">
            <w:pPr>
              <w:pStyle w:val="TableText"/>
            </w:pPr>
            <w:r>
              <w:t>Partially suitable service modified to meet requirements and used.</w:t>
            </w:r>
          </w:p>
        </w:tc>
      </w:tr>
      <w:tr w:rsidR="006F21D2" w:rsidTr="008B5B87">
        <w:tc>
          <w:tcPr>
            <w:tcW w:w="1980" w:type="dxa"/>
            <w:shd w:val="clear" w:color="auto" w:fill="D9D9D9" w:themeFill="background1" w:themeFillShade="D9"/>
          </w:tcPr>
          <w:p w:rsidR="006F21D2" w:rsidRPr="00892CB5" w:rsidRDefault="006F21D2" w:rsidP="008B5B87">
            <w:pPr>
              <w:pStyle w:val="TableText"/>
              <w:rPr>
                <w:b/>
              </w:rPr>
            </w:pPr>
            <w:r w:rsidRPr="00892CB5">
              <w:rPr>
                <w:b/>
              </w:rPr>
              <w:t>Assessment Scale</w:t>
            </w:r>
          </w:p>
        </w:tc>
        <w:tc>
          <w:tcPr>
            <w:tcW w:w="6120" w:type="dxa"/>
          </w:tcPr>
          <w:p w:rsidR="006F21D2" w:rsidRDefault="006F21D2" w:rsidP="008B5B87">
            <w:pPr>
              <w:pStyle w:val="TableText"/>
            </w:pPr>
            <w:r>
              <w:t>0 - Owners of service not contacted about changes</w:t>
            </w:r>
          </w:p>
          <w:p w:rsidR="006F21D2" w:rsidRDefault="006F21D2" w:rsidP="008B5B87">
            <w:pPr>
              <w:pStyle w:val="TableText"/>
            </w:pPr>
            <w:r>
              <w:t>1 - Owners of service contacted about changes and discussions underway (</w:t>
            </w:r>
            <w:proofErr w:type="spellStart"/>
            <w:r>
              <w:t>goto</w:t>
            </w:r>
            <w:proofErr w:type="spellEnd"/>
            <w:r>
              <w:t xml:space="preserve"> A)</w:t>
            </w:r>
          </w:p>
          <w:p w:rsidR="006F21D2" w:rsidRDefault="006F21D2" w:rsidP="008B5B87">
            <w:pPr>
              <w:pStyle w:val="TableText"/>
            </w:pPr>
            <w:r>
              <w:t>--------------------------------------------------------------</w:t>
            </w:r>
          </w:p>
          <w:p w:rsidR="006F21D2" w:rsidRDefault="006F21D2" w:rsidP="008B5B87">
            <w:pPr>
              <w:pStyle w:val="TableText"/>
            </w:pPr>
            <w:r>
              <w:t>(A)</w:t>
            </w:r>
          </w:p>
          <w:p w:rsidR="006F21D2" w:rsidRDefault="006F21D2" w:rsidP="008B5B87">
            <w:pPr>
              <w:pStyle w:val="TableText"/>
            </w:pPr>
            <w:r>
              <w:t>0 - Existing service cannot be changed to meet local requirements in reasonable length of time</w:t>
            </w:r>
          </w:p>
          <w:p w:rsidR="006F21D2" w:rsidRDefault="006F21D2" w:rsidP="008B5B87">
            <w:pPr>
              <w:pStyle w:val="TableText"/>
            </w:pPr>
            <w:r>
              <w:lastRenderedPageBreak/>
              <w:t>1 - Existing service can be changed to meet local requirements in reasonable length of time.</w:t>
            </w:r>
          </w:p>
        </w:tc>
      </w:tr>
    </w:tbl>
    <w:p w:rsidR="00FB2B1A" w:rsidRDefault="0022440C" w:rsidP="00E42323">
      <w:r>
        <w:lastRenderedPageBreak/>
        <w:fldChar w:fldCharType="begin"/>
      </w:r>
      <w:r w:rsidR="00CC4093">
        <w:instrText xml:space="preserve"> REF DSD15 </w:instrText>
      </w:r>
      <w:r>
        <w:fldChar w:fldCharType="separate"/>
      </w:r>
      <w:r w:rsidR="00533144" w:rsidRPr="00D931A7">
        <w:rPr>
          <w:b/>
        </w:rPr>
        <w:t xml:space="preserve">Principle </w:t>
      </w:r>
      <w:r w:rsidR="00533144">
        <w:rPr>
          <w:b/>
        </w:rPr>
        <w:t>DSD-15</w:t>
      </w:r>
      <w:r w:rsidR="00533144" w:rsidRPr="00924625">
        <w:t>: If no</w:t>
      </w:r>
      <w:r w:rsidR="00533144">
        <w:t xml:space="preserve"> service exists that fulfills a capability need, i</w:t>
      </w:r>
      <w:r w:rsidR="00533144" w:rsidRPr="00924625">
        <w:t>t is better (e.g., more cost effective) to reuse existing service</w:t>
      </w:r>
      <w:r w:rsidR="00533144">
        <w:t xml:space="preserve"> interface specification standards</w:t>
      </w:r>
      <w:r w:rsidR="00533144" w:rsidRPr="00924625">
        <w:t xml:space="preserve"> </w:t>
      </w:r>
      <w:r w:rsidR="00533144">
        <w:t xml:space="preserve">for implementing the service </w:t>
      </w:r>
      <w:r w:rsidR="00533144" w:rsidRPr="00924625">
        <w:t xml:space="preserve">than to </w:t>
      </w:r>
      <w:r w:rsidR="00533144">
        <w:t xml:space="preserve">implement a </w:t>
      </w:r>
      <w:r w:rsidR="00533144" w:rsidRPr="00924625">
        <w:t>service</w:t>
      </w:r>
      <w:r w:rsidR="00533144">
        <w:t xml:space="preserve"> with a unique, localized interface</w:t>
      </w:r>
      <w:r w:rsidR="00533144" w:rsidRPr="00924625">
        <w:t>.</w:t>
      </w:r>
      <w:r>
        <w:fldChar w:fldCharType="end"/>
      </w:r>
    </w:p>
    <w:p w:rsidR="00C67837" w:rsidRDefault="0022440C" w:rsidP="00E42323">
      <w:pPr>
        <w:ind w:left="360"/>
      </w:pPr>
      <w:r>
        <w:fldChar w:fldCharType="begin"/>
      </w:r>
      <w:r w:rsidR="00C67837">
        <w:instrText xml:space="preserve"> REF DSD15a </w:instrText>
      </w:r>
      <w:r>
        <w:fldChar w:fldCharType="separate"/>
      </w:r>
      <w:r w:rsidR="00533144">
        <w:t xml:space="preserve">Business Rule </w:t>
      </w:r>
      <w:r w:rsidR="00533144" w:rsidRPr="00BB42FB">
        <w:t>DSD-15</w:t>
      </w:r>
      <w:r w:rsidR="00533144">
        <w:t xml:space="preserve">a: </w:t>
      </w:r>
      <w:r w:rsidR="00533144" w:rsidRPr="009372C2">
        <w:t>If no web service exists that meets the requirements of the proposed data service, service and metadata registries shall</w:t>
      </w:r>
      <w:r w:rsidR="00533144">
        <w:t xml:space="preserve"> be</w:t>
      </w:r>
      <w:r w:rsidR="00533144" w:rsidRPr="009372C2">
        <w:t xml:space="preserv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reasonable length of time, then a new SIS should be developed and registered with appropriate service and metadata registries.</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DSD-15a</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Data Service Development Process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Architect, Data Service developer</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No suitable existing service found to meet local data service requirements.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t>Service Interface Specification (SIS) found that meet data service requirements; SIS is adopted and used.</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0 - No search conducted for SIS</w:t>
            </w:r>
          </w:p>
          <w:p w:rsidR="00C67837" w:rsidRDefault="00C67837" w:rsidP="008B5B87">
            <w:pPr>
              <w:pStyle w:val="TableText"/>
            </w:pPr>
            <w:r>
              <w:t>1 - Search Conducted for SIS (</w:t>
            </w:r>
            <w:proofErr w:type="spellStart"/>
            <w:r>
              <w:t>goto</w:t>
            </w:r>
            <w:proofErr w:type="spellEnd"/>
            <w:r>
              <w:t xml:space="preserve"> A)</w:t>
            </w:r>
          </w:p>
          <w:p w:rsidR="00C67837" w:rsidRDefault="00C67837" w:rsidP="008B5B87">
            <w:pPr>
              <w:pStyle w:val="TableText"/>
            </w:pPr>
            <w:r>
              <w:t>---------------------------------</w:t>
            </w:r>
          </w:p>
          <w:p w:rsidR="00C67837" w:rsidRDefault="00C67837" w:rsidP="008B5B87">
            <w:pPr>
              <w:pStyle w:val="TableText"/>
            </w:pPr>
            <w:r>
              <w:t xml:space="preserve">(A) </w:t>
            </w:r>
          </w:p>
          <w:p w:rsidR="00C67837" w:rsidRDefault="00C67837" w:rsidP="008B5B87">
            <w:pPr>
              <w:pStyle w:val="TableText"/>
            </w:pPr>
            <w:r>
              <w:t>0 - No suitable SIS found</w:t>
            </w:r>
          </w:p>
          <w:p w:rsidR="00C67837" w:rsidRDefault="00C67837" w:rsidP="008B5B87">
            <w:pPr>
              <w:pStyle w:val="TableText"/>
            </w:pPr>
            <w:r>
              <w:t>1 - Partially suitable SIS found (</w:t>
            </w:r>
            <w:proofErr w:type="spellStart"/>
            <w:r>
              <w:t>goto</w:t>
            </w:r>
            <w:proofErr w:type="spellEnd"/>
            <w:r>
              <w:t xml:space="preserve"> B)</w:t>
            </w:r>
          </w:p>
          <w:p w:rsidR="00C67837" w:rsidRDefault="00C67837" w:rsidP="008B5B87">
            <w:pPr>
              <w:pStyle w:val="TableText"/>
            </w:pPr>
            <w:r>
              <w:t>2 - Suitable SIS found</w:t>
            </w:r>
          </w:p>
          <w:p w:rsidR="00C67837" w:rsidRDefault="00C67837" w:rsidP="008B5B87">
            <w:pPr>
              <w:pStyle w:val="TableText"/>
            </w:pPr>
            <w:r>
              <w:t>-------------------------------------------------</w:t>
            </w:r>
          </w:p>
          <w:p w:rsidR="00C67837" w:rsidRDefault="00C67837" w:rsidP="008B5B87">
            <w:pPr>
              <w:pStyle w:val="TableText"/>
            </w:pPr>
            <w:r>
              <w:t xml:space="preserve">(B) </w:t>
            </w:r>
          </w:p>
          <w:p w:rsidR="00C67837" w:rsidRDefault="00C67837" w:rsidP="008B5B87">
            <w:pPr>
              <w:pStyle w:val="TableText"/>
            </w:pPr>
            <w:r>
              <w:t>0 - Owners of SIS not contacted about changes</w:t>
            </w:r>
          </w:p>
          <w:p w:rsidR="00C67837" w:rsidRDefault="00C67837" w:rsidP="008B5B87">
            <w:pPr>
              <w:pStyle w:val="TableText"/>
            </w:pPr>
            <w:r>
              <w:t>1 - Owners of SIS contacted about changes and discussions underway (</w:t>
            </w:r>
            <w:proofErr w:type="spellStart"/>
            <w:r>
              <w:t>goto</w:t>
            </w:r>
            <w:proofErr w:type="spellEnd"/>
            <w:r>
              <w:t xml:space="preserve"> C)</w:t>
            </w:r>
          </w:p>
          <w:p w:rsidR="00C67837" w:rsidRDefault="00C67837" w:rsidP="008B5B87">
            <w:pPr>
              <w:pStyle w:val="TableText"/>
            </w:pPr>
            <w:r>
              <w:t>--------------------------------------------------------------</w:t>
            </w:r>
          </w:p>
          <w:p w:rsidR="00C67837" w:rsidRDefault="00C67837" w:rsidP="008B5B87">
            <w:pPr>
              <w:pStyle w:val="TableText"/>
            </w:pPr>
            <w:r>
              <w:t>(C)</w:t>
            </w:r>
          </w:p>
          <w:p w:rsidR="00C67837" w:rsidRDefault="00C67837" w:rsidP="008B5B87">
            <w:pPr>
              <w:pStyle w:val="TableText"/>
            </w:pPr>
            <w:r>
              <w:t>0 - Existing SIS cannot be changed to meet local requirements in reasonable length of time</w:t>
            </w:r>
          </w:p>
          <w:p w:rsidR="00C67837" w:rsidRDefault="00C67837" w:rsidP="008B5B87">
            <w:pPr>
              <w:pStyle w:val="TableText"/>
            </w:pPr>
            <w:r>
              <w:t>1 - Existing SIS can be changed to meet local requirements in reasonable length of time.</w:t>
            </w:r>
          </w:p>
        </w:tc>
      </w:tr>
    </w:tbl>
    <w:p w:rsidR="00FB2B1A" w:rsidRDefault="0022440C" w:rsidP="00E42323">
      <w:r>
        <w:lastRenderedPageBreak/>
        <w:fldChar w:fldCharType="begin"/>
      </w:r>
      <w:r w:rsidR="00CC4093">
        <w:instrText xml:space="preserve"> REF DSD16 </w:instrText>
      </w:r>
      <w:r>
        <w:fldChar w:fldCharType="separate"/>
      </w:r>
      <w:r w:rsidR="00533144" w:rsidRPr="00D931A7">
        <w:rPr>
          <w:b/>
        </w:rPr>
        <w:t xml:space="preserve">Principle </w:t>
      </w:r>
      <w:r w:rsidR="00533144">
        <w:rPr>
          <w:b/>
        </w:rPr>
        <w:t>DSD-16</w:t>
      </w:r>
      <w:r w:rsidR="00533144" w:rsidRPr="00924625">
        <w:t xml:space="preserve">: </w:t>
      </w:r>
      <w:r w:rsidR="00533144">
        <w:t>Some data services offer a capability that is best developed and provided by a single service that is used by consumers across the Army Enterprise.</w:t>
      </w:r>
      <w:r>
        <w:fldChar w:fldCharType="end"/>
      </w:r>
    </w:p>
    <w:p w:rsidR="00C67837" w:rsidRDefault="0022440C" w:rsidP="00E42323">
      <w:pPr>
        <w:ind w:left="360"/>
      </w:pPr>
      <w:r>
        <w:fldChar w:fldCharType="begin"/>
      </w:r>
      <w:r w:rsidR="00CC4093">
        <w:instrText xml:space="preserve"> REF DSD16a </w:instrText>
      </w:r>
      <w:r>
        <w:fldChar w:fldCharType="separate"/>
      </w:r>
      <w:r w:rsidR="00533144">
        <w:t>Business Rule DSD-16a: A body designated by the Army Enterprise shall be responsible for Army service portfolio management.  This body shall research, identify, design, develop, deploy, and manage Enterprise Data Services that provide single-source capability to consumers across the Army Enterprise.</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DSD-16a</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Army Enterprise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Army Enterprise, Army service portfolio manager</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 xml:space="preserve">Army Enterprise </w:t>
            </w:r>
            <w:r w:rsidRPr="00D524A4">
              <w:t>designates responsibility</w:t>
            </w:r>
            <w:r>
              <w:t xml:space="preserve"> </w:t>
            </w:r>
            <w:r w:rsidRPr="00D524A4">
              <w:t xml:space="preserve">for </w:t>
            </w:r>
            <w:r>
              <w:t xml:space="preserve">service portfolio management </w:t>
            </w:r>
            <w:r w:rsidRPr="00D524A4">
              <w:t xml:space="preserve">to </w:t>
            </w:r>
            <w:r>
              <w:t>a</w:t>
            </w:r>
            <w:r w:rsidRPr="00D524A4">
              <w:t xml:space="preserve"> body</w:t>
            </w:r>
            <w:r>
              <w:t>/organization</w:t>
            </w:r>
            <w:r w:rsidRPr="00D524A4">
              <w:t>.</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t>A</w:t>
            </w:r>
            <w:r w:rsidRPr="00D524A4">
              <w:t xml:space="preserve">n Army </w:t>
            </w:r>
            <w:r>
              <w:t>s</w:t>
            </w:r>
            <w:r w:rsidRPr="00D524A4">
              <w:t xml:space="preserve">ervice </w:t>
            </w:r>
            <w:r>
              <w:t>p</w:t>
            </w:r>
            <w:r w:rsidRPr="00D524A4">
              <w:t xml:space="preserve">ortfolio </w:t>
            </w:r>
            <w:r>
              <w:t>m</w:t>
            </w:r>
            <w:r w:rsidRPr="00D524A4">
              <w:t>anagement body researches, designs, develops, field, and managed Enterprise Data Services</w:t>
            </w:r>
            <w:r>
              <w:t>.</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0 - The AE has not designated a body to be responsible for Army Service Portfolio Management.</w:t>
            </w:r>
          </w:p>
          <w:p w:rsidR="00C67837" w:rsidRDefault="00C67837" w:rsidP="008B5B87">
            <w:pPr>
              <w:pStyle w:val="TableText"/>
            </w:pPr>
            <w:r>
              <w:t>1 - A designated body is responsible for Army Service Portfolio Management.</w:t>
            </w:r>
          </w:p>
          <w:p w:rsidR="00C67837" w:rsidRDefault="00C67837" w:rsidP="008B5B87">
            <w:pPr>
              <w:pStyle w:val="TableText"/>
            </w:pPr>
            <w:r>
              <w:t>------------------------------------------------------</w:t>
            </w:r>
          </w:p>
          <w:p w:rsidR="00C67837" w:rsidRDefault="00C67837" w:rsidP="008B5B87">
            <w:pPr>
              <w:pStyle w:val="TableText"/>
            </w:pPr>
            <w:r>
              <w:t>0 - Responsible body is not operating</w:t>
            </w:r>
          </w:p>
          <w:p w:rsidR="00C67837" w:rsidRDefault="00C67837" w:rsidP="008B5B87">
            <w:pPr>
              <w:pStyle w:val="TableText"/>
            </w:pPr>
            <w:r>
              <w:t xml:space="preserve">1 - </w:t>
            </w:r>
            <w:r w:rsidR="00302AD8">
              <w:t>Responsibility</w:t>
            </w:r>
            <w:r>
              <w:t xml:space="preserve"> body is operating</w:t>
            </w:r>
          </w:p>
        </w:tc>
      </w:tr>
    </w:tbl>
    <w:p w:rsidR="00C67837" w:rsidRDefault="0022440C" w:rsidP="00FB5902">
      <w:pPr>
        <w:ind w:left="360"/>
      </w:pPr>
      <w:r>
        <w:fldChar w:fldCharType="begin"/>
      </w:r>
      <w:r w:rsidR="00C67837">
        <w:instrText xml:space="preserve"> REF DSD16b </w:instrText>
      </w:r>
      <w:r>
        <w:fldChar w:fldCharType="separate"/>
      </w:r>
      <w:r w:rsidR="00533144">
        <w:t xml:space="preserve">Business Rule DSD-16b: </w:t>
      </w:r>
      <w:r w:rsidR="00533144" w:rsidRPr="009372C2">
        <w:t>Data services should</w:t>
      </w:r>
      <w:r w:rsidR="00533144">
        <w:t xml:space="preserve"> be</w:t>
      </w:r>
      <w:r w:rsidR="00533144" w:rsidRPr="009372C2">
        <w:t xml:space="preserve"> considered for suitability as an Enterprise Data Service.  If suitable, the data service should be brought to the attention of the </w:t>
      </w:r>
      <w:r w:rsidR="00533144">
        <w:t>Army’s service portfolio management body</w:t>
      </w:r>
      <w:r w:rsidR="00533144" w:rsidRPr="009372C2">
        <w:t>.</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DSD-16b</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Data Service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PM</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Army Service Portfolio Management body exists and is operating.</w:t>
            </w:r>
          </w:p>
          <w:p w:rsidR="00C67837" w:rsidRDefault="00C67837" w:rsidP="008B5B87">
            <w:pPr>
              <w:pStyle w:val="TableText"/>
            </w:pPr>
            <w:r>
              <w:t>Criteria or heuristics for evaluating suitability of service as Enterprise Service.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rsidRPr="00D524A4">
              <w:t>Data service is made available and maintained as an Enterprise Service.</w:t>
            </w:r>
          </w:p>
        </w:tc>
      </w:tr>
      <w:tr w:rsidR="00C67837" w:rsidTr="002C23C9">
        <w:tc>
          <w:tcPr>
            <w:tcW w:w="1980" w:type="dxa"/>
            <w:tcBorders>
              <w:bottom w:val="single" w:sz="48" w:space="0" w:color="auto"/>
            </w:tcBorders>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Borders>
              <w:bottom w:val="single" w:sz="48" w:space="0" w:color="auto"/>
            </w:tcBorders>
          </w:tcPr>
          <w:p w:rsidR="00C67837" w:rsidRDefault="00C67837" w:rsidP="008B5B87">
            <w:pPr>
              <w:pStyle w:val="TableText"/>
            </w:pPr>
            <w:r>
              <w:t>0 - Data Service is suitable candidate for fielding as Enterprise Data Service</w:t>
            </w:r>
          </w:p>
          <w:p w:rsidR="00C67837" w:rsidRDefault="00C67837" w:rsidP="008B5B87">
            <w:pPr>
              <w:pStyle w:val="TableText"/>
            </w:pPr>
            <w:r>
              <w:t>1 - Data Service is not suitable candidate for fielding as Enterprise Data Service</w:t>
            </w:r>
          </w:p>
        </w:tc>
      </w:tr>
      <w:tr w:rsidR="00C67837" w:rsidTr="002C23C9">
        <w:tc>
          <w:tcPr>
            <w:tcW w:w="1980" w:type="dxa"/>
            <w:tcBorders>
              <w:top w:val="single" w:sz="48" w:space="0" w:color="auto"/>
            </w:tcBorders>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Borders>
              <w:top w:val="single" w:sz="48" w:space="0" w:color="auto"/>
            </w:tcBorders>
          </w:tcPr>
          <w:p w:rsidR="00C67837" w:rsidRDefault="00C67837" w:rsidP="008B5B87">
            <w:pPr>
              <w:pStyle w:val="TableText"/>
            </w:pPr>
            <w:r>
              <w:t>Project/Program</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PM</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Data service is suitable for consideration as Enterprise Service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lastRenderedPageBreak/>
              <w:t>Desired Outcome</w:t>
            </w:r>
          </w:p>
        </w:tc>
        <w:tc>
          <w:tcPr>
            <w:tcW w:w="6120" w:type="dxa"/>
          </w:tcPr>
          <w:p w:rsidR="00C67837" w:rsidRDefault="00C67837" w:rsidP="008B5B87">
            <w:pPr>
              <w:pStyle w:val="TableText"/>
            </w:pPr>
            <w:r w:rsidRPr="00D524A4">
              <w:t>Data service is made available and maintained as an Enterprise Service.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0 - Data service not submitted to Army Service Portfolio Management Activity</w:t>
            </w:r>
          </w:p>
          <w:p w:rsidR="00C67837" w:rsidRDefault="00C67837" w:rsidP="008B5B87">
            <w:pPr>
              <w:pStyle w:val="TableText"/>
            </w:pPr>
            <w:r>
              <w:t>1 - Data service submitted to Army Service Portfolio Management Activity</w:t>
            </w:r>
          </w:p>
          <w:p w:rsidR="00C67837" w:rsidRDefault="00C67837" w:rsidP="008B5B87">
            <w:pPr>
              <w:pStyle w:val="TableText"/>
            </w:pPr>
            <w:r>
              <w:t>2 - Data service fielded/maintained as an Enterprise Data Service</w:t>
            </w:r>
          </w:p>
        </w:tc>
      </w:tr>
    </w:tbl>
    <w:p w:rsidR="00FB2B1A" w:rsidRDefault="0022440C" w:rsidP="00FB5902">
      <w:r>
        <w:fldChar w:fldCharType="begin"/>
      </w:r>
      <w:r w:rsidR="00CC4093">
        <w:instrText xml:space="preserve"> REF DSD17 </w:instrText>
      </w:r>
      <w:r>
        <w:fldChar w:fldCharType="separate"/>
      </w:r>
      <w:r w:rsidR="00533144" w:rsidRPr="008A5BD7">
        <w:rPr>
          <w:b/>
        </w:rPr>
        <w:t>Principle</w:t>
      </w:r>
      <w:r w:rsidR="00533144">
        <w:rPr>
          <w:b/>
        </w:rPr>
        <w:t xml:space="preserve"> DSD-17</w:t>
      </w:r>
      <w:r w:rsidR="00533144">
        <w:t>: The use of data service guidance will ease the process and reduce the cost of both (1) creating and deploying data services, and (2) using data services.</w:t>
      </w:r>
      <w:r>
        <w:fldChar w:fldCharType="end"/>
      </w:r>
    </w:p>
    <w:p w:rsidR="00C67837" w:rsidRDefault="0022440C" w:rsidP="00FB5902">
      <w:pPr>
        <w:pStyle w:val="listbullet-last"/>
        <w:numPr>
          <w:ilvl w:val="0"/>
          <w:numId w:val="0"/>
        </w:numPr>
        <w:ind w:left="360"/>
      </w:pPr>
      <w:r>
        <w:fldChar w:fldCharType="begin"/>
      </w:r>
      <w:r w:rsidR="00CC4093">
        <w:instrText xml:space="preserve"> REF DSD17a </w:instrText>
      </w:r>
      <w:r>
        <w:fldChar w:fldCharType="separate"/>
      </w:r>
      <w:r w:rsidR="00533144">
        <w:t>Business Rule DSD-17a: A designated body of the Army Enterprise shall develop, publish, promote, and maintain data service guidance.</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DSD-17a</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Army Enterprise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Army Enterprise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None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t>Army Enterprise designates a responsible body for service governance</w:t>
            </w:r>
          </w:p>
        </w:tc>
      </w:tr>
      <w:tr w:rsidR="00C67837" w:rsidTr="002C23C9">
        <w:tc>
          <w:tcPr>
            <w:tcW w:w="1980" w:type="dxa"/>
            <w:tcBorders>
              <w:bottom w:val="single" w:sz="48" w:space="0" w:color="auto"/>
            </w:tcBorders>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Borders>
              <w:bottom w:val="single" w:sz="48" w:space="0" w:color="auto"/>
            </w:tcBorders>
          </w:tcPr>
          <w:p w:rsidR="00C67837" w:rsidRDefault="00C67837" w:rsidP="008B5B87">
            <w:pPr>
              <w:pStyle w:val="TableText"/>
            </w:pPr>
            <w:r>
              <w:t xml:space="preserve">0 - No body designated as responsible for service governance and development of data service </w:t>
            </w:r>
            <w:r w:rsidR="005A357B">
              <w:t>guidance</w:t>
            </w:r>
            <w:r>
              <w:t>.</w:t>
            </w:r>
          </w:p>
          <w:p w:rsidR="00C67837" w:rsidRDefault="00C67837" w:rsidP="008B5B87">
            <w:pPr>
              <w:pStyle w:val="TableText"/>
            </w:pPr>
            <w:r>
              <w:t>1 - Body has been designating</w:t>
            </w:r>
          </w:p>
        </w:tc>
      </w:tr>
      <w:tr w:rsidR="00C67837" w:rsidTr="002C23C9">
        <w:tc>
          <w:tcPr>
            <w:tcW w:w="1980" w:type="dxa"/>
            <w:tcBorders>
              <w:top w:val="single" w:sz="48" w:space="0" w:color="auto"/>
            </w:tcBorders>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Borders>
              <w:top w:val="single" w:sz="48" w:space="0" w:color="auto"/>
            </w:tcBorders>
          </w:tcPr>
          <w:p w:rsidR="00C67837" w:rsidRDefault="00C67837" w:rsidP="008B5B87">
            <w:pPr>
              <w:pStyle w:val="TableText"/>
            </w:pPr>
            <w:r>
              <w:t>Service governance body</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Army Enterprise, Service governance body</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Army Enterprise designates a responsible body for service governance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t>Service governance body exists and is operating</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0 - body not operating</w:t>
            </w:r>
          </w:p>
          <w:p w:rsidR="00C67837" w:rsidRDefault="00C67837" w:rsidP="008B5B87">
            <w:pPr>
              <w:pStyle w:val="TableText"/>
            </w:pPr>
            <w:r>
              <w:t>1 - body operating</w:t>
            </w:r>
          </w:p>
          <w:p w:rsidR="00C67837" w:rsidRDefault="00C67837" w:rsidP="008B5B87">
            <w:pPr>
              <w:pStyle w:val="TableText"/>
            </w:pPr>
            <w:r>
              <w:t xml:space="preserve">2 - service governance </w:t>
            </w:r>
            <w:r w:rsidR="007A27DF">
              <w:t>documentation</w:t>
            </w:r>
            <w:r>
              <w:t xml:space="preserve"> published and promoted</w:t>
            </w:r>
          </w:p>
          <w:p w:rsidR="00C67837" w:rsidRDefault="00C67837" w:rsidP="008B5B87">
            <w:pPr>
              <w:pStyle w:val="TableText"/>
            </w:pPr>
            <w:r>
              <w:t xml:space="preserve">3 - service governance </w:t>
            </w:r>
            <w:r w:rsidR="007A27DF">
              <w:t>documentation</w:t>
            </w:r>
            <w:r>
              <w:t xml:space="preserve"> used by some service developers</w:t>
            </w:r>
          </w:p>
          <w:p w:rsidR="00C67837" w:rsidRDefault="00C67837" w:rsidP="008B5B87">
            <w:pPr>
              <w:pStyle w:val="TableText"/>
            </w:pPr>
            <w:r>
              <w:t xml:space="preserve">4 - service governance </w:t>
            </w:r>
            <w:r w:rsidR="007A27DF">
              <w:t>documentation</w:t>
            </w:r>
            <w:r>
              <w:t xml:space="preserve"> used widely for service development</w:t>
            </w:r>
          </w:p>
        </w:tc>
      </w:tr>
    </w:tbl>
    <w:p w:rsidR="000F3191" w:rsidRDefault="000F3191" w:rsidP="002C23C9">
      <w:pPr>
        <w:pStyle w:val="listbullet-last"/>
        <w:numPr>
          <w:ilvl w:val="0"/>
          <w:numId w:val="0"/>
        </w:numPr>
        <w:ind w:left="720"/>
      </w:pPr>
    </w:p>
    <w:p w:rsidR="00C67837" w:rsidRPr="001A405F" w:rsidRDefault="0022440C" w:rsidP="00FB5902">
      <w:pPr>
        <w:pStyle w:val="listbullet-last"/>
        <w:numPr>
          <w:ilvl w:val="0"/>
          <w:numId w:val="0"/>
        </w:numPr>
        <w:ind w:left="360"/>
      </w:pPr>
      <w:r>
        <w:fldChar w:fldCharType="begin"/>
      </w:r>
      <w:r w:rsidR="00CC4093">
        <w:instrText xml:space="preserve"> REF DSD17b </w:instrText>
      </w:r>
      <w:r>
        <w:fldChar w:fldCharType="separate"/>
      </w:r>
      <w:r w:rsidR="00533144">
        <w:t>Business Rule DSD-17b: Army data service guidance should be applied in the design and development of data services.</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DSD-17b</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Data service development process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Data Service developers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D</w:t>
            </w:r>
            <w:r w:rsidRPr="00190E0D">
              <w:t xml:space="preserve">ata service </w:t>
            </w:r>
            <w:r w:rsidR="005A357B">
              <w:t>guidance</w:t>
            </w:r>
            <w:r w:rsidRPr="00190E0D">
              <w:t xml:space="preserve"> (and other service governance </w:t>
            </w:r>
            <w:r w:rsidR="007A27DF">
              <w:t>documentation</w:t>
            </w:r>
            <w:r w:rsidRPr="00190E0D">
              <w:t>) exist and are available.</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lastRenderedPageBreak/>
              <w:t>Desired Outcome</w:t>
            </w:r>
          </w:p>
        </w:tc>
        <w:tc>
          <w:tcPr>
            <w:tcW w:w="6120" w:type="dxa"/>
          </w:tcPr>
          <w:p w:rsidR="00C67837" w:rsidRDefault="00C67837" w:rsidP="008B5B87">
            <w:pPr>
              <w:pStyle w:val="TableText"/>
            </w:pPr>
            <w:r w:rsidRPr="00190E0D">
              <w:t>Data services developers use available resources and guidance in the development of data services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 xml:space="preserve">0 - Process did not/does not make use of data service </w:t>
            </w:r>
            <w:r w:rsidR="005A357B">
              <w:t>guidance</w:t>
            </w:r>
          </w:p>
          <w:p w:rsidR="00C67837" w:rsidRDefault="00C67837" w:rsidP="008B5B87">
            <w:pPr>
              <w:pStyle w:val="TableText"/>
            </w:pPr>
            <w:r>
              <w:t xml:space="preserve">1 - Process uses some data service </w:t>
            </w:r>
            <w:r w:rsidR="005A357B">
              <w:t>guidance</w:t>
            </w:r>
          </w:p>
          <w:p w:rsidR="00C67837" w:rsidRDefault="00C67837" w:rsidP="008B5B87">
            <w:pPr>
              <w:pStyle w:val="TableText"/>
            </w:pPr>
            <w:r>
              <w:t>2 - Process uses most/all available and applicable resources.</w:t>
            </w:r>
          </w:p>
        </w:tc>
      </w:tr>
    </w:tbl>
    <w:p w:rsidR="00C67837" w:rsidRPr="001A405F" w:rsidRDefault="0022440C" w:rsidP="00FB5902">
      <w:pPr>
        <w:ind w:left="360"/>
      </w:pPr>
      <w:r>
        <w:fldChar w:fldCharType="begin"/>
      </w:r>
      <w:r w:rsidR="00CC4093">
        <w:instrText xml:space="preserve"> REF DSD17c </w:instrText>
      </w:r>
      <w:r>
        <w:fldChar w:fldCharType="separate"/>
      </w:r>
      <w:r w:rsidR="00533144">
        <w:t xml:space="preserve">Business Rule DSD-17c: </w:t>
      </w:r>
      <w:r w:rsidR="00533144" w:rsidRPr="001A405F">
        <w:t>The design and development of a data service should follow the Army's data service development process.</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DSD-17c</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Assessed Item</w:t>
            </w:r>
          </w:p>
        </w:tc>
        <w:tc>
          <w:tcPr>
            <w:tcW w:w="6120" w:type="dxa"/>
          </w:tcPr>
          <w:p w:rsidR="00C67837" w:rsidRDefault="00C67837" w:rsidP="008B5B87">
            <w:pPr>
              <w:pStyle w:val="TableText"/>
            </w:pPr>
            <w:r>
              <w:t>Data service development process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Target Responder(s)</w:t>
            </w:r>
          </w:p>
        </w:tc>
        <w:tc>
          <w:tcPr>
            <w:tcW w:w="6120" w:type="dxa"/>
          </w:tcPr>
          <w:p w:rsidR="00C67837" w:rsidRDefault="00C67837" w:rsidP="008B5B87">
            <w:pPr>
              <w:pStyle w:val="TableText"/>
            </w:pPr>
            <w:r>
              <w:t>Data Service developers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Preconditions</w:t>
            </w:r>
          </w:p>
        </w:tc>
        <w:tc>
          <w:tcPr>
            <w:tcW w:w="6120" w:type="dxa"/>
          </w:tcPr>
          <w:p w:rsidR="00C67837" w:rsidRDefault="00C67837" w:rsidP="008B5B87">
            <w:pPr>
              <w:pStyle w:val="TableText"/>
            </w:pPr>
            <w:r>
              <w:t xml:space="preserve">Data service development process </w:t>
            </w:r>
            <w:r w:rsidRPr="00190E0D">
              <w:t>is published and available</w:t>
            </w:r>
            <w:r>
              <w:t>.</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Desired Outcome</w:t>
            </w:r>
          </w:p>
        </w:tc>
        <w:tc>
          <w:tcPr>
            <w:tcW w:w="6120" w:type="dxa"/>
          </w:tcPr>
          <w:p w:rsidR="00C67837" w:rsidRDefault="00C67837" w:rsidP="008B5B87">
            <w:pPr>
              <w:pStyle w:val="TableText"/>
            </w:pPr>
            <w:r>
              <w:t>Data service developers use standard process.</w:t>
            </w:r>
          </w:p>
        </w:tc>
      </w:tr>
      <w:tr w:rsidR="00C67837" w:rsidTr="008B5B87">
        <w:tc>
          <w:tcPr>
            <w:tcW w:w="1980" w:type="dxa"/>
            <w:shd w:val="clear" w:color="auto" w:fill="D9D9D9" w:themeFill="background1" w:themeFillShade="D9"/>
          </w:tcPr>
          <w:p w:rsidR="00C67837" w:rsidRPr="00892CB5" w:rsidRDefault="00C67837" w:rsidP="008B5B87">
            <w:pPr>
              <w:pStyle w:val="TableText"/>
              <w:rPr>
                <w:b/>
              </w:rPr>
            </w:pPr>
            <w:r w:rsidRPr="00892CB5">
              <w:rPr>
                <w:b/>
              </w:rPr>
              <w:t>Assessment Scale</w:t>
            </w:r>
          </w:p>
        </w:tc>
        <w:tc>
          <w:tcPr>
            <w:tcW w:w="6120" w:type="dxa"/>
          </w:tcPr>
          <w:p w:rsidR="00C67837" w:rsidRDefault="00C67837" w:rsidP="008B5B87">
            <w:pPr>
              <w:pStyle w:val="TableText"/>
            </w:pPr>
            <w:r>
              <w:t>0 - Process not followed</w:t>
            </w:r>
          </w:p>
          <w:p w:rsidR="00C67837" w:rsidRDefault="00C67837" w:rsidP="008B5B87">
            <w:pPr>
              <w:pStyle w:val="TableText"/>
            </w:pPr>
            <w:r>
              <w:t>1 - Process followed</w:t>
            </w:r>
          </w:p>
        </w:tc>
      </w:tr>
    </w:tbl>
    <w:p w:rsidR="00FB2B1A" w:rsidRDefault="0022440C" w:rsidP="00FB5902">
      <w:r>
        <w:fldChar w:fldCharType="begin"/>
      </w:r>
      <w:r w:rsidR="00CC4093">
        <w:instrText xml:space="preserve"> REF DSD18 </w:instrText>
      </w:r>
      <w:r>
        <w:fldChar w:fldCharType="separate"/>
      </w:r>
      <w:r w:rsidR="00533144" w:rsidRPr="008A5BD7">
        <w:rPr>
          <w:b/>
        </w:rPr>
        <w:t>Principle</w:t>
      </w:r>
      <w:r w:rsidR="00533144">
        <w:rPr>
          <w:b/>
        </w:rPr>
        <w:t xml:space="preserve"> DSD-18</w:t>
      </w:r>
      <w:r w:rsidR="00533144">
        <w:t xml:space="preserve">: Data services should be designed and implemented </w:t>
      </w:r>
      <w:r w:rsidR="00533144" w:rsidRPr="001A405F">
        <w:t>in accordance with Army data service guidelines</w:t>
      </w:r>
      <w:r w:rsidR="00533144">
        <w:t xml:space="preserve"> to be as “future proof” as possible to increase the longevity and reusability of the service.</w:t>
      </w:r>
      <w:r>
        <w:fldChar w:fldCharType="end"/>
      </w:r>
    </w:p>
    <w:p w:rsidR="00CD0A03" w:rsidRPr="001A405F" w:rsidRDefault="0022440C" w:rsidP="00FB5902">
      <w:pPr>
        <w:ind w:left="360"/>
      </w:pPr>
      <w:r>
        <w:fldChar w:fldCharType="begin"/>
      </w:r>
      <w:r w:rsidR="00CC4093">
        <w:instrText xml:space="preserve"> REF DSD18a </w:instrText>
      </w:r>
      <w:r>
        <w:fldChar w:fldCharType="separate"/>
      </w:r>
      <w:r w:rsidR="00533144">
        <w:t xml:space="preserve">Business Rule DSD-18a: The design of a new data service should </w:t>
      </w:r>
      <w:r w:rsidR="00533144" w:rsidRPr="008C2C75">
        <w:t xml:space="preserve">anticipate other </w:t>
      </w:r>
      <w:r w:rsidR="00533144">
        <w:t xml:space="preserve">potential </w:t>
      </w:r>
      <w:r w:rsidR="00533144" w:rsidRPr="008C2C75">
        <w:t>use</w:t>
      </w:r>
      <w:r w:rsidR="00533144">
        <w:t>rs</w:t>
      </w:r>
      <w:r w:rsidR="00533144" w:rsidRPr="008C2C75">
        <w:t xml:space="preserve"> of the service</w:t>
      </w:r>
      <w:r w:rsidR="00533144">
        <w:t xml:space="preserve"> (e.g., outside the known consumers of the service) and consider potential future uses</w:t>
      </w:r>
      <w:r w:rsidR="00533144" w:rsidRPr="008C2C75">
        <w:t xml:space="preserve">. </w:t>
      </w:r>
      <w:r w:rsidR="00533144">
        <w:t>Data services should not be (</w:t>
      </w:r>
      <w:r w:rsidR="00533144" w:rsidRPr="008C2C75">
        <w:t>effectively</w:t>
      </w:r>
      <w:r w:rsidR="00533144">
        <w:t>)</w:t>
      </w:r>
      <w:r w:rsidR="00533144" w:rsidRPr="008C2C75">
        <w:t xml:space="preserve"> a point</w:t>
      </w:r>
      <w:r w:rsidR="00533144">
        <w:t>-</w:t>
      </w:r>
      <w:r w:rsidR="00533144" w:rsidRPr="008C2C75">
        <w:t>to</w:t>
      </w:r>
      <w:r w:rsidR="00533144">
        <w:t>-</w:t>
      </w:r>
      <w:r w:rsidR="00533144" w:rsidRPr="008C2C75">
        <w:t xml:space="preserve">point service for </w:t>
      </w:r>
      <w:r w:rsidR="00533144">
        <w:t>a</w:t>
      </w:r>
      <w:r w:rsidR="00533144" w:rsidRPr="008C2C75">
        <w:t xml:space="preserve"> particular </w:t>
      </w:r>
      <w:r w:rsidR="00533144">
        <w:t>requirement</w:t>
      </w:r>
      <w:r w:rsidR="00533144" w:rsidRPr="008C2C75">
        <w:t xml:space="preserve">. </w:t>
      </w:r>
      <w:r w:rsidR="00533144">
        <w:t xml:space="preserve">The data service should be </w:t>
      </w:r>
      <w:r w:rsidR="00533144" w:rsidRPr="008C2C75">
        <w:t>generic and/or flexible so that it can be reused. This is what is meant by “loose coupling”.</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DSD-18a</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Assessed Item</w:t>
            </w:r>
          </w:p>
        </w:tc>
        <w:tc>
          <w:tcPr>
            <w:tcW w:w="6120" w:type="dxa"/>
          </w:tcPr>
          <w:p w:rsidR="00CD0A03" w:rsidRDefault="00CD0A03" w:rsidP="008B5B87">
            <w:pPr>
              <w:pStyle w:val="TableText"/>
            </w:pPr>
            <w:r>
              <w:t>Data service development process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Target Responder(s)</w:t>
            </w:r>
          </w:p>
        </w:tc>
        <w:tc>
          <w:tcPr>
            <w:tcW w:w="6120" w:type="dxa"/>
          </w:tcPr>
          <w:p w:rsidR="00CD0A03" w:rsidRDefault="00CD0A03" w:rsidP="008B5B87">
            <w:pPr>
              <w:pStyle w:val="TableText"/>
            </w:pPr>
            <w:r>
              <w:t>Data service designer and developers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Preconditions</w:t>
            </w:r>
          </w:p>
        </w:tc>
        <w:tc>
          <w:tcPr>
            <w:tcW w:w="6120" w:type="dxa"/>
          </w:tcPr>
          <w:p w:rsidR="00CD0A03" w:rsidRDefault="00CD0A03" w:rsidP="008B5B87">
            <w:pPr>
              <w:pStyle w:val="TableText"/>
            </w:pPr>
            <w:r>
              <w:t>No existing service or SIS meets requirements and, therefore, a new service must be designed and developed.</w:t>
            </w:r>
          </w:p>
          <w:p w:rsidR="00CD0A03" w:rsidRDefault="00CD0A03" w:rsidP="008B5B87">
            <w:pPr>
              <w:pStyle w:val="TableText"/>
            </w:pPr>
            <w:r>
              <w:t>Design guidance/principles available to improve future usability of data service (desirable but not absolutely precondition)</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Desired Outcome</w:t>
            </w:r>
          </w:p>
        </w:tc>
        <w:tc>
          <w:tcPr>
            <w:tcW w:w="6120" w:type="dxa"/>
          </w:tcPr>
          <w:p w:rsidR="00CD0A03" w:rsidRDefault="00CD0A03" w:rsidP="008B5B87">
            <w:pPr>
              <w:pStyle w:val="TableText"/>
            </w:pPr>
            <w:r w:rsidRPr="00AF3232">
              <w:t>Data service is designed and fielded that will be useful over many years</w:t>
            </w:r>
            <w:r>
              <w:t>.</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Assessment Scale</w:t>
            </w:r>
          </w:p>
        </w:tc>
        <w:tc>
          <w:tcPr>
            <w:tcW w:w="6120" w:type="dxa"/>
          </w:tcPr>
          <w:p w:rsidR="00CD0A03" w:rsidRDefault="00CD0A03" w:rsidP="008B5B87">
            <w:pPr>
              <w:pStyle w:val="TableText"/>
            </w:pPr>
            <w:r>
              <w:t>0 - No consideration given to future-proofing or flexibility of service during service design</w:t>
            </w:r>
          </w:p>
          <w:p w:rsidR="00CD0A03" w:rsidRDefault="00CD0A03" w:rsidP="008B5B87">
            <w:pPr>
              <w:pStyle w:val="TableText"/>
            </w:pPr>
            <w:r>
              <w:t>1 - Some consideration given</w:t>
            </w:r>
          </w:p>
          <w:p w:rsidR="00CD0A03" w:rsidRDefault="00CD0A03" w:rsidP="00764BCA">
            <w:pPr>
              <w:pStyle w:val="TableText"/>
            </w:pPr>
            <w:r>
              <w:t>2 - Demonstrable evidence of "future-proofing" decisions.</w:t>
            </w:r>
          </w:p>
        </w:tc>
      </w:tr>
    </w:tbl>
    <w:p w:rsidR="00CD0A03" w:rsidRPr="001A405F" w:rsidRDefault="0022440C" w:rsidP="00FB5902">
      <w:pPr>
        <w:ind w:left="360"/>
      </w:pPr>
      <w:r>
        <w:fldChar w:fldCharType="begin"/>
      </w:r>
      <w:r w:rsidR="00CC4093">
        <w:instrText xml:space="preserve"> REF DSD18b </w:instrText>
      </w:r>
      <w:r>
        <w:fldChar w:fldCharType="separate"/>
      </w:r>
      <w:r w:rsidR="00533144">
        <w:t xml:space="preserve">Business Rule DSD-18b: </w:t>
      </w:r>
      <w:r w:rsidR="00533144" w:rsidRPr="008C2C75">
        <w:t>When a data service</w:t>
      </w:r>
      <w:r w:rsidR="00533144">
        <w:t xml:space="preserve"> is changed</w:t>
      </w:r>
      <w:r w:rsidR="00533144" w:rsidRPr="008C2C75">
        <w:t xml:space="preserve">, backward compatibility </w:t>
      </w:r>
      <w:r w:rsidR="00533144">
        <w:t xml:space="preserve">should be maintained </w:t>
      </w:r>
      <w:r w:rsidR="00533144" w:rsidRPr="008C2C75">
        <w:t>so that existing clients of the service will not be affected.</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lastRenderedPageBreak/>
              <w:t>Business Rule</w:t>
            </w:r>
          </w:p>
        </w:tc>
        <w:tc>
          <w:tcPr>
            <w:tcW w:w="6120" w:type="dxa"/>
            <w:tcBorders>
              <w:bottom w:val="single" w:sz="48" w:space="0" w:color="auto"/>
            </w:tcBorders>
          </w:tcPr>
          <w:p w:rsidR="002C23C9" w:rsidRDefault="002C23C9" w:rsidP="00AB0021">
            <w:pPr>
              <w:pStyle w:val="TableText"/>
            </w:pPr>
            <w:r>
              <w:t>DSD-18b</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Assessed Item</w:t>
            </w:r>
          </w:p>
        </w:tc>
        <w:tc>
          <w:tcPr>
            <w:tcW w:w="6120" w:type="dxa"/>
          </w:tcPr>
          <w:p w:rsidR="00CD0A03" w:rsidRDefault="00CD0A03" w:rsidP="008B5B87">
            <w:pPr>
              <w:pStyle w:val="TableText"/>
            </w:pPr>
            <w:r>
              <w:t>Data service development process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Target Responder(s)</w:t>
            </w:r>
          </w:p>
        </w:tc>
        <w:tc>
          <w:tcPr>
            <w:tcW w:w="6120" w:type="dxa"/>
          </w:tcPr>
          <w:p w:rsidR="00CD0A03" w:rsidRDefault="00CD0A03" w:rsidP="008B5B87">
            <w:pPr>
              <w:pStyle w:val="TableText"/>
            </w:pPr>
            <w:r>
              <w:t>Data Service developers/maintainers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Preconditions</w:t>
            </w:r>
          </w:p>
        </w:tc>
        <w:tc>
          <w:tcPr>
            <w:tcW w:w="6120" w:type="dxa"/>
          </w:tcPr>
          <w:p w:rsidR="00CD0A03" w:rsidRDefault="00CD0A03" w:rsidP="008B5B87">
            <w:pPr>
              <w:pStyle w:val="TableText"/>
            </w:pPr>
            <w:r w:rsidRPr="00117D44">
              <w:t>Data service exists, is fielded, and is being used by consumers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Desired Outcome</w:t>
            </w:r>
          </w:p>
        </w:tc>
        <w:tc>
          <w:tcPr>
            <w:tcW w:w="6120" w:type="dxa"/>
          </w:tcPr>
          <w:p w:rsidR="00CD0A03" w:rsidRDefault="00CD0A03" w:rsidP="008B5B87">
            <w:pPr>
              <w:pStyle w:val="TableText"/>
            </w:pPr>
            <w:r w:rsidRPr="00117D44">
              <w:t>New versions of services are compatible with previous version (i.e., previous consumers of service will not be impacted by the change.)</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Assessment Scale</w:t>
            </w:r>
          </w:p>
        </w:tc>
        <w:tc>
          <w:tcPr>
            <w:tcW w:w="6120" w:type="dxa"/>
          </w:tcPr>
          <w:p w:rsidR="00CD0A03" w:rsidRDefault="00CD0A03" w:rsidP="008B5B87">
            <w:pPr>
              <w:pStyle w:val="TableText"/>
            </w:pPr>
            <w:r>
              <w:t>0 - Backward compatibility not maintained</w:t>
            </w:r>
          </w:p>
          <w:p w:rsidR="00CD0A03" w:rsidRDefault="00CD0A03" w:rsidP="008B5B87">
            <w:pPr>
              <w:pStyle w:val="TableText"/>
            </w:pPr>
            <w:r>
              <w:t>1 - Backward compatibility maintained.</w:t>
            </w:r>
          </w:p>
        </w:tc>
      </w:tr>
    </w:tbl>
    <w:p w:rsidR="00CD0A03" w:rsidRPr="001A405F" w:rsidRDefault="0022440C" w:rsidP="00FB5902">
      <w:pPr>
        <w:ind w:left="360"/>
      </w:pPr>
      <w:r>
        <w:fldChar w:fldCharType="begin"/>
      </w:r>
      <w:r w:rsidR="00CC4093">
        <w:instrText xml:space="preserve"> REF DSD18c </w:instrText>
      </w:r>
      <w:r>
        <w:fldChar w:fldCharType="separate"/>
      </w:r>
      <w:r w:rsidR="00533144">
        <w:t xml:space="preserve">Business Rule DSD-18c: </w:t>
      </w:r>
      <w:r w:rsidR="00533144" w:rsidRPr="001A405F">
        <w:t xml:space="preserve">Data service design, specification, development, and fielding shall adhere to the Army Namespace Management </w:t>
      </w:r>
      <w:r w:rsidR="00533144">
        <w:t>Enterprise Solution</w:t>
      </w:r>
      <w:r w:rsidR="00533144" w:rsidRPr="001A405F">
        <w:t xml:space="preserve"> (NMES)</w:t>
      </w:r>
      <w:r w:rsidR="00533144">
        <w:t xml:space="preserve"> </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2C23C9">
            <w:pPr>
              <w:pStyle w:val="TableText"/>
            </w:pPr>
            <w:r>
              <w:t>DSD-18c</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Assessed Item</w:t>
            </w:r>
          </w:p>
        </w:tc>
        <w:tc>
          <w:tcPr>
            <w:tcW w:w="6120" w:type="dxa"/>
          </w:tcPr>
          <w:p w:rsidR="00CD0A03" w:rsidRDefault="00CD0A03" w:rsidP="008B5B87">
            <w:pPr>
              <w:pStyle w:val="TableText"/>
            </w:pPr>
            <w:r>
              <w:t>Data service development process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Target Responder(s)</w:t>
            </w:r>
          </w:p>
        </w:tc>
        <w:tc>
          <w:tcPr>
            <w:tcW w:w="6120" w:type="dxa"/>
          </w:tcPr>
          <w:p w:rsidR="00CD0A03" w:rsidRDefault="00CD0A03" w:rsidP="008B5B87">
            <w:pPr>
              <w:pStyle w:val="TableText"/>
            </w:pPr>
            <w:r>
              <w:t>Data service developers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Preconditions</w:t>
            </w:r>
          </w:p>
        </w:tc>
        <w:tc>
          <w:tcPr>
            <w:tcW w:w="6120" w:type="dxa"/>
          </w:tcPr>
          <w:p w:rsidR="00CD0A03" w:rsidRDefault="00CD0A03" w:rsidP="008B5B87">
            <w:pPr>
              <w:pStyle w:val="TableText"/>
            </w:pPr>
            <w:r w:rsidRPr="00117D44">
              <w:t>Awareness of and access to NMES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Desired Outcome</w:t>
            </w:r>
          </w:p>
        </w:tc>
        <w:tc>
          <w:tcPr>
            <w:tcW w:w="6120" w:type="dxa"/>
          </w:tcPr>
          <w:p w:rsidR="00CD0A03" w:rsidRDefault="00CD0A03" w:rsidP="008B5B87">
            <w:pPr>
              <w:pStyle w:val="TableText"/>
            </w:pPr>
            <w:r w:rsidRPr="00117D44">
              <w:t>Data service uses Army Namespace Management spec</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Assessment Scale</w:t>
            </w:r>
          </w:p>
        </w:tc>
        <w:tc>
          <w:tcPr>
            <w:tcW w:w="6120" w:type="dxa"/>
          </w:tcPr>
          <w:p w:rsidR="00CD0A03" w:rsidRDefault="00CD0A03" w:rsidP="008B5B87">
            <w:pPr>
              <w:pStyle w:val="TableText"/>
            </w:pPr>
            <w:r>
              <w:t>0 - Does not use NMES</w:t>
            </w:r>
          </w:p>
          <w:p w:rsidR="00CD0A03" w:rsidRDefault="00CD0A03" w:rsidP="008B5B87">
            <w:pPr>
              <w:pStyle w:val="TableText"/>
            </w:pPr>
            <w:r>
              <w:t>1 - Uses NMES</w:t>
            </w:r>
          </w:p>
        </w:tc>
      </w:tr>
    </w:tbl>
    <w:p w:rsidR="00CD0A03" w:rsidRPr="001A405F" w:rsidRDefault="0022440C" w:rsidP="00FB5902">
      <w:pPr>
        <w:ind w:left="360"/>
      </w:pPr>
      <w:r>
        <w:fldChar w:fldCharType="begin"/>
      </w:r>
      <w:r w:rsidR="00CC4093">
        <w:instrText xml:space="preserve"> REF DSD18d </w:instrText>
      </w:r>
      <w:r>
        <w:fldChar w:fldCharType="separate"/>
      </w:r>
      <w:r w:rsidR="00533144">
        <w:t xml:space="preserve">Business Rule DSD-18d: </w:t>
      </w:r>
      <w:r w:rsidR="00533144" w:rsidRPr="001A405F">
        <w:t>Data services should be designed to be scalable to handle more users than the number currently anticipated.</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DSD-18d</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Assessed Item</w:t>
            </w:r>
          </w:p>
        </w:tc>
        <w:tc>
          <w:tcPr>
            <w:tcW w:w="6120" w:type="dxa"/>
          </w:tcPr>
          <w:p w:rsidR="00CD0A03" w:rsidRDefault="00CD0A03" w:rsidP="008B5B87">
            <w:pPr>
              <w:pStyle w:val="TableText"/>
            </w:pPr>
            <w:r>
              <w:t>Data service development process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Target Responder(s)</w:t>
            </w:r>
          </w:p>
        </w:tc>
        <w:tc>
          <w:tcPr>
            <w:tcW w:w="6120" w:type="dxa"/>
          </w:tcPr>
          <w:p w:rsidR="00CD0A03" w:rsidRDefault="00CD0A03" w:rsidP="008B5B87">
            <w:pPr>
              <w:pStyle w:val="TableText"/>
            </w:pPr>
            <w:r>
              <w:t>Data Service developers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Preconditions</w:t>
            </w:r>
          </w:p>
        </w:tc>
        <w:tc>
          <w:tcPr>
            <w:tcW w:w="6120" w:type="dxa"/>
          </w:tcPr>
          <w:p w:rsidR="00CD0A03" w:rsidRDefault="00CD0A03" w:rsidP="008B5B87">
            <w:pPr>
              <w:pStyle w:val="TableText"/>
            </w:pPr>
            <w:r>
              <w:t>None</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Desired Outcome</w:t>
            </w:r>
          </w:p>
        </w:tc>
        <w:tc>
          <w:tcPr>
            <w:tcW w:w="6120" w:type="dxa"/>
          </w:tcPr>
          <w:p w:rsidR="00CD0A03" w:rsidRDefault="00CD0A03" w:rsidP="008B5B87">
            <w:pPr>
              <w:pStyle w:val="TableText"/>
            </w:pPr>
            <w:r>
              <w:t>Data service is designed and implemented to be scalable to larger and larger numbers of users.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Assessment Scale</w:t>
            </w:r>
          </w:p>
        </w:tc>
        <w:tc>
          <w:tcPr>
            <w:tcW w:w="6120" w:type="dxa"/>
          </w:tcPr>
          <w:p w:rsidR="00CD0A03" w:rsidRDefault="00CD0A03" w:rsidP="008B5B87">
            <w:pPr>
              <w:pStyle w:val="TableText"/>
            </w:pPr>
            <w:r>
              <w:t>0 – Scalability not considered in design and implementation</w:t>
            </w:r>
          </w:p>
          <w:p w:rsidR="00CD0A03" w:rsidRDefault="00CD0A03" w:rsidP="008B5B87">
            <w:pPr>
              <w:pStyle w:val="TableText"/>
            </w:pPr>
            <w:r>
              <w:t>1 – Scalability considered in design and implementation</w:t>
            </w:r>
          </w:p>
          <w:p w:rsidR="00CD0A03" w:rsidRDefault="00CD0A03" w:rsidP="008B5B87">
            <w:pPr>
              <w:pStyle w:val="TableText"/>
            </w:pPr>
            <w:r>
              <w:t>2 – Scalability demonstrable in fielded service.</w:t>
            </w:r>
          </w:p>
        </w:tc>
      </w:tr>
    </w:tbl>
    <w:p w:rsidR="00CD0A03" w:rsidRPr="001A405F" w:rsidRDefault="0022440C" w:rsidP="00FB5902">
      <w:pPr>
        <w:ind w:left="360"/>
      </w:pPr>
      <w:r>
        <w:fldChar w:fldCharType="begin"/>
      </w:r>
      <w:r w:rsidR="00CD0A03">
        <w:instrText xml:space="preserve"> REF DSD18e </w:instrText>
      </w:r>
      <w:r>
        <w:fldChar w:fldCharType="separate"/>
      </w:r>
      <w:r w:rsidR="00533144">
        <w:t xml:space="preserve">Business Rule DSD-18e: </w:t>
      </w:r>
      <w:r w:rsidR="00533144" w:rsidRPr="001A405F">
        <w:t>The Quality of Service (</w:t>
      </w:r>
      <w:proofErr w:type="spellStart"/>
      <w:r w:rsidR="00533144" w:rsidRPr="001A405F">
        <w:t>QoS</w:t>
      </w:r>
      <w:proofErr w:type="spellEnd"/>
      <w:r w:rsidR="00533144" w:rsidRPr="001A405F">
        <w:t>) of the data service should be monitored to ensure performance remains within acceptable limits to all users.</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DSD-18e</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Assessed Item</w:t>
            </w:r>
          </w:p>
        </w:tc>
        <w:tc>
          <w:tcPr>
            <w:tcW w:w="6120" w:type="dxa"/>
          </w:tcPr>
          <w:p w:rsidR="00CD0A03" w:rsidRPr="00436F45" w:rsidRDefault="00CD0A03" w:rsidP="008B5B87">
            <w:pPr>
              <w:pStyle w:val="TableText"/>
            </w:pPr>
            <w:r w:rsidRPr="00436F45">
              <w:t>Date Service</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Target Responder(s)</w:t>
            </w:r>
          </w:p>
        </w:tc>
        <w:tc>
          <w:tcPr>
            <w:tcW w:w="6120" w:type="dxa"/>
          </w:tcPr>
          <w:p w:rsidR="00CD0A03" w:rsidRDefault="00CD0A03" w:rsidP="008B5B87">
            <w:pPr>
              <w:pStyle w:val="TableText"/>
            </w:pPr>
            <w:r>
              <w:t>Data service developers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lastRenderedPageBreak/>
              <w:t>Preconditions</w:t>
            </w:r>
          </w:p>
        </w:tc>
        <w:tc>
          <w:tcPr>
            <w:tcW w:w="6120" w:type="dxa"/>
          </w:tcPr>
          <w:p w:rsidR="00CD0A03" w:rsidRDefault="00CD0A03" w:rsidP="008B5B87">
            <w:pPr>
              <w:pStyle w:val="TableText"/>
            </w:pPr>
            <w:proofErr w:type="spellStart"/>
            <w:r>
              <w:t>QoS</w:t>
            </w:r>
            <w:proofErr w:type="spellEnd"/>
            <w:r>
              <w:t xml:space="preserve"> measures established</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Desired Outcome</w:t>
            </w:r>
          </w:p>
        </w:tc>
        <w:tc>
          <w:tcPr>
            <w:tcW w:w="6120" w:type="dxa"/>
          </w:tcPr>
          <w:p w:rsidR="00CD0A03" w:rsidRDefault="00CD0A03" w:rsidP="008B5B87">
            <w:pPr>
              <w:pStyle w:val="TableText"/>
            </w:pPr>
            <w:proofErr w:type="spellStart"/>
            <w:r>
              <w:t>QoS</w:t>
            </w:r>
            <w:proofErr w:type="spellEnd"/>
            <w:r>
              <w:t xml:space="preserve"> of operational data service is monitored and within acceptable limits.</w:t>
            </w:r>
          </w:p>
        </w:tc>
      </w:tr>
      <w:tr w:rsidR="00CD0A03" w:rsidTr="008B5B87">
        <w:tc>
          <w:tcPr>
            <w:tcW w:w="1980" w:type="dxa"/>
            <w:shd w:val="clear" w:color="auto" w:fill="D9D9D9" w:themeFill="background1" w:themeFillShade="D9"/>
          </w:tcPr>
          <w:p w:rsidR="00CD0A03" w:rsidRPr="00892CB5" w:rsidRDefault="00CD0A03" w:rsidP="008B5B87">
            <w:pPr>
              <w:pStyle w:val="TableText"/>
              <w:rPr>
                <w:b/>
              </w:rPr>
            </w:pPr>
            <w:r w:rsidRPr="00892CB5">
              <w:rPr>
                <w:b/>
              </w:rPr>
              <w:t>Assessment Scale</w:t>
            </w:r>
          </w:p>
        </w:tc>
        <w:tc>
          <w:tcPr>
            <w:tcW w:w="6120" w:type="dxa"/>
          </w:tcPr>
          <w:p w:rsidR="00CD0A03" w:rsidRDefault="00CD0A03" w:rsidP="008B5B87">
            <w:pPr>
              <w:pStyle w:val="TableText"/>
            </w:pPr>
            <w:r>
              <w:t xml:space="preserve">0 – </w:t>
            </w:r>
            <w:proofErr w:type="spellStart"/>
            <w:r>
              <w:t>QoS</w:t>
            </w:r>
            <w:proofErr w:type="spellEnd"/>
            <w:r>
              <w:t xml:space="preserve"> not monitored.</w:t>
            </w:r>
          </w:p>
          <w:p w:rsidR="00CD0A03" w:rsidRDefault="00CD0A03" w:rsidP="008B5B87">
            <w:pPr>
              <w:pStyle w:val="TableText"/>
            </w:pPr>
            <w:r>
              <w:t xml:space="preserve">1 – </w:t>
            </w:r>
            <w:proofErr w:type="spellStart"/>
            <w:r>
              <w:t>QoS</w:t>
            </w:r>
            <w:proofErr w:type="spellEnd"/>
            <w:r>
              <w:t xml:space="preserve"> monitored and not within acceptable limits</w:t>
            </w:r>
          </w:p>
          <w:p w:rsidR="00CD0A03" w:rsidRDefault="00CD0A03" w:rsidP="008B5B87">
            <w:pPr>
              <w:pStyle w:val="TableText"/>
            </w:pPr>
            <w:r>
              <w:t xml:space="preserve">2 – </w:t>
            </w:r>
            <w:proofErr w:type="spellStart"/>
            <w:r>
              <w:t>QoS</w:t>
            </w:r>
            <w:proofErr w:type="spellEnd"/>
            <w:r>
              <w:t xml:space="preserve"> monitored and within acceptable limits.</w:t>
            </w:r>
          </w:p>
        </w:tc>
      </w:tr>
    </w:tbl>
    <w:p w:rsidR="00FB5902" w:rsidRDefault="0022440C" w:rsidP="00FB5902">
      <w:r>
        <w:fldChar w:fldCharType="begin"/>
      </w:r>
      <w:r w:rsidR="00383D02">
        <w:instrText xml:space="preserve"> REF DSD19 </w:instrText>
      </w:r>
      <w:r>
        <w:fldChar w:fldCharType="separate"/>
      </w:r>
      <w:r w:rsidR="00533144" w:rsidRPr="00F8345B">
        <w:rPr>
          <w:b/>
        </w:rPr>
        <w:t xml:space="preserve">Principle </w:t>
      </w:r>
      <w:r w:rsidR="00533144">
        <w:rPr>
          <w:b/>
        </w:rPr>
        <w:t>DSD-19</w:t>
      </w:r>
      <w:r w:rsidR="00533144">
        <w:t>: COIs are the basis for anticipated information sharing in the Army Enterprise, and for defining and meeting interoperability requirements.</w:t>
      </w:r>
      <w:r>
        <w:fldChar w:fldCharType="end"/>
      </w:r>
    </w:p>
    <w:p w:rsidR="00383D02" w:rsidRPr="001A405F" w:rsidRDefault="0022440C" w:rsidP="00FB5902">
      <w:pPr>
        <w:ind w:left="360"/>
      </w:pPr>
      <w:r>
        <w:fldChar w:fldCharType="begin"/>
      </w:r>
      <w:r w:rsidR="00383D02">
        <w:instrText xml:space="preserve"> REF DSD19a </w:instrText>
      </w:r>
      <w:r>
        <w:fldChar w:fldCharType="separate"/>
      </w:r>
      <w:r w:rsidR="00533144">
        <w:t xml:space="preserve">Business Rules DSD-19a: </w:t>
      </w:r>
      <w:r w:rsidR="00533144" w:rsidRPr="000B4B19">
        <w:t xml:space="preserve">Information producers and consumers that regularly share information should join (or form) and participate in </w:t>
      </w:r>
      <w:proofErr w:type="gramStart"/>
      <w:r w:rsidR="00533144" w:rsidRPr="000B4B19">
        <w:t>COIs</w:t>
      </w:r>
      <w:proofErr w:type="gramEnd"/>
      <w:r w:rsidR="00533144" w:rsidRPr="000B4B19">
        <w:t>.</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DSD-19a</w:t>
            </w:r>
          </w:p>
        </w:tc>
      </w:tr>
      <w:tr w:rsidR="00383D02" w:rsidTr="008B5B87">
        <w:tc>
          <w:tcPr>
            <w:tcW w:w="1980" w:type="dxa"/>
            <w:shd w:val="clear" w:color="auto" w:fill="D9D9D9" w:themeFill="background1" w:themeFillShade="D9"/>
          </w:tcPr>
          <w:p w:rsidR="00383D02" w:rsidRDefault="00383D02" w:rsidP="008B5B87">
            <w:pPr>
              <w:pStyle w:val="TableText"/>
              <w:rPr>
                <w:b/>
              </w:rPr>
            </w:pPr>
            <w:r w:rsidRPr="00892CB5">
              <w:rPr>
                <w:b/>
              </w:rPr>
              <w:t>Assessed Item</w:t>
            </w:r>
          </w:p>
        </w:tc>
        <w:tc>
          <w:tcPr>
            <w:tcW w:w="6120" w:type="dxa"/>
          </w:tcPr>
          <w:p w:rsidR="00383D02" w:rsidRDefault="00383D02" w:rsidP="008B5B87">
            <w:pPr>
              <w:pStyle w:val="TableText"/>
            </w:pPr>
            <w:r>
              <w:t>Project/Program</w:t>
            </w:r>
          </w:p>
        </w:tc>
      </w:tr>
      <w:tr w:rsidR="00383D02" w:rsidTr="008B5B87">
        <w:tc>
          <w:tcPr>
            <w:tcW w:w="1980" w:type="dxa"/>
            <w:shd w:val="clear" w:color="auto" w:fill="D9D9D9" w:themeFill="background1" w:themeFillShade="D9"/>
          </w:tcPr>
          <w:p w:rsidR="00383D02" w:rsidRPr="00892CB5" w:rsidRDefault="00383D02" w:rsidP="008B5B87">
            <w:pPr>
              <w:pStyle w:val="TableText"/>
              <w:rPr>
                <w:b/>
              </w:rPr>
            </w:pPr>
            <w:r w:rsidRPr="00892CB5">
              <w:rPr>
                <w:b/>
              </w:rPr>
              <w:t>Target Responder(s)</w:t>
            </w:r>
          </w:p>
        </w:tc>
        <w:tc>
          <w:tcPr>
            <w:tcW w:w="6120" w:type="dxa"/>
          </w:tcPr>
          <w:p w:rsidR="00383D02" w:rsidRDefault="00383D02" w:rsidP="008B5B87">
            <w:pPr>
              <w:pStyle w:val="TableText"/>
            </w:pPr>
            <w:r>
              <w:t>PM, Functional Data Manager</w:t>
            </w:r>
          </w:p>
        </w:tc>
      </w:tr>
      <w:tr w:rsidR="00383D02" w:rsidTr="008B5B87">
        <w:tc>
          <w:tcPr>
            <w:tcW w:w="1980" w:type="dxa"/>
            <w:shd w:val="clear" w:color="auto" w:fill="D9D9D9" w:themeFill="background1" w:themeFillShade="D9"/>
          </w:tcPr>
          <w:p w:rsidR="00383D02" w:rsidRPr="00892CB5" w:rsidRDefault="00383D02" w:rsidP="008B5B87">
            <w:pPr>
              <w:pStyle w:val="TableText"/>
              <w:rPr>
                <w:b/>
              </w:rPr>
            </w:pPr>
            <w:r w:rsidRPr="00892CB5">
              <w:rPr>
                <w:b/>
              </w:rPr>
              <w:t>Preconditions</w:t>
            </w:r>
          </w:p>
        </w:tc>
        <w:tc>
          <w:tcPr>
            <w:tcW w:w="6120" w:type="dxa"/>
          </w:tcPr>
          <w:p w:rsidR="00383D02" w:rsidRDefault="00383D02" w:rsidP="008B5B87">
            <w:pPr>
              <w:pStyle w:val="TableText"/>
            </w:pPr>
            <w:r>
              <w:t>Need to share information with collaborating partners (e.g., upstream information suppliers and downstream information consumers)</w:t>
            </w:r>
          </w:p>
        </w:tc>
      </w:tr>
      <w:tr w:rsidR="00383D02" w:rsidTr="008B5B87">
        <w:tc>
          <w:tcPr>
            <w:tcW w:w="1980" w:type="dxa"/>
            <w:shd w:val="clear" w:color="auto" w:fill="D9D9D9" w:themeFill="background1" w:themeFillShade="D9"/>
          </w:tcPr>
          <w:p w:rsidR="00383D02" w:rsidRPr="00892CB5" w:rsidRDefault="00383D02" w:rsidP="008B5B87">
            <w:pPr>
              <w:pStyle w:val="TableText"/>
              <w:rPr>
                <w:b/>
              </w:rPr>
            </w:pPr>
            <w:r w:rsidRPr="00892CB5">
              <w:rPr>
                <w:b/>
              </w:rPr>
              <w:t>Desired Outcome</w:t>
            </w:r>
          </w:p>
        </w:tc>
        <w:tc>
          <w:tcPr>
            <w:tcW w:w="6120" w:type="dxa"/>
          </w:tcPr>
          <w:p w:rsidR="00383D02" w:rsidRDefault="00383D02" w:rsidP="008B5B87">
            <w:pPr>
              <w:pStyle w:val="TableText"/>
            </w:pPr>
            <w:r>
              <w:t>Project/Programs (and their systems) that need to share information are part of a COI with whom they interoperate.</w:t>
            </w:r>
          </w:p>
        </w:tc>
      </w:tr>
      <w:tr w:rsidR="00383D02" w:rsidTr="008B5B87">
        <w:tc>
          <w:tcPr>
            <w:tcW w:w="1980" w:type="dxa"/>
            <w:shd w:val="clear" w:color="auto" w:fill="D9D9D9" w:themeFill="background1" w:themeFillShade="D9"/>
          </w:tcPr>
          <w:p w:rsidR="00383D02" w:rsidRPr="00892CB5" w:rsidRDefault="00383D02" w:rsidP="008B5B87">
            <w:pPr>
              <w:pStyle w:val="TableText"/>
              <w:rPr>
                <w:b/>
              </w:rPr>
            </w:pPr>
            <w:r w:rsidRPr="00892CB5">
              <w:rPr>
                <w:b/>
              </w:rPr>
              <w:t>Assessment Scale</w:t>
            </w:r>
          </w:p>
        </w:tc>
        <w:tc>
          <w:tcPr>
            <w:tcW w:w="6120" w:type="dxa"/>
          </w:tcPr>
          <w:p w:rsidR="00383D02" w:rsidRDefault="00383D02" w:rsidP="008B5B87">
            <w:pPr>
              <w:pStyle w:val="TableText"/>
            </w:pPr>
            <w:r>
              <w:t>0 – Not a member of a community</w:t>
            </w:r>
          </w:p>
          <w:p w:rsidR="00383D02" w:rsidRDefault="00383D02" w:rsidP="008B5B87">
            <w:pPr>
              <w:pStyle w:val="TableText"/>
            </w:pPr>
            <w:r>
              <w:t>1 – Member of one community</w:t>
            </w:r>
          </w:p>
          <w:p w:rsidR="00383D02" w:rsidRDefault="00383D02" w:rsidP="008B5B87">
            <w:pPr>
              <w:pStyle w:val="TableText"/>
            </w:pPr>
            <w:r>
              <w:t>2 – Member of multiple communities</w:t>
            </w:r>
          </w:p>
        </w:tc>
      </w:tr>
    </w:tbl>
    <w:p w:rsidR="00FB2B1A" w:rsidRDefault="0022440C" w:rsidP="00FB5902">
      <w:r>
        <w:fldChar w:fldCharType="begin"/>
      </w:r>
      <w:r w:rsidR="00CC4093">
        <w:instrText xml:space="preserve"> REF DSD20 </w:instrText>
      </w:r>
      <w:r>
        <w:fldChar w:fldCharType="separate"/>
      </w:r>
      <w:r w:rsidR="00533144" w:rsidRPr="009D3EE2">
        <w:rPr>
          <w:b/>
        </w:rPr>
        <w:t>Principle</w:t>
      </w:r>
      <w:r w:rsidR="00533144">
        <w:rPr>
          <w:b/>
        </w:rPr>
        <w:t xml:space="preserve"> DSD-20</w:t>
      </w:r>
      <w:r w:rsidR="00533144">
        <w:t>: Interoperability/collaboration is most effectively achieved in a small community.  An interoperability solution is most effectively designed and implemented within a small community.  Interoperability can be effectively scaled from small communities to larger communities.</w:t>
      </w:r>
      <w:r>
        <w:fldChar w:fldCharType="end"/>
      </w:r>
    </w:p>
    <w:p w:rsidR="00393EAC" w:rsidRPr="001A405F" w:rsidRDefault="0022440C" w:rsidP="00FB5902">
      <w:pPr>
        <w:ind w:left="360"/>
      </w:pPr>
      <w:r>
        <w:fldChar w:fldCharType="begin"/>
      </w:r>
      <w:r w:rsidR="00CC4093">
        <w:instrText xml:space="preserve"> REF DSD20a </w:instrText>
      </w:r>
      <w:r>
        <w:fldChar w:fldCharType="separate"/>
      </w:r>
      <w:r w:rsidR="00533144">
        <w:t>Business Rule DSD-20a: COIs should f</w:t>
      </w:r>
      <w:r w:rsidR="00533144" w:rsidRPr="00786A60">
        <w:t xml:space="preserve">ocus on </w:t>
      </w:r>
      <w:r w:rsidR="00533144">
        <w:t xml:space="preserve">data exchange </w:t>
      </w:r>
      <w:r w:rsidR="00533144" w:rsidRPr="00786A60">
        <w:t>among systems</w:t>
      </w:r>
      <w:r w:rsidR="00533144">
        <w:t xml:space="preserve"> within a COI before considering data exchange within broader community.</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DSD-20a</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Pr>
          <w:p w:rsidR="00393EAC" w:rsidRDefault="00393EAC" w:rsidP="008B5B87">
            <w:pPr>
              <w:pStyle w:val="TableText"/>
            </w:pPr>
            <w:r>
              <w:t>Interoperability Community/COI</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Community/COI members/managers</w:t>
            </w:r>
            <w:r w:rsidR="00745F5F">
              <w:t>, PMs</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Community/COI is formed and is operational</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t>Data exchange solutions are implemented and operational within the Community/COI.</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Assessment Scale</w:t>
            </w:r>
          </w:p>
        </w:tc>
        <w:tc>
          <w:tcPr>
            <w:tcW w:w="6120" w:type="dxa"/>
          </w:tcPr>
          <w:p w:rsidR="00393EAC" w:rsidRDefault="00393EAC" w:rsidP="008B5B87">
            <w:pPr>
              <w:pStyle w:val="TableText"/>
            </w:pPr>
            <w:r>
              <w:t>0 – Community/COI has no data exchange plans or solutions</w:t>
            </w:r>
          </w:p>
          <w:p w:rsidR="00393EAC" w:rsidRDefault="00393EAC" w:rsidP="008B5B87">
            <w:pPr>
              <w:pStyle w:val="TableText"/>
            </w:pPr>
            <w:r>
              <w:t xml:space="preserve">1 – Community/COI has plans for developing/implementation data exchange solutions for interoperability among members.  Little or no plans for external interoperability. </w:t>
            </w:r>
          </w:p>
          <w:p w:rsidR="00393EAC" w:rsidRDefault="00393EAC" w:rsidP="008B5B87">
            <w:pPr>
              <w:pStyle w:val="TableText"/>
            </w:pPr>
            <w:r>
              <w:t xml:space="preserve">2 – Community/COI has operational data exchange solutions for </w:t>
            </w:r>
            <w:r>
              <w:lastRenderedPageBreak/>
              <w:t>interoperability among members.  Some plans for external interoperability.</w:t>
            </w:r>
          </w:p>
        </w:tc>
      </w:tr>
    </w:tbl>
    <w:p w:rsidR="00393EAC" w:rsidRPr="001A405F" w:rsidRDefault="0022440C" w:rsidP="00FB5902">
      <w:pPr>
        <w:ind w:left="360"/>
      </w:pPr>
      <w:r>
        <w:lastRenderedPageBreak/>
        <w:fldChar w:fldCharType="begin"/>
      </w:r>
      <w:r w:rsidR="00CC4093">
        <w:instrText xml:space="preserve"> REF DSD20b </w:instrText>
      </w:r>
      <w:r>
        <w:fldChar w:fldCharType="separate"/>
      </w:r>
      <w:r w:rsidR="00533144">
        <w:t>Business Rule DSD-20b: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r>
        <w:fldChar w:fldCharType="end"/>
      </w:r>
    </w:p>
    <w:tbl>
      <w:tblPr>
        <w:tblStyle w:val="TableGrid"/>
        <w:tblW w:w="0" w:type="auto"/>
        <w:tblInd w:w="828" w:type="dxa"/>
        <w:tblLook w:val="04A0"/>
      </w:tblPr>
      <w:tblGrid>
        <w:gridCol w:w="1980"/>
        <w:gridCol w:w="6120"/>
      </w:tblGrid>
      <w:tr w:rsidR="002C23C9" w:rsidTr="00AB0021">
        <w:tc>
          <w:tcPr>
            <w:tcW w:w="1980" w:type="dxa"/>
            <w:tcBorders>
              <w:bottom w:val="single" w:sz="48" w:space="0" w:color="auto"/>
            </w:tcBorders>
            <w:shd w:val="clear" w:color="auto" w:fill="D9D9D9" w:themeFill="background1" w:themeFillShade="D9"/>
          </w:tcPr>
          <w:p w:rsidR="002C23C9" w:rsidRPr="00892CB5" w:rsidRDefault="002C23C9" w:rsidP="00AB0021">
            <w:pPr>
              <w:pStyle w:val="TableText"/>
              <w:rPr>
                <w:b/>
              </w:rPr>
            </w:pPr>
            <w:r>
              <w:rPr>
                <w:b/>
              </w:rPr>
              <w:t>Business Rule</w:t>
            </w:r>
          </w:p>
        </w:tc>
        <w:tc>
          <w:tcPr>
            <w:tcW w:w="6120" w:type="dxa"/>
            <w:tcBorders>
              <w:bottom w:val="single" w:sz="48" w:space="0" w:color="auto"/>
            </w:tcBorders>
          </w:tcPr>
          <w:p w:rsidR="002C23C9" w:rsidRDefault="002C23C9" w:rsidP="00AB0021">
            <w:pPr>
              <w:pStyle w:val="TableText"/>
            </w:pPr>
            <w:r>
              <w:t>DSD-20b</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Pr>
          <w:p w:rsidR="00393EAC" w:rsidRDefault="00393EAC" w:rsidP="008B5B87">
            <w:pPr>
              <w:pStyle w:val="TableText"/>
            </w:pPr>
            <w:r>
              <w:t>Interoperability Community/COI</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COI managers</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COI is formed, is operational, and has relatively stable membership.</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t>The COI has an SME.</w:t>
            </w:r>
          </w:p>
        </w:tc>
      </w:tr>
      <w:tr w:rsidR="00393EAC" w:rsidTr="008D4E11">
        <w:tc>
          <w:tcPr>
            <w:tcW w:w="1980" w:type="dxa"/>
            <w:tcBorders>
              <w:bottom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t>Assessment Scale</w:t>
            </w:r>
          </w:p>
        </w:tc>
        <w:tc>
          <w:tcPr>
            <w:tcW w:w="6120" w:type="dxa"/>
            <w:tcBorders>
              <w:bottom w:val="single" w:sz="48" w:space="0" w:color="auto"/>
            </w:tcBorders>
          </w:tcPr>
          <w:p w:rsidR="00393EAC" w:rsidRDefault="00393EAC" w:rsidP="008B5B87">
            <w:pPr>
              <w:pStyle w:val="TableText"/>
            </w:pPr>
            <w:r>
              <w:t>0 – COI does not have/recognize a SME role</w:t>
            </w:r>
          </w:p>
          <w:p w:rsidR="00393EAC" w:rsidRDefault="00393EAC" w:rsidP="008B5B87">
            <w:pPr>
              <w:pStyle w:val="TableText"/>
            </w:pPr>
            <w:r>
              <w:t>1 – COI has/recognizes a SME role but it is unfilled.</w:t>
            </w:r>
          </w:p>
          <w:p w:rsidR="00393EAC" w:rsidRDefault="00393EAC" w:rsidP="008B5B87">
            <w:pPr>
              <w:pStyle w:val="TableText"/>
            </w:pPr>
            <w:r>
              <w:t>2 – COI has an SME</w:t>
            </w:r>
          </w:p>
        </w:tc>
      </w:tr>
      <w:tr w:rsidR="00393EAC" w:rsidTr="008D4E11">
        <w:tc>
          <w:tcPr>
            <w:tcW w:w="1980" w:type="dxa"/>
            <w:tcBorders>
              <w:top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Borders>
              <w:top w:val="single" w:sz="48" w:space="0" w:color="auto"/>
            </w:tcBorders>
          </w:tcPr>
          <w:p w:rsidR="00393EAC" w:rsidRDefault="00393EAC" w:rsidP="008B5B87">
            <w:pPr>
              <w:pStyle w:val="TableText"/>
            </w:pPr>
            <w:r>
              <w:t>COI SME</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COI SME</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COI is formed, is operational, and has relatively stable membership.</w:t>
            </w:r>
          </w:p>
          <w:p w:rsidR="00393EAC" w:rsidRDefault="00393EAC" w:rsidP="008B5B87">
            <w:pPr>
              <w:pStyle w:val="TableText"/>
            </w:pPr>
            <w:r>
              <w:t>SME role exists and has been filled.</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t xml:space="preserve">SME is actively fulfilling responsibility </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Assessment Scale</w:t>
            </w:r>
          </w:p>
        </w:tc>
        <w:tc>
          <w:tcPr>
            <w:tcW w:w="6120" w:type="dxa"/>
          </w:tcPr>
          <w:p w:rsidR="00393EAC" w:rsidRDefault="00393EAC" w:rsidP="008B5B87">
            <w:pPr>
              <w:pStyle w:val="TableText"/>
            </w:pPr>
            <w:r>
              <w:t>0 – Individual is new to SME position</w:t>
            </w:r>
          </w:p>
          <w:p w:rsidR="00393EAC" w:rsidRDefault="00393EAC" w:rsidP="008B5B87">
            <w:pPr>
              <w:pStyle w:val="TableText"/>
            </w:pPr>
            <w:r>
              <w:t>1 – SME has surface knowledge of data sources and relationships.</w:t>
            </w:r>
          </w:p>
          <w:p w:rsidR="00393EAC" w:rsidRDefault="00393EAC" w:rsidP="008B5B87">
            <w:pPr>
              <w:pStyle w:val="TableText"/>
            </w:pPr>
            <w:r>
              <w:t>2 – SME has written record of data sources and record of data exchange pathways and has good understanding of data source content.</w:t>
            </w:r>
          </w:p>
          <w:p w:rsidR="00393EAC" w:rsidRDefault="00393EAC" w:rsidP="008B5B87">
            <w:pPr>
              <w:pStyle w:val="TableText"/>
            </w:pPr>
            <w:r>
              <w:t>3 – SME is also the SME for the IES(s) used by the community.</w:t>
            </w:r>
          </w:p>
        </w:tc>
      </w:tr>
    </w:tbl>
    <w:p w:rsidR="00393EAC" w:rsidRPr="001A405F" w:rsidRDefault="0022440C" w:rsidP="00FB5902">
      <w:pPr>
        <w:ind w:left="360"/>
      </w:pPr>
      <w:r>
        <w:fldChar w:fldCharType="begin"/>
      </w:r>
      <w:r w:rsidR="00CC4093">
        <w:instrText xml:space="preserve"> REF DSD20c </w:instrText>
      </w:r>
      <w:r>
        <w:fldChar w:fldCharType="separate"/>
      </w:r>
      <w:r w:rsidR="00533144">
        <w:t xml:space="preserve">Business Rule DSD-20c: COIs should adopt, or develop and publish, one or more Information Exchange Specifications (IES) that represents the information available within the COI.  </w:t>
      </w:r>
      <w:r w:rsidR="00533144" w:rsidRPr="007F29D2">
        <w:t>COIs should adopt and use published IES standards where/when possible</w:t>
      </w:r>
      <w:r w:rsidR="00533144">
        <w:t xml:space="preserve">; adoption of </w:t>
      </w:r>
      <w:proofErr w:type="spellStart"/>
      <w:r w:rsidR="00533144">
        <w:t>UCore</w:t>
      </w:r>
      <w:proofErr w:type="spellEnd"/>
      <w:r w:rsidR="00533144">
        <w:t xml:space="preserve"> (which is a published IES) is recommended</w:t>
      </w:r>
      <w:r w:rsidR="00533144" w:rsidRPr="007F29D2">
        <w:t xml:space="preserve">.  </w:t>
      </w:r>
      <w:r w:rsidR="00533144">
        <w:t>The COI information SME is responsible for the development of and is the custodian of the IES.</w:t>
      </w:r>
      <w:r>
        <w:fldChar w:fldCharType="end"/>
      </w:r>
    </w:p>
    <w:tbl>
      <w:tblPr>
        <w:tblStyle w:val="TableGrid"/>
        <w:tblW w:w="0" w:type="auto"/>
        <w:tblInd w:w="828" w:type="dxa"/>
        <w:tblLook w:val="04A0"/>
      </w:tblPr>
      <w:tblGrid>
        <w:gridCol w:w="1980"/>
        <w:gridCol w:w="6120"/>
      </w:tblGrid>
      <w:tr w:rsidR="008D4E11" w:rsidTr="00AB0021">
        <w:tc>
          <w:tcPr>
            <w:tcW w:w="1980" w:type="dxa"/>
            <w:tcBorders>
              <w:bottom w:val="single" w:sz="48" w:space="0" w:color="auto"/>
            </w:tcBorders>
            <w:shd w:val="clear" w:color="auto" w:fill="D9D9D9" w:themeFill="background1" w:themeFillShade="D9"/>
          </w:tcPr>
          <w:p w:rsidR="008D4E11" w:rsidRPr="00892CB5" w:rsidRDefault="008D4E11" w:rsidP="00AB0021">
            <w:pPr>
              <w:pStyle w:val="TableText"/>
              <w:rPr>
                <w:b/>
              </w:rPr>
            </w:pPr>
            <w:r>
              <w:rPr>
                <w:b/>
              </w:rPr>
              <w:t>Business Rule</w:t>
            </w:r>
          </w:p>
        </w:tc>
        <w:tc>
          <w:tcPr>
            <w:tcW w:w="6120" w:type="dxa"/>
            <w:tcBorders>
              <w:bottom w:val="single" w:sz="48" w:space="0" w:color="auto"/>
            </w:tcBorders>
          </w:tcPr>
          <w:p w:rsidR="008D4E11" w:rsidRDefault="008D4E11" w:rsidP="00AB0021">
            <w:pPr>
              <w:pStyle w:val="TableText"/>
            </w:pPr>
            <w:r>
              <w:t>DSD-20c</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Pr>
          <w:p w:rsidR="00393EAC" w:rsidRDefault="00393EAC" w:rsidP="008B5B87">
            <w:pPr>
              <w:pStyle w:val="TableText"/>
            </w:pPr>
            <w:r>
              <w:t>Interoperability Community/COI</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COI Manager/SME/POC</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COI is formed, is operational, and has relatively stable membership.</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rsidRPr="00072953">
              <w:t>COI has developed/adopted an IES(s) for data exchange within community.</w:t>
            </w:r>
            <w:r>
              <w:t xml:space="preserve">  An IES may also be designated for data exchange with outside communities.</w:t>
            </w:r>
          </w:p>
        </w:tc>
      </w:tr>
      <w:tr w:rsidR="00393EAC" w:rsidTr="008D4E11">
        <w:tc>
          <w:tcPr>
            <w:tcW w:w="1980" w:type="dxa"/>
            <w:tcBorders>
              <w:bottom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lastRenderedPageBreak/>
              <w:t>Assessment Scale</w:t>
            </w:r>
          </w:p>
        </w:tc>
        <w:tc>
          <w:tcPr>
            <w:tcW w:w="6120" w:type="dxa"/>
            <w:tcBorders>
              <w:bottom w:val="single" w:sz="48" w:space="0" w:color="auto"/>
            </w:tcBorders>
          </w:tcPr>
          <w:p w:rsidR="00393EAC" w:rsidRDefault="00393EAC" w:rsidP="008B5B87">
            <w:pPr>
              <w:pStyle w:val="TableText"/>
            </w:pPr>
            <w:r>
              <w:t>0 - No IES</w:t>
            </w:r>
          </w:p>
          <w:p w:rsidR="00393EAC" w:rsidRDefault="00393EAC" w:rsidP="008B5B87">
            <w:pPr>
              <w:pStyle w:val="TableText"/>
            </w:pPr>
            <w:r>
              <w:t>1 - IES Planned/under development</w:t>
            </w:r>
          </w:p>
          <w:p w:rsidR="00393EAC" w:rsidRDefault="00393EAC" w:rsidP="008B5B87">
            <w:pPr>
              <w:pStyle w:val="TableText"/>
            </w:pPr>
            <w:r>
              <w:t>2 - IES Published</w:t>
            </w:r>
          </w:p>
          <w:p w:rsidR="00393EAC" w:rsidRDefault="00393EAC" w:rsidP="008B5B87">
            <w:pPr>
              <w:pStyle w:val="TableText"/>
            </w:pPr>
            <w:r>
              <w:t>3 - IES in use</w:t>
            </w:r>
          </w:p>
        </w:tc>
      </w:tr>
      <w:tr w:rsidR="00393EAC" w:rsidTr="008D4E11">
        <w:tc>
          <w:tcPr>
            <w:tcW w:w="1980" w:type="dxa"/>
            <w:tcBorders>
              <w:top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Borders>
              <w:top w:val="single" w:sz="48" w:space="0" w:color="auto"/>
            </w:tcBorders>
          </w:tcPr>
          <w:p w:rsidR="00393EAC" w:rsidRDefault="00393EAC" w:rsidP="008B5B87">
            <w:pPr>
              <w:pStyle w:val="TableText"/>
            </w:pPr>
            <w:r>
              <w:t>IES</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COI SME</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An IES has been identified, is under development, or is in use.</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t>IES has broadest usage or applicability possible (e.g., an industry-based standard that is in wide use is better than a locally developed IES).</w:t>
            </w:r>
          </w:p>
        </w:tc>
      </w:tr>
      <w:tr w:rsidR="00393EAC" w:rsidTr="008D4E11">
        <w:tc>
          <w:tcPr>
            <w:tcW w:w="1980" w:type="dxa"/>
            <w:tcBorders>
              <w:bottom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t>Assessment Scale</w:t>
            </w:r>
          </w:p>
        </w:tc>
        <w:tc>
          <w:tcPr>
            <w:tcW w:w="6120" w:type="dxa"/>
            <w:tcBorders>
              <w:bottom w:val="single" w:sz="48" w:space="0" w:color="auto"/>
            </w:tcBorders>
          </w:tcPr>
          <w:p w:rsidR="00393EAC" w:rsidRDefault="00393EAC" w:rsidP="008B5B87">
            <w:pPr>
              <w:pStyle w:val="TableText"/>
            </w:pPr>
            <w:r>
              <w:t>0 - Custom/Local to IC/COI</w:t>
            </w:r>
          </w:p>
          <w:p w:rsidR="00393EAC" w:rsidRDefault="00393EAC" w:rsidP="008B5B87">
            <w:pPr>
              <w:pStyle w:val="TableText"/>
            </w:pPr>
            <w:r>
              <w:t xml:space="preserve">1 - </w:t>
            </w:r>
            <w:proofErr w:type="gramStart"/>
            <w:r>
              <w:t>based</w:t>
            </w:r>
            <w:proofErr w:type="gramEnd"/>
            <w:r>
              <w:t xml:space="preserve"> on other industry/DoD/Army data exchange standard.</w:t>
            </w:r>
          </w:p>
          <w:p w:rsidR="00393EAC" w:rsidRDefault="00393EAC" w:rsidP="008B5B87">
            <w:pPr>
              <w:pStyle w:val="TableText"/>
            </w:pPr>
            <w:r>
              <w:t>2 - industry/DoD/Army data exchange standard adopted directly.</w:t>
            </w:r>
          </w:p>
        </w:tc>
      </w:tr>
      <w:tr w:rsidR="00393EAC" w:rsidTr="008D4E11">
        <w:tc>
          <w:tcPr>
            <w:tcW w:w="1980" w:type="dxa"/>
            <w:tcBorders>
              <w:top w:val="single" w:sz="48" w:space="0" w:color="auto"/>
            </w:tcBorders>
            <w:shd w:val="clear" w:color="auto" w:fill="D9D9D9" w:themeFill="background1" w:themeFillShade="D9"/>
          </w:tcPr>
          <w:p w:rsidR="00393EAC" w:rsidRPr="00892CB5" w:rsidRDefault="00393EAC" w:rsidP="008B5B87">
            <w:pPr>
              <w:pStyle w:val="TableText"/>
              <w:rPr>
                <w:b/>
              </w:rPr>
            </w:pPr>
            <w:r w:rsidRPr="00892CB5">
              <w:rPr>
                <w:b/>
              </w:rPr>
              <w:t>Assessed Item</w:t>
            </w:r>
          </w:p>
        </w:tc>
        <w:tc>
          <w:tcPr>
            <w:tcW w:w="6120" w:type="dxa"/>
            <w:tcBorders>
              <w:top w:val="single" w:sz="48" w:space="0" w:color="auto"/>
            </w:tcBorders>
          </w:tcPr>
          <w:p w:rsidR="00393EAC" w:rsidRDefault="00393EAC" w:rsidP="008B5B87">
            <w:pPr>
              <w:pStyle w:val="TableText"/>
            </w:pPr>
            <w:r>
              <w:t>COI SME</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Target Responder(s)</w:t>
            </w:r>
          </w:p>
        </w:tc>
        <w:tc>
          <w:tcPr>
            <w:tcW w:w="6120" w:type="dxa"/>
          </w:tcPr>
          <w:p w:rsidR="00393EAC" w:rsidRDefault="00393EAC" w:rsidP="008B5B87">
            <w:pPr>
              <w:pStyle w:val="TableText"/>
            </w:pPr>
            <w:r>
              <w:t>COI Manager</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Preconditions</w:t>
            </w:r>
          </w:p>
        </w:tc>
        <w:tc>
          <w:tcPr>
            <w:tcW w:w="6120" w:type="dxa"/>
          </w:tcPr>
          <w:p w:rsidR="00393EAC" w:rsidRDefault="00393EAC" w:rsidP="008B5B87">
            <w:pPr>
              <w:pStyle w:val="TableText"/>
            </w:pPr>
            <w:r>
              <w:t>COI is formed, is operational, and has relatively stable membership.</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Desired Outcome</w:t>
            </w:r>
          </w:p>
        </w:tc>
        <w:tc>
          <w:tcPr>
            <w:tcW w:w="6120" w:type="dxa"/>
          </w:tcPr>
          <w:p w:rsidR="00393EAC" w:rsidRDefault="00393EAC" w:rsidP="008B5B87">
            <w:pPr>
              <w:pStyle w:val="TableText"/>
            </w:pPr>
            <w:r>
              <w:t xml:space="preserve">An individual has been assigned to the COI SME role and been assigned responsibility for the IES(s). </w:t>
            </w:r>
          </w:p>
        </w:tc>
      </w:tr>
      <w:tr w:rsidR="00393EAC" w:rsidTr="008B5B87">
        <w:tc>
          <w:tcPr>
            <w:tcW w:w="1980" w:type="dxa"/>
            <w:shd w:val="clear" w:color="auto" w:fill="D9D9D9" w:themeFill="background1" w:themeFillShade="D9"/>
          </w:tcPr>
          <w:p w:rsidR="00393EAC" w:rsidRPr="00892CB5" w:rsidRDefault="00393EAC" w:rsidP="008B5B87">
            <w:pPr>
              <w:pStyle w:val="TableText"/>
              <w:rPr>
                <w:b/>
              </w:rPr>
            </w:pPr>
            <w:r w:rsidRPr="00892CB5">
              <w:rPr>
                <w:b/>
              </w:rPr>
              <w:t>Assessment Scale</w:t>
            </w:r>
          </w:p>
        </w:tc>
        <w:tc>
          <w:tcPr>
            <w:tcW w:w="6120" w:type="dxa"/>
          </w:tcPr>
          <w:p w:rsidR="00393EAC" w:rsidRDefault="00393EAC" w:rsidP="008B5B87">
            <w:pPr>
              <w:pStyle w:val="TableText"/>
            </w:pPr>
            <w:r>
              <w:t>0 – No COI SME or not assigned responsibility for IES(s)</w:t>
            </w:r>
          </w:p>
          <w:p w:rsidR="00393EAC" w:rsidRDefault="00393EAC" w:rsidP="008B5B87">
            <w:pPr>
              <w:pStyle w:val="TableText"/>
            </w:pPr>
            <w:r w:rsidRPr="00CD09A4">
              <w:t>1 - SME explicitly assigned responsibility for and editorship of IES.</w:t>
            </w:r>
          </w:p>
        </w:tc>
      </w:tr>
    </w:tbl>
    <w:p w:rsidR="00FB2B1A" w:rsidRDefault="0022440C" w:rsidP="00FB5902">
      <w:r>
        <w:fldChar w:fldCharType="begin"/>
      </w:r>
      <w:r w:rsidR="00A11F91">
        <w:instrText xml:space="preserve"> REF DSD21 </w:instrText>
      </w:r>
      <w:r>
        <w:fldChar w:fldCharType="separate"/>
      </w:r>
      <w:r w:rsidR="00533144" w:rsidRPr="009D3EE2">
        <w:rPr>
          <w:b/>
        </w:rPr>
        <w:t>Principle</w:t>
      </w:r>
      <w:r w:rsidR="00533144">
        <w:rPr>
          <w:b/>
        </w:rPr>
        <w:t xml:space="preserve"> </w:t>
      </w:r>
      <w:r w:rsidR="00533144" w:rsidRPr="00F8345B">
        <w:rPr>
          <w:b/>
        </w:rPr>
        <w:t>DSD-</w:t>
      </w:r>
      <w:r w:rsidR="00533144">
        <w:rPr>
          <w:b/>
        </w:rPr>
        <w:t>21</w:t>
      </w:r>
      <w:r w:rsidR="00533144">
        <w:t>: Unambiguous interoperability between highly interactive applications (particularly those requiring data translation and data integration) requires overt, formal, and precise specification of data exchange</w:t>
      </w:r>
      <w:r w:rsidR="00533144" w:rsidRPr="00246BF4">
        <w:t xml:space="preserve"> pathways and information content of the exchanged data (i.e., the description of the anticipated information</w:t>
      </w:r>
      <w:r w:rsidR="00533144">
        <w:t xml:space="preserve"> that is being</w:t>
      </w:r>
      <w:r w:rsidR="00533144" w:rsidRPr="00246BF4">
        <w:t xml:space="preserve"> shar</w:t>
      </w:r>
      <w:r w:rsidR="00533144">
        <w:t>ed</w:t>
      </w:r>
      <w:r w:rsidR="00533144" w:rsidRPr="00246BF4">
        <w:t>).</w:t>
      </w:r>
      <w:r>
        <w:fldChar w:fldCharType="end"/>
      </w:r>
    </w:p>
    <w:p w:rsidR="00A11F91" w:rsidRPr="001A405F" w:rsidRDefault="0022440C" w:rsidP="00FB5902">
      <w:pPr>
        <w:ind w:left="360"/>
      </w:pPr>
      <w:r>
        <w:fldChar w:fldCharType="begin"/>
      </w:r>
      <w:r w:rsidR="00CC4093">
        <w:instrText xml:space="preserve"> REF DSD21a </w:instrText>
      </w:r>
      <w:r>
        <w:fldChar w:fldCharType="separate"/>
      </w:r>
      <w:r w:rsidR="00533144">
        <w:t xml:space="preserve">Business Rule DSD-21a:  Applications/systems that interoperate frequently with other applications, particularly within a known community of users, should have an explicit documentation of the interoperations (e.g., data exchange pathways) between the applications/systems. </w:t>
      </w:r>
      <w:r>
        <w:fldChar w:fldCharType="end"/>
      </w:r>
    </w:p>
    <w:tbl>
      <w:tblPr>
        <w:tblStyle w:val="TableGrid"/>
        <w:tblW w:w="0" w:type="auto"/>
        <w:tblInd w:w="828" w:type="dxa"/>
        <w:tblLook w:val="04A0"/>
      </w:tblPr>
      <w:tblGrid>
        <w:gridCol w:w="1980"/>
        <w:gridCol w:w="6120"/>
      </w:tblGrid>
      <w:tr w:rsidR="00AB0021" w:rsidTr="00AB0021">
        <w:tc>
          <w:tcPr>
            <w:tcW w:w="1980" w:type="dxa"/>
            <w:tcBorders>
              <w:bottom w:val="single" w:sz="48" w:space="0" w:color="auto"/>
            </w:tcBorders>
            <w:shd w:val="clear" w:color="auto" w:fill="D9D9D9" w:themeFill="background1" w:themeFillShade="D9"/>
          </w:tcPr>
          <w:p w:rsidR="00AB0021" w:rsidRPr="00892CB5" w:rsidRDefault="00AB0021" w:rsidP="00AB0021">
            <w:pPr>
              <w:pStyle w:val="TableText"/>
              <w:rPr>
                <w:b/>
              </w:rPr>
            </w:pPr>
            <w:r>
              <w:rPr>
                <w:b/>
              </w:rPr>
              <w:t>Business Rule</w:t>
            </w:r>
          </w:p>
        </w:tc>
        <w:tc>
          <w:tcPr>
            <w:tcW w:w="6120" w:type="dxa"/>
            <w:tcBorders>
              <w:bottom w:val="single" w:sz="48" w:space="0" w:color="auto"/>
            </w:tcBorders>
          </w:tcPr>
          <w:p w:rsidR="00AB0021" w:rsidRDefault="00AB0021" w:rsidP="00AB0021">
            <w:pPr>
              <w:pStyle w:val="TableText"/>
            </w:pPr>
            <w:r>
              <w:t>DSD-21a</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Assessed Item</w:t>
            </w:r>
          </w:p>
        </w:tc>
        <w:tc>
          <w:tcPr>
            <w:tcW w:w="6120" w:type="dxa"/>
          </w:tcPr>
          <w:p w:rsidR="00A11F91" w:rsidRDefault="00A11F91" w:rsidP="008B5B87">
            <w:pPr>
              <w:pStyle w:val="TableText"/>
            </w:pPr>
            <w:r>
              <w:t>Interoperability Community/COI</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Target Responder(s)</w:t>
            </w:r>
          </w:p>
        </w:tc>
        <w:tc>
          <w:tcPr>
            <w:tcW w:w="6120" w:type="dxa"/>
          </w:tcPr>
          <w:p w:rsidR="00A11F91" w:rsidRDefault="00A11F91" w:rsidP="008B5B87">
            <w:pPr>
              <w:pStyle w:val="TableText"/>
            </w:pPr>
            <w:r>
              <w:t>System/Application/COI Manager, System Architect</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Preconditions</w:t>
            </w:r>
          </w:p>
        </w:tc>
        <w:tc>
          <w:tcPr>
            <w:tcW w:w="6120" w:type="dxa"/>
          </w:tcPr>
          <w:p w:rsidR="00A11F91" w:rsidRDefault="00A11F91" w:rsidP="008B5B87">
            <w:pPr>
              <w:pStyle w:val="TableText"/>
            </w:pPr>
            <w:r>
              <w:t>From the perspective of an individual system, all collaborating partners are known.  From the perspective of a community, all interoperating members of the community are known.</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Desired Outcome</w:t>
            </w:r>
          </w:p>
        </w:tc>
        <w:tc>
          <w:tcPr>
            <w:tcW w:w="6120" w:type="dxa"/>
          </w:tcPr>
          <w:p w:rsidR="00A11F91" w:rsidRDefault="00A11F91" w:rsidP="008B5B87">
            <w:pPr>
              <w:pStyle w:val="TableText"/>
            </w:pPr>
            <w:r>
              <w:t>A group of systems/applications that interoperate have a documented description of how data is exchanged between each member of the group.  The description may be informal, but must at least include/describe the major interaction pathways.</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lastRenderedPageBreak/>
              <w:t>Assessment Scale</w:t>
            </w:r>
          </w:p>
        </w:tc>
        <w:tc>
          <w:tcPr>
            <w:tcW w:w="6120" w:type="dxa"/>
          </w:tcPr>
          <w:p w:rsidR="00A11F91" w:rsidRDefault="00A11F91" w:rsidP="008B5B87">
            <w:pPr>
              <w:pStyle w:val="TableText"/>
            </w:pPr>
            <w:r>
              <w:t>0 – Interactions (data exchange pathways) are not documented</w:t>
            </w:r>
          </w:p>
          <w:p w:rsidR="00A11F91" w:rsidRDefault="00A11F91" w:rsidP="008B5B87">
            <w:pPr>
              <w:pStyle w:val="TableText"/>
            </w:pPr>
            <w:r>
              <w:t>1 – Interactions are documented.</w:t>
            </w:r>
          </w:p>
        </w:tc>
      </w:tr>
    </w:tbl>
    <w:p w:rsidR="00A11F91" w:rsidRPr="001A405F" w:rsidRDefault="0022440C" w:rsidP="00FB5902">
      <w:pPr>
        <w:ind w:left="360"/>
      </w:pPr>
      <w:r>
        <w:fldChar w:fldCharType="begin"/>
      </w:r>
      <w:r w:rsidR="00CC4093">
        <w:instrText xml:space="preserve"> REF DSD21b </w:instrText>
      </w:r>
      <w:r>
        <w:fldChar w:fldCharType="separate"/>
      </w:r>
      <w:r w:rsidR="00533144">
        <w:t>Business Rule DSD-21b: The physical structure and information content of exchanged data shall be documented and governed by an IES.</w:t>
      </w:r>
      <w:r>
        <w:fldChar w:fldCharType="end"/>
      </w:r>
    </w:p>
    <w:tbl>
      <w:tblPr>
        <w:tblStyle w:val="TableGrid"/>
        <w:tblW w:w="0" w:type="auto"/>
        <w:tblInd w:w="828" w:type="dxa"/>
        <w:tblLook w:val="04A0"/>
      </w:tblPr>
      <w:tblGrid>
        <w:gridCol w:w="1980"/>
        <w:gridCol w:w="6120"/>
      </w:tblGrid>
      <w:tr w:rsidR="00860C11" w:rsidTr="00617887">
        <w:tc>
          <w:tcPr>
            <w:tcW w:w="1980" w:type="dxa"/>
            <w:tcBorders>
              <w:bottom w:val="single" w:sz="48" w:space="0" w:color="auto"/>
            </w:tcBorders>
            <w:shd w:val="clear" w:color="auto" w:fill="D9D9D9" w:themeFill="background1" w:themeFillShade="D9"/>
          </w:tcPr>
          <w:p w:rsidR="00860C11" w:rsidRPr="00892CB5" w:rsidRDefault="00860C11" w:rsidP="00617887">
            <w:pPr>
              <w:pStyle w:val="TableText"/>
              <w:rPr>
                <w:b/>
              </w:rPr>
            </w:pPr>
            <w:r>
              <w:rPr>
                <w:b/>
              </w:rPr>
              <w:t>Business Rule</w:t>
            </w:r>
          </w:p>
        </w:tc>
        <w:tc>
          <w:tcPr>
            <w:tcW w:w="6120" w:type="dxa"/>
            <w:tcBorders>
              <w:bottom w:val="single" w:sz="48" w:space="0" w:color="auto"/>
            </w:tcBorders>
          </w:tcPr>
          <w:p w:rsidR="00860C11" w:rsidRDefault="00860C11" w:rsidP="00617887">
            <w:pPr>
              <w:pStyle w:val="TableText"/>
            </w:pPr>
            <w:r>
              <w:t>DSD-21b</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Assessed Item</w:t>
            </w:r>
          </w:p>
        </w:tc>
        <w:tc>
          <w:tcPr>
            <w:tcW w:w="6120" w:type="dxa"/>
          </w:tcPr>
          <w:p w:rsidR="00A11F91" w:rsidRDefault="00A11F91" w:rsidP="008B5B87">
            <w:pPr>
              <w:pStyle w:val="TableText"/>
            </w:pPr>
            <w:r>
              <w:t>Data Service</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Target Responder(s)</w:t>
            </w:r>
          </w:p>
        </w:tc>
        <w:tc>
          <w:tcPr>
            <w:tcW w:w="6120" w:type="dxa"/>
          </w:tcPr>
          <w:p w:rsidR="00A11F91" w:rsidRDefault="00A11F91" w:rsidP="008B5B87">
            <w:pPr>
              <w:pStyle w:val="TableText"/>
            </w:pPr>
            <w:r>
              <w:t>Data Service Developer</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Preconditions</w:t>
            </w:r>
          </w:p>
        </w:tc>
        <w:tc>
          <w:tcPr>
            <w:tcW w:w="6120" w:type="dxa"/>
          </w:tcPr>
          <w:p w:rsidR="00A11F91" w:rsidRDefault="00A11F91" w:rsidP="008B5B87">
            <w:pPr>
              <w:pStyle w:val="TableText"/>
            </w:pPr>
            <w:r>
              <w:t>None</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Desired Outcome</w:t>
            </w:r>
          </w:p>
        </w:tc>
        <w:tc>
          <w:tcPr>
            <w:tcW w:w="6120" w:type="dxa"/>
          </w:tcPr>
          <w:p w:rsidR="00A11F91" w:rsidRDefault="00A11F91" w:rsidP="008B5B87">
            <w:pPr>
              <w:pStyle w:val="TableText"/>
            </w:pPr>
            <w:r>
              <w:t xml:space="preserve">The </w:t>
            </w:r>
            <w:r w:rsidR="00764BCA">
              <w:t xml:space="preserve">data payload </w:t>
            </w:r>
            <w:r>
              <w:t>schema governing the data exposed by a data service (e.g., the schema associated with a WSDL) is documented by an IES.  The IES may but need not include a message structure.</w:t>
            </w:r>
          </w:p>
        </w:tc>
      </w:tr>
      <w:tr w:rsidR="00A11F91" w:rsidTr="00860C11">
        <w:tc>
          <w:tcPr>
            <w:tcW w:w="1980" w:type="dxa"/>
            <w:tcBorders>
              <w:bottom w:val="single" w:sz="48" w:space="0" w:color="auto"/>
            </w:tcBorders>
            <w:shd w:val="clear" w:color="auto" w:fill="D9D9D9" w:themeFill="background1" w:themeFillShade="D9"/>
          </w:tcPr>
          <w:p w:rsidR="00A11F91" w:rsidRPr="00892CB5" w:rsidRDefault="00A11F91" w:rsidP="008B5B87">
            <w:pPr>
              <w:pStyle w:val="TableText"/>
              <w:rPr>
                <w:b/>
              </w:rPr>
            </w:pPr>
            <w:r w:rsidRPr="00892CB5">
              <w:rPr>
                <w:b/>
              </w:rPr>
              <w:t>Assessment Scale</w:t>
            </w:r>
          </w:p>
        </w:tc>
        <w:tc>
          <w:tcPr>
            <w:tcW w:w="6120" w:type="dxa"/>
            <w:tcBorders>
              <w:bottom w:val="single" w:sz="48" w:space="0" w:color="auto"/>
            </w:tcBorders>
          </w:tcPr>
          <w:p w:rsidR="00A11F91" w:rsidRDefault="00A11F91" w:rsidP="008B5B87">
            <w:pPr>
              <w:pStyle w:val="TableText"/>
            </w:pPr>
            <w:r>
              <w:t>0 – IES for Data Service schema does not exist</w:t>
            </w:r>
          </w:p>
          <w:p w:rsidR="00A11F91" w:rsidRDefault="00A11F91" w:rsidP="008B5B87">
            <w:pPr>
              <w:pStyle w:val="TableText"/>
            </w:pPr>
            <w:r>
              <w:t>1 – IES for Data Service schema exists.</w:t>
            </w:r>
          </w:p>
        </w:tc>
      </w:tr>
      <w:tr w:rsidR="00A11F91" w:rsidTr="00860C11">
        <w:tc>
          <w:tcPr>
            <w:tcW w:w="1980" w:type="dxa"/>
            <w:tcBorders>
              <w:top w:val="single" w:sz="48" w:space="0" w:color="auto"/>
            </w:tcBorders>
            <w:shd w:val="clear" w:color="auto" w:fill="D9D9D9" w:themeFill="background1" w:themeFillShade="D9"/>
          </w:tcPr>
          <w:p w:rsidR="00A11F91" w:rsidRPr="00892CB5" w:rsidRDefault="00A11F91" w:rsidP="008B5B87">
            <w:pPr>
              <w:pStyle w:val="TableText"/>
              <w:rPr>
                <w:b/>
              </w:rPr>
            </w:pPr>
            <w:r w:rsidRPr="00892CB5">
              <w:rPr>
                <w:b/>
              </w:rPr>
              <w:t>Assessed Item</w:t>
            </w:r>
          </w:p>
        </w:tc>
        <w:tc>
          <w:tcPr>
            <w:tcW w:w="6120" w:type="dxa"/>
            <w:tcBorders>
              <w:top w:val="single" w:sz="48" w:space="0" w:color="auto"/>
            </w:tcBorders>
          </w:tcPr>
          <w:p w:rsidR="00A11F91" w:rsidRDefault="00A11F91" w:rsidP="008B5B87">
            <w:pPr>
              <w:pStyle w:val="TableText"/>
            </w:pPr>
            <w:r>
              <w:t>Software System/Application</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Target Responder(s)</w:t>
            </w:r>
          </w:p>
        </w:tc>
        <w:tc>
          <w:tcPr>
            <w:tcW w:w="6120" w:type="dxa"/>
          </w:tcPr>
          <w:p w:rsidR="00A11F91" w:rsidRDefault="00A11F91" w:rsidP="008B5B87">
            <w:pPr>
              <w:pStyle w:val="TableText"/>
            </w:pPr>
            <w:r>
              <w:t>System Architect</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Preconditions</w:t>
            </w:r>
          </w:p>
        </w:tc>
        <w:tc>
          <w:tcPr>
            <w:tcW w:w="6120" w:type="dxa"/>
          </w:tcPr>
          <w:p w:rsidR="00A11F91" w:rsidRDefault="00A11F91" w:rsidP="008B5B87">
            <w:pPr>
              <w:pStyle w:val="TableText"/>
            </w:pPr>
            <w:r>
              <w:t>The system shares information with collaborating partners by exporting data and sending a file containing the exported data to the partner.</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Desired Outcome</w:t>
            </w:r>
          </w:p>
        </w:tc>
        <w:tc>
          <w:tcPr>
            <w:tcW w:w="6120" w:type="dxa"/>
          </w:tcPr>
          <w:p w:rsidR="00A11F91" w:rsidRDefault="00A11F91" w:rsidP="008B5B87">
            <w:pPr>
              <w:pStyle w:val="TableText"/>
            </w:pPr>
            <w:r>
              <w:t>If the system exports data for the purpose of sharing information, the data file is documented and governed by an IES.</w:t>
            </w:r>
          </w:p>
        </w:tc>
      </w:tr>
      <w:tr w:rsidR="00A11F91" w:rsidTr="00860C11">
        <w:tc>
          <w:tcPr>
            <w:tcW w:w="1980" w:type="dxa"/>
            <w:tcBorders>
              <w:bottom w:val="single" w:sz="48" w:space="0" w:color="auto"/>
            </w:tcBorders>
            <w:shd w:val="clear" w:color="auto" w:fill="D9D9D9" w:themeFill="background1" w:themeFillShade="D9"/>
          </w:tcPr>
          <w:p w:rsidR="00A11F91" w:rsidRPr="00892CB5" w:rsidRDefault="00A11F91" w:rsidP="008B5B87">
            <w:pPr>
              <w:pStyle w:val="TableText"/>
              <w:rPr>
                <w:b/>
              </w:rPr>
            </w:pPr>
            <w:r w:rsidRPr="00892CB5">
              <w:rPr>
                <w:b/>
              </w:rPr>
              <w:t>Assessment Scale</w:t>
            </w:r>
          </w:p>
        </w:tc>
        <w:tc>
          <w:tcPr>
            <w:tcW w:w="6120" w:type="dxa"/>
            <w:tcBorders>
              <w:bottom w:val="single" w:sz="48" w:space="0" w:color="auto"/>
            </w:tcBorders>
          </w:tcPr>
          <w:p w:rsidR="00A11F91" w:rsidRDefault="00A11F91" w:rsidP="008B5B87">
            <w:pPr>
              <w:pStyle w:val="TableText"/>
            </w:pPr>
            <w:r>
              <w:t>0 – IES for system/application export schema does not exist</w:t>
            </w:r>
          </w:p>
          <w:p w:rsidR="00A11F91" w:rsidRDefault="00A11F91" w:rsidP="008B5B87">
            <w:pPr>
              <w:pStyle w:val="TableText"/>
            </w:pPr>
            <w:r>
              <w:t>1 – IES for system/application export schema exists.</w:t>
            </w:r>
          </w:p>
        </w:tc>
      </w:tr>
      <w:tr w:rsidR="00A11F91" w:rsidTr="00860C11">
        <w:tc>
          <w:tcPr>
            <w:tcW w:w="1980" w:type="dxa"/>
            <w:tcBorders>
              <w:top w:val="single" w:sz="48" w:space="0" w:color="auto"/>
            </w:tcBorders>
            <w:shd w:val="clear" w:color="auto" w:fill="D9D9D9" w:themeFill="background1" w:themeFillShade="D9"/>
          </w:tcPr>
          <w:p w:rsidR="00A11F91" w:rsidRPr="00892CB5" w:rsidRDefault="00A11F91" w:rsidP="008B5B87">
            <w:pPr>
              <w:pStyle w:val="TableText"/>
              <w:rPr>
                <w:b/>
              </w:rPr>
            </w:pPr>
            <w:r w:rsidRPr="00892CB5">
              <w:rPr>
                <w:b/>
              </w:rPr>
              <w:t>Assessed Item</w:t>
            </w:r>
          </w:p>
        </w:tc>
        <w:tc>
          <w:tcPr>
            <w:tcW w:w="6120" w:type="dxa"/>
            <w:tcBorders>
              <w:top w:val="single" w:sz="48" w:space="0" w:color="auto"/>
            </w:tcBorders>
          </w:tcPr>
          <w:p w:rsidR="00A11F91" w:rsidRDefault="00A11F91" w:rsidP="008B5B87">
            <w:pPr>
              <w:pStyle w:val="TableText"/>
            </w:pPr>
            <w:r>
              <w:t>Infrastructure/Network</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Target Responder(s)</w:t>
            </w:r>
          </w:p>
        </w:tc>
        <w:tc>
          <w:tcPr>
            <w:tcW w:w="6120" w:type="dxa"/>
          </w:tcPr>
          <w:p w:rsidR="00A11F91" w:rsidRDefault="00A11F91" w:rsidP="008B5B87">
            <w:pPr>
              <w:pStyle w:val="TableText"/>
            </w:pPr>
            <w:r>
              <w:t>Infrastructure Architect/Developer/Manager</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Preconditions</w:t>
            </w:r>
          </w:p>
        </w:tc>
        <w:tc>
          <w:tcPr>
            <w:tcW w:w="6120" w:type="dxa"/>
          </w:tcPr>
          <w:p w:rsidR="00A11F91" w:rsidRDefault="00A11F91" w:rsidP="008B5B87">
            <w:pPr>
              <w:pStyle w:val="TableText"/>
            </w:pPr>
            <w:r>
              <w:t>Mediation involving translation of data to/from a mediating format occurs while data is in transit (i.e., “data-in-motion”) across a network.</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Desired Outcome</w:t>
            </w:r>
          </w:p>
        </w:tc>
        <w:tc>
          <w:tcPr>
            <w:tcW w:w="6120" w:type="dxa"/>
          </w:tcPr>
          <w:p w:rsidR="00A11F91" w:rsidRDefault="00A11F91" w:rsidP="008B5B87">
            <w:pPr>
              <w:pStyle w:val="TableText"/>
            </w:pPr>
            <w:r>
              <w:t>The mediating format is documented by an IES.</w:t>
            </w:r>
          </w:p>
        </w:tc>
      </w:tr>
      <w:tr w:rsidR="00A11F91" w:rsidTr="008B5B87">
        <w:tc>
          <w:tcPr>
            <w:tcW w:w="1980" w:type="dxa"/>
            <w:shd w:val="clear" w:color="auto" w:fill="D9D9D9" w:themeFill="background1" w:themeFillShade="D9"/>
          </w:tcPr>
          <w:p w:rsidR="00A11F91" w:rsidRPr="00892CB5" w:rsidRDefault="00A11F91" w:rsidP="008B5B87">
            <w:pPr>
              <w:pStyle w:val="TableText"/>
              <w:rPr>
                <w:b/>
              </w:rPr>
            </w:pPr>
            <w:r w:rsidRPr="00892CB5">
              <w:rPr>
                <w:b/>
              </w:rPr>
              <w:t>Assessment Scale</w:t>
            </w:r>
          </w:p>
        </w:tc>
        <w:tc>
          <w:tcPr>
            <w:tcW w:w="6120" w:type="dxa"/>
          </w:tcPr>
          <w:p w:rsidR="00A11F91" w:rsidRDefault="00A11F91" w:rsidP="008B5B87">
            <w:pPr>
              <w:pStyle w:val="TableText"/>
            </w:pPr>
            <w:r>
              <w:t>0 – IES for mediating format schema does not exist</w:t>
            </w:r>
          </w:p>
          <w:p w:rsidR="00A11F91" w:rsidRDefault="00A11F91" w:rsidP="008B5B87">
            <w:pPr>
              <w:pStyle w:val="TableText"/>
            </w:pPr>
            <w:r>
              <w:t>1 – IES for mediating format export schema exists.</w:t>
            </w:r>
          </w:p>
        </w:tc>
      </w:tr>
    </w:tbl>
    <w:p w:rsidR="00FB2B1A" w:rsidRDefault="0022440C" w:rsidP="00FB5902">
      <w:r>
        <w:fldChar w:fldCharType="begin"/>
      </w:r>
      <w:r w:rsidR="00CC4093">
        <w:instrText xml:space="preserve"> REF DSD22 </w:instrText>
      </w:r>
      <w:r>
        <w:fldChar w:fldCharType="separate"/>
      </w:r>
      <w:r w:rsidR="00533144" w:rsidRPr="00A13708">
        <w:rPr>
          <w:b/>
        </w:rPr>
        <w:t>Principle</w:t>
      </w:r>
      <w:r w:rsidR="00533144">
        <w:rPr>
          <w:b/>
        </w:rPr>
        <w:t xml:space="preserve"> DSD-22</w:t>
      </w:r>
      <w:r w:rsidR="00533144">
        <w:t>: The formal specification of the relationship between two different data models (i.e., schemas) or IESs is necessary to understand, monitor, and maintain consistent information content (i.e., semantics) of data during a data transformation process.</w:t>
      </w:r>
      <w:r>
        <w:fldChar w:fldCharType="end"/>
      </w:r>
    </w:p>
    <w:p w:rsidR="00D87D15" w:rsidRPr="001A405F" w:rsidRDefault="0022440C" w:rsidP="00FB5902">
      <w:pPr>
        <w:ind w:left="360"/>
      </w:pPr>
      <w:r>
        <w:fldChar w:fldCharType="begin"/>
      </w:r>
      <w:r w:rsidR="00CC4093">
        <w:instrText xml:space="preserve"> REF DSD22a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w:t>
      </w:r>
      <w:r w:rsidR="00533144">
        <w:lastRenderedPageBreak/>
        <w:t>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bl>
      <w:tblPr>
        <w:tblStyle w:val="TableGrid"/>
        <w:tblW w:w="0" w:type="auto"/>
        <w:tblInd w:w="828" w:type="dxa"/>
        <w:tblLook w:val="04A0"/>
      </w:tblPr>
      <w:tblGrid>
        <w:gridCol w:w="1980"/>
        <w:gridCol w:w="6120"/>
      </w:tblGrid>
      <w:tr w:rsidR="00860C11" w:rsidTr="00617887">
        <w:tc>
          <w:tcPr>
            <w:tcW w:w="1980" w:type="dxa"/>
            <w:tcBorders>
              <w:bottom w:val="single" w:sz="48" w:space="0" w:color="auto"/>
            </w:tcBorders>
            <w:shd w:val="clear" w:color="auto" w:fill="D9D9D9" w:themeFill="background1" w:themeFillShade="D9"/>
          </w:tcPr>
          <w:p w:rsidR="00860C11" w:rsidRPr="00892CB5" w:rsidRDefault="00860C11" w:rsidP="00617887">
            <w:pPr>
              <w:pStyle w:val="TableText"/>
              <w:rPr>
                <w:b/>
              </w:rPr>
            </w:pPr>
            <w:r>
              <w:rPr>
                <w:b/>
              </w:rPr>
              <w:t>Business Rule</w:t>
            </w:r>
          </w:p>
        </w:tc>
        <w:tc>
          <w:tcPr>
            <w:tcW w:w="6120" w:type="dxa"/>
            <w:tcBorders>
              <w:bottom w:val="single" w:sz="48" w:space="0" w:color="auto"/>
            </w:tcBorders>
          </w:tcPr>
          <w:p w:rsidR="00860C11" w:rsidRDefault="00860C11" w:rsidP="00617887">
            <w:pPr>
              <w:pStyle w:val="TableText"/>
            </w:pPr>
            <w:r>
              <w:t>DSD-22a</w:t>
            </w:r>
          </w:p>
        </w:tc>
      </w:tr>
      <w:tr w:rsidR="00D87D15" w:rsidTr="008B5B87">
        <w:tc>
          <w:tcPr>
            <w:tcW w:w="1980" w:type="dxa"/>
            <w:shd w:val="clear" w:color="auto" w:fill="D9D9D9" w:themeFill="background1" w:themeFillShade="D9"/>
          </w:tcPr>
          <w:p w:rsidR="00D87D15" w:rsidRDefault="00D87D15" w:rsidP="008B5B87">
            <w:pPr>
              <w:pStyle w:val="TableText"/>
              <w:rPr>
                <w:b/>
              </w:rPr>
            </w:pPr>
            <w:r w:rsidRPr="00892CB5">
              <w:rPr>
                <w:b/>
              </w:rPr>
              <w:t>Assessed Item</w:t>
            </w:r>
          </w:p>
        </w:tc>
        <w:tc>
          <w:tcPr>
            <w:tcW w:w="6120" w:type="dxa"/>
          </w:tcPr>
          <w:p w:rsidR="00D87D15" w:rsidRDefault="00D87D15" w:rsidP="008B5B87">
            <w:pPr>
              <w:pStyle w:val="TableText"/>
            </w:pPr>
            <w:r>
              <w:t>Data Service</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Target Responder(s)</w:t>
            </w:r>
          </w:p>
        </w:tc>
        <w:tc>
          <w:tcPr>
            <w:tcW w:w="6120" w:type="dxa"/>
          </w:tcPr>
          <w:p w:rsidR="00D87D15" w:rsidRDefault="00D87D15" w:rsidP="008B5B87">
            <w:pPr>
              <w:pStyle w:val="TableText"/>
            </w:pPr>
            <w:r>
              <w:t>COI SME, System Architect, Data Service Developer</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Preconditions</w:t>
            </w:r>
          </w:p>
        </w:tc>
        <w:tc>
          <w:tcPr>
            <w:tcW w:w="6120" w:type="dxa"/>
          </w:tcPr>
          <w:p w:rsidR="00D87D15" w:rsidRDefault="00D87D15" w:rsidP="008B5B87">
            <w:pPr>
              <w:pStyle w:val="TableText"/>
            </w:pPr>
            <w:r>
              <w:t>Data Service schema complete; IES complete.  Data Service SME/COI SME available to jointly develop mapping.</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Desired Outcome</w:t>
            </w:r>
          </w:p>
        </w:tc>
        <w:tc>
          <w:tcPr>
            <w:tcW w:w="6120" w:type="dxa"/>
          </w:tcPr>
          <w:p w:rsidR="00D87D15" w:rsidRDefault="00D87D15" w:rsidP="008B5B87">
            <w:pPr>
              <w:pStyle w:val="TableText"/>
            </w:pPr>
            <w:r w:rsidRPr="00853E60">
              <w:t xml:space="preserve">Mapping specification developed between Data Service </w:t>
            </w:r>
            <w:r>
              <w:t>s</w:t>
            </w:r>
            <w:r w:rsidRPr="00853E60">
              <w:t>chema and IES</w:t>
            </w:r>
            <w:r>
              <w:t>.</w:t>
            </w:r>
          </w:p>
        </w:tc>
      </w:tr>
      <w:tr w:rsidR="00D87D15" w:rsidTr="00860C11">
        <w:tc>
          <w:tcPr>
            <w:tcW w:w="1980" w:type="dxa"/>
            <w:tcBorders>
              <w:bottom w:val="single" w:sz="48" w:space="0" w:color="auto"/>
            </w:tcBorders>
            <w:shd w:val="clear" w:color="auto" w:fill="D9D9D9" w:themeFill="background1" w:themeFillShade="D9"/>
          </w:tcPr>
          <w:p w:rsidR="00D87D15" w:rsidRPr="00892CB5" w:rsidRDefault="00D87D15" w:rsidP="008B5B87">
            <w:pPr>
              <w:pStyle w:val="TableText"/>
              <w:rPr>
                <w:b/>
              </w:rPr>
            </w:pPr>
            <w:r w:rsidRPr="00892CB5">
              <w:rPr>
                <w:b/>
              </w:rPr>
              <w:t>Assessment Scale</w:t>
            </w:r>
          </w:p>
        </w:tc>
        <w:tc>
          <w:tcPr>
            <w:tcW w:w="6120" w:type="dxa"/>
            <w:tcBorders>
              <w:bottom w:val="single" w:sz="48" w:space="0" w:color="auto"/>
            </w:tcBorders>
          </w:tcPr>
          <w:p w:rsidR="00D87D15" w:rsidRDefault="00D87D15" w:rsidP="008B5B87">
            <w:pPr>
              <w:pStyle w:val="TableText"/>
            </w:pPr>
            <w:r>
              <w:t>0 - No mapping to IES</w:t>
            </w:r>
          </w:p>
          <w:p w:rsidR="00D87D15" w:rsidRDefault="00D87D15" w:rsidP="008B5B87">
            <w:pPr>
              <w:pStyle w:val="TableText"/>
            </w:pPr>
            <w:r>
              <w:t>1 - Mapping to IES</w:t>
            </w:r>
          </w:p>
          <w:p w:rsidR="00D87D15" w:rsidRDefault="00D87D15" w:rsidP="008B5B87">
            <w:pPr>
              <w:pStyle w:val="TableText"/>
            </w:pPr>
            <w:r>
              <w:t>2 - Mapping to multiple IESs</w:t>
            </w:r>
          </w:p>
          <w:p w:rsidR="00D87D15" w:rsidRDefault="00D87D15" w:rsidP="008B5B87">
            <w:pPr>
              <w:pStyle w:val="TableText"/>
            </w:pPr>
            <w:r>
              <w:t>-----------------------------------------------</w:t>
            </w:r>
          </w:p>
          <w:p w:rsidR="00D87D15" w:rsidRDefault="00D87D15" w:rsidP="008B5B87">
            <w:pPr>
              <w:pStyle w:val="TableText"/>
            </w:pPr>
            <w:r>
              <w:t>0 - mapping not associated with data exchange pathway in COI</w:t>
            </w:r>
          </w:p>
          <w:p w:rsidR="00D87D15" w:rsidRDefault="00D87D15" w:rsidP="008B5B87">
            <w:pPr>
              <w:pStyle w:val="TableText"/>
            </w:pPr>
            <w:r>
              <w:t>1 - mapping associated with data exchange pathway in COI</w:t>
            </w:r>
          </w:p>
        </w:tc>
      </w:tr>
      <w:tr w:rsidR="00D87D15" w:rsidTr="00860C11">
        <w:tc>
          <w:tcPr>
            <w:tcW w:w="1980" w:type="dxa"/>
            <w:tcBorders>
              <w:top w:val="single" w:sz="48" w:space="0" w:color="auto"/>
            </w:tcBorders>
            <w:shd w:val="clear" w:color="auto" w:fill="D9D9D9" w:themeFill="background1" w:themeFillShade="D9"/>
          </w:tcPr>
          <w:p w:rsidR="00D87D15" w:rsidRPr="00892CB5" w:rsidRDefault="00D87D15" w:rsidP="008B5B87">
            <w:pPr>
              <w:pStyle w:val="TableText"/>
              <w:rPr>
                <w:b/>
              </w:rPr>
            </w:pPr>
            <w:r w:rsidRPr="00892CB5">
              <w:rPr>
                <w:b/>
              </w:rPr>
              <w:t>Assessed Item</w:t>
            </w:r>
          </w:p>
        </w:tc>
        <w:tc>
          <w:tcPr>
            <w:tcW w:w="6120" w:type="dxa"/>
            <w:tcBorders>
              <w:top w:val="single" w:sz="48" w:space="0" w:color="auto"/>
            </w:tcBorders>
          </w:tcPr>
          <w:p w:rsidR="00D87D15" w:rsidRDefault="00D87D15" w:rsidP="008B5B87">
            <w:pPr>
              <w:pStyle w:val="TableText"/>
            </w:pPr>
            <w:r>
              <w:t>Data Resource</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Target Responder(s)</w:t>
            </w:r>
          </w:p>
        </w:tc>
        <w:tc>
          <w:tcPr>
            <w:tcW w:w="6120" w:type="dxa"/>
          </w:tcPr>
          <w:p w:rsidR="00D87D15" w:rsidRDefault="00D87D15" w:rsidP="008B5B87">
            <w:pPr>
              <w:pStyle w:val="TableText"/>
            </w:pPr>
            <w:r>
              <w:t>COI SME, System Architect, Data Resource Developer/Manager</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Preconditions</w:t>
            </w:r>
          </w:p>
        </w:tc>
        <w:tc>
          <w:tcPr>
            <w:tcW w:w="6120" w:type="dxa"/>
          </w:tcPr>
          <w:p w:rsidR="00D87D15" w:rsidRDefault="00D87D15" w:rsidP="00D5407D">
            <w:pPr>
              <w:pStyle w:val="TableText"/>
            </w:pPr>
            <w:r>
              <w:t>Data Resour</w:t>
            </w:r>
            <w:r w:rsidR="00D5407D">
              <w:t>c</w:t>
            </w:r>
            <w:r>
              <w:t>e schema complete; IES complete.  Data Resource SME/COI SME available to jointly develop mapping.</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Desired Outcome</w:t>
            </w:r>
          </w:p>
        </w:tc>
        <w:tc>
          <w:tcPr>
            <w:tcW w:w="6120" w:type="dxa"/>
          </w:tcPr>
          <w:p w:rsidR="00D87D15" w:rsidRDefault="00D87D15" w:rsidP="008B5B87">
            <w:pPr>
              <w:pStyle w:val="TableText"/>
            </w:pPr>
            <w:r w:rsidRPr="00853E60">
              <w:t xml:space="preserve">Mapping specification developed between </w:t>
            </w:r>
            <w:r>
              <w:t xml:space="preserve">Data Resource schema (or </w:t>
            </w:r>
            <w:r w:rsidRPr="00853E60">
              <w:t>local data model</w:t>
            </w:r>
            <w:r>
              <w:t>)</w:t>
            </w:r>
            <w:r w:rsidRPr="00853E60">
              <w:t xml:space="preserve"> and IES</w:t>
            </w:r>
          </w:p>
        </w:tc>
      </w:tr>
      <w:tr w:rsidR="00D87D15" w:rsidTr="008B5B87">
        <w:tc>
          <w:tcPr>
            <w:tcW w:w="1980" w:type="dxa"/>
            <w:shd w:val="clear" w:color="auto" w:fill="D9D9D9" w:themeFill="background1" w:themeFillShade="D9"/>
          </w:tcPr>
          <w:p w:rsidR="00D87D15" w:rsidRPr="00892CB5" w:rsidRDefault="00D87D15" w:rsidP="008B5B87">
            <w:pPr>
              <w:pStyle w:val="TableText"/>
              <w:rPr>
                <w:b/>
              </w:rPr>
            </w:pPr>
            <w:r w:rsidRPr="00892CB5">
              <w:rPr>
                <w:b/>
              </w:rPr>
              <w:t>Assessment Scale</w:t>
            </w:r>
          </w:p>
        </w:tc>
        <w:tc>
          <w:tcPr>
            <w:tcW w:w="6120" w:type="dxa"/>
          </w:tcPr>
          <w:p w:rsidR="00D87D15" w:rsidRDefault="00D87D15" w:rsidP="008B5B87">
            <w:pPr>
              <w:pStyle w:val="TableText"/>
            </w:pPr>
            <w:r>
              <w:t>0 - No mapping to IES</w:t>
            </w:r>
          </w:p>
          <w:p w:rsidR="00D87D15" w:rsidRDefault="00D87D15" w:rsidP="008B5B87">
            <w:pPr>
              <w:pStyle w:val="TableText"/>
            </w:pPr>
            <w:r>
              <w:t>1 - Mapping to IES</w:t>
            </w:r>
          </w:p>
          <w:p w:rsidR="00D87D15" w:rsidRDefault="00D87D15" w:rsidP="008B5B87">
            <w:pPr>
              <w:pStyle w:val="TableText"/>
            </w:pPr>
            <w:r>
              <w:t>2 - Mapping to multiple IESs</w:t>
            </w:r>
          </w:p>
          <w:p w:rsidR="00D87D15" w:rsidRDefault="00D87D15" w:rsidP="008B5B87">
            <w:pPr>
              <w:pStyle w:val="TableText"/>
            </w:pPr>
            <w:r>
              <w:t>-----------------------------------------------</w:t>
            </w:r>
          </w:p>
          <w:p w:rsidR="00D87D15" w:rsidRDefault="00D87D15" w:rsidP="008B5B87">
            <w:pPr>
              <w:pStyle w:val="TableText"/>
            </w:pPr>
            <w:r>
              <w:t>0 - mapping not associated with data exchange pathway in COI</w:t>
            </w:r>
          </w:p>
          <w:p w:rsidR="00D87D15" w:rsidRDefault="00D87D15" w:rsidP="008B5B87">
            <w:pPr>
              <w:pStyle w:val="TableText"/>
            </w:pPr>
            <w:r>
              <w:t>1 - mapping associated with data exchange pathway in COI</w:t>
            </w:r>
          </w:p>
        </w:tc>
      </w:tr>
    </w:tbl>
    <w:p w:rsidR="00FB5902" w:rsidRDefault="0022440C" w:rsidP="00FB5902">
      <w:r>
        <w:fldChar w:fldCharType="begin"/>
      </w:r>
      <w:r w:rsidR="00A27425">
        <w:instrText xml:space="preserve"> REF DSD23 </w:instrText>
      </w:r>
      <w:r>
        <w:fldChar w:fldCharType="separate"/>
      </w:r>
      <w:r w:rsidR="00533144" w:rsidRPr="009D3EE2">
        <w:rPr>
          <w:b/>
        </w:rPr>
        <w:t>Principle</w:t>
      </w:r>
      <w:r w:rsidR="00533144">
        <w:rPr>
          <w:b/>
        </w:rPr>
        <w:t xml:space="preserve"> DSD-23</w:t>
      </w:r>
      <w:r w:rsidR="00533144">
        <w:t xml:space="preserve">: Registration of services and metadata in recognized, authoritative Army and </w:t>
      </w:r>
      <w:proofErr w:type="gramStart"/>
      <w:r w:rsidR="00533144">
        <w:t>DoD</w:t>
      </w:r>
      <w:proofErr w:type="gramEnd"/>
      <w:r w:rsidR="00533144">
        <w:t xml:space="preserve"> registries make services and data visible, discoverable, and accessible.</w:t>
      </w:r>
      <w:r>
        <w:fldChar w:fldCharType="end"/>
      </w:r>
    </w:p>
    <w:p w:rsidR="00A27425" w:rsidRPr="003A1FFC" w:rsidRDefault="0022440C" w:rsidP="00FB5902">
      <w:pPr>
        <w:ind w:left="360"/>
      </w:pPr>
      <w:r>
        <w:fldChar w:fldCharType="begin"/>
      </w:r>
      <w:r w:rsidR="00FD13D6">
        <w:instrText xml:space="preserve"> REF DSD23a </w:instrText>
      </w:r>
      <w:r>
        <w:fldChar w:fldCharType="separate"/>
      </w:r>
      <w:r w:rsidR="00533144">
        <w:t>Business Rule DSD-23a: Fielded data services shall be registered with the NCES Enterprise Service Registry and the Enterprise Catalog.</w:t>
      </w:r>
      <w:r>
        <w:fldChar w:fldCharType="end"/>
      </w:r>
    </w:p>
    <w:tbl>
      <w:tblPr>
        <w:tblStyle w:val="TableGrid"/>
        <w:tblW w:w="0" w:type="auto"/>
        <w:tblInd w:w="828" w:type="dxa"/>
        <w:tblLook w:val="04A0"/>
      </w:tblPr>
      <w:tblGrid>
        <w:gridCol w:w="1980"/>
        <w:gridCol w:w="6120"/>
      </w:tblGrid>
      <w:tr w:rsidR="00860C11" w:rsidTr="00617887">
        <w:tc>
          <w:tcPr>
            <w:tcW w:w="1980" w:type="dxa"/>
            <w:tcBorders>
              <w:bottom w:val="single" w:sz="48" w:space="0" w:color="auto"/>
            </w:tcBorders>
            <w:shd w:val="clear" w:color="auto" w:fill="D9D9D9" w:themeFill="background1" w:themeFillShade="D9"/>
          </w:tcPr>
          <w:p w:rsidR="00860C11" w:rsidRPr="00892CB5" w:rsidRDefault="00860C11" w:rsidP="00617887">
            <w:pPr>
              <w:pStyle w:val="TableText"/>
              <w:rPr>
                <w:b/>
              </w:rPr>
            </w:pPr>
            <w:r>
              <w:rPr>
                <w:b/>
              </w:rPr>
              <w:t>Business Rule</w:t>
            </w:r>
          </w:p>
        </w:tc>
        <w:tc>
          <w:tcPr>
            <w:tcW w:w="6120" w:type="dxa"/>
            <w:tcBorders>
              <w:bottom w:val="single" w:sz="48" w:space="0" w:color="auto"/>
            </w:tcBorders>
          </w:tcPr>
          <w:p w:rsidR="00860C11" w:rsidRDefault="00860C11" w:rsidP="00617887">
            <w:pPr>
              <w:pStyle w:val="TableText"/>
            </w:pPr>
            <w:r>
              <w:t>DSD-23a</w:t>
            </w:r>
          </w:p>
        </w:tc>
      </w:tr>
      <w:tr w:rsidR="00A27425" w:rsidTr="008B5B87">
        <w:tc>
          <w:tcPr>
            <w:tcW w:w="1980" w:type="dxa"/>
            <w:shd w:val="clear" w:color="auto" w:fill="D9D9D9" w:themeFill="background1" w:themeFillShade="D9"/>
          </w:tcPr>
          <w:p w:rsidR="00A27425" w:rsidRPr="00892CB5" w:rsidRDefault="00A27425" w:rsidP="008B5B87">
            <w:pPr>
              <w:pStyle w:val="TableText"/>
              <w:rPr>
                <w:b/>
              </w:rPr>
            </w:pPr>
            <w:r w:rsidRPr="00892CB5">
              <w:rPr>
                <w:b/>
              </w:rPr>
              <w:t>Assessed Item</w:t>
            </w:r>
          </w:p>
        </w:tc>
        <w:tc>
          <w:tcPr>
            <w:tcW w:w="6120" w:type="dxa"/>
          </w:tcPr>
          <w:p w:rsidR="00A27425" w:rsidRPr="001A405F" w:rsidRDefault="00A27425" w:rsidP="008B5B87">
            <w:pPr>
              <w:pStyle w:val="TableText"/>
            </w:pPr>
            <w:r w:rsidRPr="00436F45">
              <w:t>Date Service</w:t>
            </w:r>
          </w:p>
        </w:tc>
      </w:tr>
      <w:tr w:rsidR="00A27425" w:rsidTr="008B5B87">
        <w:tc>
          <w:tcPr>
            <w:tcW w:w="1980" w:type="dxa"/>
            <w:shd w:val="clear" w:color="auto" w:fill="D9D9D9" w:themeFill="background1" w:themeFillShade="D9"/>
          </w:tcPr>
          <w:p w:rsidR="00A27425" w:rsidRPr="00892CB5" w:rsidRDefault="00A27425" w:rsidP="008B5B87">
            <w:pPr>
              <w:pStyle w:val="TableText"/>
              <w:rPr>
                <w:b/>
              </w:rPr>
            </w:pPr>
            <w:r w:rsidRPr="00892CB5">
              <w:rPr>
                <w:b/>
              </w:rPr>
              <w:t>Target Responder(s)</w:t>
            </w:r>
          </w:p>
        </w:tc>
        <w:tc>
          <w:tcPr>
            <w:tcW w:w="6120" w:type="dxa"/>
          </w:tcPr>
          <w:p w:rsidR="00A27425" w:rsidRDefault="00A27425" w:rsidP="008B5B87">
            <w:pPr>
              <w:pStyle w:val="TableText"/>
            </w:pPr>
            <w:r>
              <w:t>Architect, Data Service developer</w:t>
            </w:r>
          </w:p>
        </w:tc>
      </w:tr>
      <w:tr w:rsidR="00A27425" w:rsidTr="008B5B87">
        <w:tc>
          <w:tcPr>
            <w:tcW w:w="1980" w:type="dxa"/>
            <w:shd w:val="clear" w:color="auto" w:fill="D9D9D9" w:themeFill="background1" w:themeFillShade="D9"/>
          </w:tcPr>
          <w:p w:rsidR="00A27425" w:rsidRPr="00892CB5" w:rsidRDefault="00A27425" w:rsidP="008B5B87">
            <w:pPr>
              <w:pStyle w:val="TableText"/>
              <w:rPr>
                <w:b/>
              </w:rPr>
            </w:pPr>
            <w:r w:rsidRPr="00892CB5">
              <w:rPr>
                <w:b/>
              </w:rPr>
              <w:t>Preconditions</w:t>
            </w:r>
          </w:p>
        </w:tc>
        <w:tc>
          <w:tcPr>
            <w:tcW w:w="6120" w:type="dxa"/>
          </w:tcPr>
          <w:p w:rsidR="00A27425" w:rsidRDefault="00A27425" w:rsidP="008B5B87">
            <w:pPr>
              <w:pStyle w:val="TableText"/>
            </w:pPr>
            <w:r>
              <w:t>Data service fielded.</w:t>
            </w:r>
          </w:p>
        </w:tc>
      </w:tr>
      <w:tr w:rsidR="00A27425" w:rsidTr="008B5B87">
        <w:tc>
          <w:tcPr>
            <w:tcW w:w="1980" w:type="dxa"/>
            <w:shd w:val="clear" w:color="auto" w:fill="D9D9D9" w:themeFill="background1" w:themeFillShade="D9"/>
          </w:tcPr>
          <w:p w:rsidR="00A27425" w:rsidRPr="00892CB5" w:rsidRDefault="00A27425" w:rsidP="008B5B87">
            <w:pPr>
              <w:pStyle w:val="TableText"/>
              <w:rPr>
                <w:b/>
              </w:rPr>
            </w:pPr>
            <w:r w:rsidRPr="00892CB5">
              <w:rPr>
                <w:b/>
              </w:rPr>
              <w:t>Desired Outcome</w:t>
            </w:r>
          </w:p>
        </w:tc>
        <w:tc>
          <w:tcPr>
            <w:tcW w:w="6120" w:type="dxa"/>
          </w:tcPr>
          <w:p w:rsidR="00A27425" w:rsidRDefault="00A27425" w:rsidP="008B5B87">
            <w:pPr>
              <w:pStyle w:val="TableText"/>
            </w:pPr>
            <w:r>
              <w:t>Fielded data service is registered with NCES</w:t>
            </w:r>
          </w:p>
        </w:tc>
      </w:tr>
      <w:tr w:rsidR="00A27425" w:rsidTr="008B5B87">
        <w:tc>
          <w:tcPr>
            <w:tcW w:w="1980" w:type="dxa"/>
            <w:shd w:val="clear" w:color="auto" w:fill="D9D9D9" w:themeFill="background1" w:themeFillShade="D9"/>
          </w:tcPr>
          <w:p w:rsidR="00A27425" w:rsidRPr="00892CB5" w:rsidRDefault="00A27425" w:rsidP="008B5B87">
            <w:pPr>
              <w:pStyle w:val="TableText"/>
              <w:rPr>
                <w:b/>
              </w:rPr>
            </w:pPr>
            <w:r w:rsidRPr="00892CB5">
              <w:rPr>
                <w:b/>
              </w:rPr>
              <w:t>Assessment Scale</w:t>
            </w:r>
          </w:p>
        </w:tc>
        <w:tc>
          <w:tcPr>
            <w:tcW w:w="6120" w:type="dxa"/>
          </w:tcPr>
          <w:p w:rsidR="00A27425" w:rsidRDefault="00A27425" w:rsidP="008B5B87">
            <w:pPr>
              <w:pStyle w:val="TableText"/>
            </w:pPr>
            <w:r>
              <w:t>0 - Not registered with NCES</w:t>
            </w:r>
          </w:p>
          <w:p w:rsidR="00A27425" w:rsidRDefault="00A27425" w:rsidP="008B5B87">
            <w:pPr>
              <w:pStyle w:val="TableText"/>
            </w:pPr>
            <w:r>
              <w:lastRenderedPageBreak/>
              <w:t>1 - Registered with NCES</w:t>
            </w:r>
          </w:p>
        </w:tc>
      </w:tr>
    </w:tbl>
    <w:p w:rsidR="00FA1036" w:rsidRDefault="0022440C" w:rsidP="00FB5902">
      <w:pPr>
        <w:ind w:left="360"/>
      </w:pPr>
      <w:r>
        <w:lastRenderedPageBreak/>
        <w:fldChar w:fldCharType="begin"/>
      </w:r>
      <w:r w:rsidR="00FD13D6">
        <w:instrText xml:space="preserve"> REF DSD23b </w:instrText>
      </w:r>
      <w:r>
        <w:fldChar w:fldCharType="separate"/>
      </w:r>
      <w:r w:rsidR="00533144">
        <w:t>Business Rule DSD-23b: Schemas, data models, service WSDLs, and other metadata shall be registered with the DoD Metadata Registry (MDR).</w:t>
      </w:r>
      <w:r>
        <w:fldChar w:fldCharType="end"/>
      </w:r>
    </w:p>
    <w:tbl>
      <w:tblPr>
        <w:tblStyle w:val="TableGrid"/>
        <w:tblW w:w="0" w:type="auto"/>
        <w:tblInd w:w="828" w:type="dxa"/>
        <w:tblLook w:val="04A0"/>
      </w:tblPr>
      <w:tblGrid>
        <w:gridCol w:w="1980"/>
        <w:gridCol w:w="6120"/>
      </w:tblGrid>
      <w:tr w:rsidR="00860C11" w:rsidTr="00617887">
        <w:tc>
          <w:tcPr>
            <w:tcW w:w="1980" w:type="dxa"/>
            <w:tcBorders>
              <w:bottom w:val="single" w:sz="48" w:space="0" w:color="auto"/>
            </w:tcBorders>
            <w:shd w:val="clear" w:color="auto" w:fill="D9D9D9" w:themeFill="background1" w:themeFillShade="D9"/>
          </w:tcPr>
          <w:p w:rsidR="00860C11" w:rsidRPr="00892CB5" w:rsidRDefault="00860C11" w:rsidP="00617887">
            <w:pPr>
              <w:pStyle w:val="TableText"/>
              <w:rPr>
                <w:b/>
              </w:rPr>
            </w:pPr>
            <w:r>
              <w:rPr>
                <w:b/>
              </w:rPr>
              <w:t>Business Rule</w:t>
            </w:r>
          </w:p>
        </w:tc>
        <w:tc>
          <w:tcPr>
            <w:tcW w:w="6120" w:type="dxa"/>
            <w:tcBorders>
              <w:bottom w:val="single" w:sz="48" w:space="0" w:color="auto"/>
            </w:tcBorders>
          </w:tcPr>
          <w:p w:rsidR="00860C11" w:rsidRDefault="00860C11" w:rsidP="00617887">
            <w:pPr>
              <w:pStyle w:val="TableText"/>
            </w:pPr>
            <w:r>
              <w:t>DSD-23b</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Assessed Item</w:t>
            </w:r>
          </w:p>
        </w:tc>
        <w:tc>
          <w:tcPr>
            <w:tcW w:w="6120" w:type="dxa"/>
          </w:tcPr>
          <w:p w:rsidR="00FA1036" w:rsidRPr="001A405F" w:rsidRDefault="00FA1036" w:rsidP="008B5B87">
            <w:pPr>
              <w:pStyle w:val="TableText"/>
            </w:pPr>
            <w:r w:rsidRPr="00436F45">
              <w:t>Date Resource</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Target Responder(s)</w:t>
            </w:r>
          </w:p>
        </w:tc>
        <w:tc>
          <w:tcPr>
            <w:tcW w:w="6120" w:type="dxa"/>
          </w:tcPr>
          <w:p w:rsidR="00FA1036" w:rsidRDefault="00FA1036" w:rsidP="008B5B87">
            <w:pPr>
              <w:pStyle w:val="TableText"/>
            </w:pPr>
            <w:r>
              <w:t>Architect, Data resource manager</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Preconditions</w:t>
            </w:r>
          </w:p>
        </w:tc>
        <w:tc>
          <w:tcPr>
            <w:tcW w:w="6120" w:type="dxa"/>
          </w:tcPr>
          <w:p w:rsidR="00FA1036" w:rsidRDefault="00FA1036" w:rsidP="008B5B87">
            <w:pPr>
              <w:pStyle w:val="TableText"/>
            </w:pPr>
            <w:r>
              <w:t>Data resource fielded</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Desired Outcome</w:t>
            </w:r>
          </w:p>
        </w:tc>
        <w:tc>
          <w:tcPr>
            <w:tcW w:w="6120" w:type="dxa"/>
          </w:tcPr>
          <w:p w:rsidR="00FA1036" w:rsidRDefault="00FA1036" w:rsidP="008B5B87">
            <w:pPr>
              <w:pStyle w:val="TableText"/>
            </w:pPr>
            <w:r>
              <w:t>Metadata of fielded data source registered with MDR.</w:t>
            </w:r>
          </w:p>
        </w:tc>
      </w:tr>
      <w:tr w:rsidR="00FA1036" w:rsidTr="00860C11">
        <w:tc>
          <w:tcPr>
            <w:tcW w:w="1980" w:type="dxa"/>
            <w:tcBorders>
              <w:bottom w:val="single" w:sz="48" w:space="0" w:color="auto"/>
            </w:tcBorders>
            <w:shd w:val="clear" w:color="auto" w:fill="D9D9D9" w:themeFill="background1" w:themeFillShade="D9"/>
          </w:tcPr>
          <w:p w:rsidR="00FA1036" w:rsidRPr="00892CB5" w:rsidRDefault="00FA1036" w:rsidP="008B5B87">
            <w:pPr>
              <w:pStyle w:val="TableText"/>
              <w:rPr>
                <w:b/>
              </w:rPr>
            </w:pPr>
            <w:r w:rsidRPr="00892CB5">
              <w:rPr>
                <w:b/>
              </w:rPr>
              <w:t>Assessment Scale</w:t>
            </w:r>
          </w:p>
        </w:tc>
        <w:tc>
          <w:tcPr>
            <w:tcW w:w="6120" w:type="dxa"/>
            <w:tcBorders>
              <w:bottom w:val="single" w:sz="48" w:space="0" w:color="auto"/>
            </w:tcBorders>
          </w:tcPr>
          <w:p w:rsidR="00FA1036" w:rsidRDefault="00FA1036" w:rsidP="008B5B87">
            <w:pPr>
              <w:pStyle w:val="TableText"/>
            </w:pPr>
            <w:r>
              <w:t>0 - Schemas not registered in MDR</w:t>
            </w:r>
          </w:p>
          <w:p w:rsidR="00FA1036" w:rsidRDefault="00FA1036" w:rsidP="00B07A4A">
            <w:pPr>
              <w:pStyle w:val="TableText"/>
            </w:pPr>
            <w:r>
              <w:t>1 - Schem</w:t>
            </w:r>
            <w:r w:rsidR="00B07A4A">
              <w:t>a</w:t>
            </w:r>
            <w:r>
              <w:t>s registered in MDR</w:t>
            </w:r>
          </w:p>
        </w:tc>
      </w:tr>
      <w:tr w:rsidR="00FA1036" w:rsidTr="00860C11">
        <w:tc>
          <w:tcPr>
            <w:tcW w:w="1980" w:type="dxa"/>
            <w:tcBorders>
              <w:top w:val="single" w:sz="48" w:space="0" w:color="auto"/>
            </w:tcBorders>
            <w:shd w:val="clear" w:color="auto" w:fill="D9D9D9" w:themeFill="background1" w:themeFillShade="D9"/>
          </w:tcPr>
          <w:p w:rsidR="00FA1036" w:rsidRPr="00892CB5" w:rsidRDefault="00FA1036" w:rsidP="008B5B87">
            <w:pPr>
              <w:pStyle w:val="TableText"/>
              <w:rPr>
                <w:b/>
              </w:rPr>
            </w:pPr>
            <w:r w:rsidRPr="00892CB5">
              <w:rPr>
                <w:b/>
              </w:rPr>
              <w:t>Assessed Item</w:t>
            </w:r>
          </w:p>
        </w:tc>
        <w:tc>
          <w:tcPr>
            <w:tcW w:w="6120" w:type="dxa"/>
            <w:tcBorders>
              <w:top w:val="single" w:sz="48" w:space="0" w:color="auto"/>
            </w:tcBorders>
          </w:tcPr>
          <w:p w:rsidR="00FA1036" w:rsidRPr="001A405F" w:rsidRDefault="00FA1036" w:rsidP="008B5B87">
            <w:pPr>
              <w:pStyle w:val="TableText"/>
            </w:pPr>
            <w:r w:rsidRPr="00436F45">
              <w:t>Date Service</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Target Responder(s)</w:t>
            </w:r>
          </w:p>
        </w:tc>
        <w:tc>
          <w:tcPr>
            <w:tcW w:w="6120" w:type="dxa"/>
          </w:tcPr>
          <w:p w:rsidR="00FA1036" w:rsidRDefault="00FA1036" w:rsidP="008B5B87">
            <w:pPr>
              <w:pStyle w:val="TableText"/>
            </w:pPr>
            <w:r>
              <w:t>Architect, Data Service developer</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Preconditions</w:t>
            </w:r>
          </w:p>
        </w:tc>
        <w:tc>
          <w:tcPr>
            <w:tcW w:w="6120" w:type="dxa"/>
          </w:tcPr>
          <w:p w:rsidR="00FA1036" w:rsidRDefault="00FA1036" w:rsidP="008B5B87">
            <w:pPr>
              <w:pStyle w:val="TableText"/>
            </w:pPr>
            <w:r>
              <w:t>Data service fielded.</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Desired Outcome</w:t>
            </w:r>
          </w:p>
        </w:tc>
        <w:tc>
          <w:tcPr>
            <w:tcW w:w="6120" w:type="dxa"/>
          </w:tcPr>
          <w:p w:rsidR="00FA1036" w:rsidRDefault="00FA1036" w:rsidP="008B5B87">
            <w:pPr>
              <w:pStyle w:val="TableText"/>
            </w:pPr>
            <w:r>
              <w:t>Metadata of fielded data service registered with MDR.</w:t>
            </w:r>
          </w:p>
        </w:tc>
      </w:tr>
      <w:tr w:rsidR="00FA1036" w:rsidTr="00860C11">
        <w:tc>
          <w:tcPr>
            <w:tcW w:w="1980" w:type="dxa"/>
            <w:tcBorders>
              <w:bottom w:val="single" w:sz="48" w:space="0" w:color="auto"/>
            </w:tcBorders>
            <w:shd w:val="clear" w:color="auto" w:fill="D9D9D9" w:themeFill="background1" w:themeFillShade="D9"/>
          </w:tcPr>
          <w:p w:rsidR="00FA1036" w:rsidRPr="00892CB5" w:rsidRDefault="00FA1036" w:rsidP="008B5B87">
            <w:pPr>
              <w:pStyle w:val="TableText"/>
              <w:rPr>
                <w:b/>
              </w:rPr>
            </w:pPr>
            <w:r w:rsidRPr="00892CB5">
              <w:rPr>
                <w:b/>
              </w:rPr>
              <w:t>Assessment Scale</w:t>
            </w:r>
          </w:p>
        </w:tc>
        <w:tc>
          <w:tcPr>
            <w:tcW w:w="6120" w:type="dxa"/>
            <w:tcBorders>
              <w:bottom w:val="single" w:sz="48" w:space="0" w:color="auto"/>
            </w:tcBorders>
          </w:tcPr>
          <w:p w:rsidR="00FA1036" w:rsidRDefault="00FA1036" w:rsidP="008B5B87">
            <w:pPr>
              <w:pStyle w:val="TableText"/>
            </w:pPr>
            <w:r>
              <w:t>0 - Service/service schema not registered in MDR</w:t>
            </w:r>
          </w:p>
          <w:p w:rsidR="00FA1036" w:rsidRDefault="00FA1036" w:rsidP="008B5B87">
            <w:pPr>
              <w:pStyle w:val="TableText"/>
            </w:pPr>
            <w:r>
              <w:t>1 - Service/service schema registered in MDR</w:t>
            </w:r>
          </w:p>
        </w:tc>
      </w:tr>
      <w:tr w:rsidR="00FA1036" w:rsidTr="00860C11">
        <w:tc>
          <w:tcPr>
            <w:tcW w:w="1980" w:type="dxa"/>
            <w:tcBorders>
              <w:top w:val="single" w:sz="48" w:space="0" w:color="auto"/>
            </w:tcBorders>
            <w:shd w:val="clear" w:color="auto" w:fill="D9D9D9" w:themeFill="background1" w:themeFillShade="D9"/>
          </w:tcPr>
          <w:p w:rsidR="00FA1036" w:rsidRPr="00892CB5" w:rsidRDefault="00FA1036" w:rsidP="008B5B87">
            <w:pPr>
              <w:pStyle w:val="TableText"/>
              <w:rPr>
                <w:b/>
              </w:rPr>
            </w:pPr>
            <w:r w:rsidRPr="00892CB5">
              <w:rPr>
                <w:b/>
              </w:rPr>
              <w:t>Assessed Item</w:t>
            </w:r>
          </w:p>
        </w:tc>
        <w:tc>
          <w:tcPr>
            <w:tcW w:w="6120" w:type="dxa"/>
            <w:tcBorders>
              <w:top w:val="single" w:sz="48" w:space="0" w:color="auto"/>
            </w:tcBorders>
          </w:tcPr>
          <w:p w:rsidR="00FA1036" w:rsidRPr="001A405F" w:rsidRDefault="00FA1036" w:rsidP="008B5B87">
            <w:pPr>
              <w:pStyle w:val="TableText"/>
            </w:pPr>
            <w:r w:rsidRPr="00436F45">
              <w:t>Date Service</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Target Responder(s)</w:t>
            </w:r>
          </w:p>
        </w:tc>
        <w:tc>
          <w:tcPr>
            <w:tcW w:w="6120" w:type="dxa"/>
          </w:tcPr>
          <w:p w:rsidR="00FA1036" w:rsidRDefault="00FA1036" w:rsidP="008B5B87">
            <w:pPr>
              <w:pStyle w:val="TableText"/>
            </w:pPr>
            <w:r>
              <w:t>Architect, Data Service developer</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Preconditions</w:t>
            </w:r>
          </w:p>
        </w:tc>
        <w:tc>
          <w:tcPr>
            <w:tcW w:w="6120" w:type="dxa"/>
          </w:tcPr>
          <w:p w:rsidR="00FA1036" w:rsidRDefault="00FA1036" w:rsidP="008B5B87">
            <w:pPr>
              <w:pStyle w:val="TableText"/>
            </w:pPr>
            <w:r>
              <w:t>Data service under development</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Desired Outcome</w:t>
            </w:r>
          </w:p>
        </w:tc>
        <w:tc>
          <w:tcPr>
            <w:tcW w:w="6120" w:type="dxa"/>
          </w:tcPr>
          <w:p w:rsidR="00FA1036" w:rsidRDefault="00FA1036" w:rsidP="008B5B87">
            <w:pPr>
              <w:pStyle w:val="TableText"/>
            </w:pPr>
            <w:r>
              <w:t>Data service under development is registered in NCES</w:t>
            </w:r>
            <w:r w:rsidR="00B07A4A">
              <w:t xml:space="preserve"> Enterprise Service Registry</w:t>
            </w:r>
            <w:r>
              <w:t>.</w:t>
            </w:r>
          </w:p>
        </w:tc>
      </w:tr>
      <w:tr w:rsidR="00FA1036" w:rsidTr="008B5B87">
        <w:tc>
          <w:tcPr>
            <w:tcW w:w="1980" w:type="dxa"/>
            <w:shd w:val="clear" w:color="auto" w:fill="D9D9D9" w:themeFill="background1" w:themeFillShade="D9"/>
          </w:tcPr>
          <w:p w:rsidR="00FA1036" w:rsidRPr="00892CB5" w:rsidRDefault="00FA1036" w:rsidP="008B5B87">
            <w:pPr>
              <w:pStyle w:val="TableText"/>
              <w:rPr>
                <w:b/>
              </w:rPr>
            </w:pPr>
            <w:r w:rsidRPr="00892CB5">
              <w:rPr>
                <w:b/>
              </w:rPr>
              <w:t>Assessment Scale</w:t>
            </w:r>
          </w:p>
        </w:tc>
        <w:tc>
          <w:tcPr>
            <w:tcW w:w="6120" w:type="dxa"/>
          </w:tcPr>
          <w:p w:rsidR="00FA1036" w:rsidRDefault="00FA1036" w:rsidP="008B5B87">
            <w:pPr>
              <w:pStyle w:val="TableText"/>
            </w:pPr>
            <w:r>
              <w:t>0 - Service not registered in NCES</w:t>
            </w:r>
            <w:r w:rsidR="00B07A4A">
              <w:t xml:space="preserve"> Enterprise Service Registry</w:t>
            </w:r>
          </w:p>
          <w:p w:rsidR="00FA1036" w:rsidRDefault="00FA1036" w:rsidP="008B5B87">
            <w:pPr>
              <w:pStyle w:val="TableText"/>
            </w:pPr>
            <w:r>
              <w:t>1 - Service registered in NCES</w:t>
            </w:r>
            <w:r w:rsidR="00B07A4A">
              <w:t xml:space="preserve"> Enterprise Service Registry</w:t>
            </w:r>
          </w:p>
        </w:tc>
      </w:tr>
    </w:tbl>
    <w:p w:rsidR="00FB5902" w:rsidRDefault="0022440C" w:rsidP="00FB5902">
      <w:r>
        <w:fldChar w:fldCharType="begin"/>
      </w:r>
      <w:r w:rsidR="008B5B87">
        <w:instrText xml:space="preserve"> REF SA01 </w:instrText>
      </w:r>
      <w:r>
        <w:fldChar w:fldCharType="separate"/>
      </w:r>
      <w:r w:rsidR="00533144" w:rsidRPr="00ED4BF7">
        <w:rPr>
          <w:b/>
        </w:rPr>
        <w:t xml:space="preserve">Principle </w:t>
      </w:r>
      <w:r w:rsidR="00533144">
        <w:rPr>
          <w:b/>
        </w:rPr>
        <w:t>SA-01</w:t>
      </w:r>
      <w:r w:rsidR="00533144">
        <w:t>: Authorization of principals to access data services via uniform access control mechanisms across the Army Enterprise will ease availability of and access to data while maintaining a high level of security.</w:t>
      </w:r>
      <w:r>
        <w:fldChar w:fldCharType="end"/>
      </w:r>
    </w:p>
    <w:p w:rsidR="00533144" w:rsidRPr="00C32DFA" w:rsidRDefault="0022440C" w:rsidP="00BA1437">
      <w:pPr>
        <w:ind w:left="720"/>
      </w:pPr>
      <w:r>
        <w:fldChar w:fldCharType="begin"/>
      </w:r>
      <w:r w:rsidR="008B5B87">
        <w:instrText xml:space="preserve"> REF SA01a </w:instrText>
      </w:r>
      <w:r>
        <w:fldChar w:fldCharType="separate"/>
      </w:r>
      <w:r w:rsidR="00533144">
        <w:t xml:space="preserve">Business Rule </w:t>
      </w:r>
      <w:r w:rsidR="00533144" w:rsidRPr="00CD3D32">
        <w:t>SA-01</w:t>
      </w:r>
      <w:r w:rsidR="00533144">
        <w:t>a: The Army Enterprise (or designated body) shall establish, publish, and promote authoritative access control policies and mechanisms for data service access, including:</w:t>
      </w:r>
    </w:p>
    <w:p w:rsidR="00533144" w:rsidRPr="00701458" w:rsidRDefault="00533144" w:rsidP="00BA1437">
      <w:pPr>
        <w:pStyle w:val="listbullet-secondlevel"/>
        <w:tabs>
          <w:tab w:val="clear" w:pos="360"/>
        </w:tabs>
        <w:ind w:left="1440"/>
      </w:pPr>
      <w:r w:rsidRPr="00701458">
        <w:t>Manag</w:t>
      </w:r>
      <w:r>
        <w:t>ing</w:t>
      </w:r>
      <w:r w:rsidRPr="00701458">
        <w:t xml:space="preserve"> access by </w:t>
      </w:r>
      <w:r>
        <w:t xml:space="preserve"> ABAC </w:t>
      </w:r>
      <w:r w:rsidRPr="00701458">
        <w:t xml:space="preserve">policy to </w:t>
      </w:r>
      <w:r>
        <w:t xml:space="preserve">control the level of access by both anticipated and </w:t>
      </w:r>
      <w:r w:rsidRPr="00701458">
        <w:t>unanticipated users</w:t>
      </w:r>
    </w:p>
    <w:p w:rsidR="008B5B87" w:rsidRDefault="00533144" w:rsidP="002F637E">
      <w:pPr>
        <w:pStyle w:val="listbullet-secondlevel"/>
        <w:tabs>
          <w:tab w:val="clear" w:pos="360"/>
        </w:tabs>
        <w:ind w:left="1440"/>
      </w:pPr>
      <w:r>
        <w:t xml:space="preserve">Establishing an </w:t>
      </w:r>
      <w:r w:rsidRPr="00701458">
        <w:t xml:space="preserve">access control policy </w:t>
      </w:r>
      <w:r>
        <w:t xml:space="preserve">for each protected resource, but hosting such access control policy independently of the fielded </w:t>
      </w:r>
      <w:r w:rsidRPr="00701458">
        <w:t>application</w:t>
      </w:r>
      <w:r>
        <w:t>.</w:t>
      </w:r>
      <w:r w:rsidR="0022440C">
        <w:fldChar w:fldCharType="end"/>
      </w:r>
    </w:p>
    <w:tbl>
      <w:tblPr>
        <w:tblStyle w:val="TableGrid"/>
        <w:tblW w:w="0" w:type="auto"/>
        <w:tblInd w:w="828" w:type="dxa"/>
        <w:tblLook w:val="04A0"/>
      </w:tblPr>
      <w:tblGrid>
        <w:gridCol w:w="1980"/>
        <w:gridCol w:w="6120"/>
      </w:tblGrid>
      <w:tr w:rsidR="00860C11" w:rsidTr="00617887">
        <w:tc>
          <w:tcPr>
            <w:tcW w:w="1980" w:type="dxa"/>
            <w:tcBorders>
              <w:bottom w:val="single" w:sz="48" w:space="0" w:color="auto"/>
            </w:tcBorders>
            <w:shd w:val="clear" w:color="auto" w:fill="D9D9D9" w:themeFill="background1" w:themeFillShade="D9"/>
          </w:tcPr>
          <w:p w:rsidR="00860C11" w:rsidRPr="00892CB5" w:rsidRDefault="00860C11" w:rsidP="00617887">
            <w:pPr>
              <w:pStyle w:val="TableText"/>
              <w:rPr>
                <w:b/>
              </w:rPr>
            </w:pPr>
            <w:r>
              <w:rPr>
                <w:b/>
              </w:rPr>
              <w:t>Business Rule</w:t>
            </w:r>
          </w:p>
        </w:tc>
        <w:tc>
          <w:tcPr>
            <w:tcW w:w="6120" w:type="dxa"/>
            <w:tcBorders>
              <w:bottom w:val="single" w:sz="48" w:space="0" w:color="auto"/>
            </w:tcBorders>
          </w:tcPr>
          <w:p w:rsidR="00860C11" w:rsidRDefault="00860C11" w:rsidP="00617887">
            <w:pPr>
              <w:pStyle w:val="TableText"/>
            </w:pPr>
            <w:r>
              <w:t>SA-01a</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34309A" w:rsidRDefault="00893611" w:rsidP="008B5B87">
            <w:pPr>
              <w:pStyle w:val="TableText"/>
            </w:pPr>
            <w:r>
              <w:t>Army Enterprise, or designated body</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lastRenderedPageBreak/>
              <w:t>Target Responder(s)</w:t>
            </w:r>
          </w:p>
        </w:tc>
        <w:tc>
          <w:tcPr>
            <w:tcW w:w="6120" w:type="dxa"/>
          </w:tcPr>
          <w:p w:rsidR="008B5B87" w:rsidRDefault="00893611" w:rsidP="008B5B87">
            <w:pPr>
              <w:pStyle w:val="TableText"/>
            </w:pPr>
            <w:r>
              <w:t>Army Enterprise, or designated body</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893611" w:rsidP="008B5B87">
            <w:pPr>
              <w:pStyle w:val="TableText"/>
            </w:pPr>
            <w:r>
              <w:t>None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893611" w:rsidP="008B5B87">
            <w:pPr>
              <w:pStyle w:val="TableText"/>
            </w:pPr>
            <w:r w:rsidRPr="00893611">
              <w:t>Data service access control policies published, promoted,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Pr>
          <w:p w:rsidR="00893611" w:rsidRDefault="00893611" w:rsidP="00893611">
            <w:pPr>
              <w:pStyle w:val="TableText"/>
            </w:pPr>
            <w:r>
              <w:t>0 - No Army-wide data service access control policies or mechanisms</w:t>
            </w:r>
          </w:p>
          <w:p w:rsidR="00893611" w:rsidRDefault="00893611" w:rsidP="00893611">
            <w:pPr>
              <w:pStyle w:val="TableText"/>
            </w:pPr>
            <w:r>
              <w:t>1 - Army-wide service access control policies and mechanisms under development</w:t>
            </w:r>
          </w:p>
          <w:p w:rsidR="00893611" w:rsidRDefault="00893611" w:rsidP="00893611">
            <w:pPr>
              <w:pStyle w:val="TableText"/>
            </w:pPr>
            <w:r>
              <w:t>2 - Army-wide service access control policies and mechanisms in pilot</w:t>
            </w:r>
          </w:p>
          <w:p w:rsidR="00893611" w:rsidRDefault="00893611" w:rsidP="00893611">
            <w:pPr>
              <w:pStyle w:val="TableText"/>
            </w:pPr>
            <w:r>
              <w:t>3 - Army-wide service access control policies and mechanisms used by some services</w:t>
            </w:r>
          </w:p>
          <w:p w:rsidR="008B5B87" w:rsidRDefault="00893611" w:rsidP="00893611">
            <w:pPr>
              <w:pStyle w:val="TableText"/>
            </w:pPr>
            <w:r>
              <w:t>4 - Army-wide service access control policies and mechanisms used extensively throughout Army</w:t>
            </w:r>
          </w:p>
        </w:tc>
      </w:tr>
    </w:tbl>
    <w:p w:rsidR="008B5B87" w:rsidRDefault="0022440C" w:rsidP="00FB5902">
      <w:pPr>
        <w:ind w:left="360"/>
      </w:pPr>
      <w:r>
        <w:fldChar w:fldCharType="begin"/>
      </w:r>
      <w:r w:rsidR="00CC4093">
        <w:instrText xml:space="preserve"> REF SA01b </w:instrText>
      </w:r>
      <w:r>
        <w:fldChar w:fldCharType="separate"/>
      </w:r>
      <w:r w:rsidR="00533144">
        <w:t xml:space="preserve">Business Rule </w:t>
      </w:r>
      <w:r w:rsidR="00533144" w:rsidRPr="00CD3D32">
        <w:t>SA-01</w:t>
      </w:r>
      <w:r w:rsidR="00533144">
        <w:t>b: Army security access control policies and mechanisms shall be used in the design, development, fielding, and operation of data services.</w:t>
      </w:r>
      <w:r>
        <w:fldChar w:fldCharType="end"/>
      </w:r>
    </w:p>
    <w:tbl>
      <w:tblPr>
        <w:tblStyle w:val="TableGrid"/>
        <w:tblW w:w="0" w:type="auto"/>
        <w:tblInd w:w="828" w:type="dxa"/>
        <w:tblLook w:val="04A0"/>
      </w:tblPr>
      <w:tblGrid>
        <w:gridCol w:w="1980"/>
        <w:gridCol w:w="6120"/>
      </w:tblGrid>
      <w:tr w:rsidR="00905162" w:rsidTr="00617887">
        <w:tc>
          <w:tcPr>
            <w:tcW w:w="1980" w:type="dxa"/>
            <w:tcBorders>
              <w:bottom w:val="single" w:sz="48" w:space="0" w:color="auto"/>
            </w:tcBorders>
            <w:shd w:val="clear" w:color="auto" w:fill="D9D9D9" w:themeFill="background1" w:themeFillShade="D9"/>
          </w:tcPr>
          <w:p w:rsidR="00905162" w:rsidRPr="00892CB5" w:rsidRDefault="00905162" w:rsidP="00617887">
            <w:pPr>
              <w:pStyle w:val="TableText"/>
              <w:rPr>
                <w:b/>
              </w:rPr>
            </w:pPr>
            <w:r>
              <w:rPr>
                <w:b/>
              </w:rPr>
              <w:t>Business Rule</w:t>
            </w:r>
          </w:p>
        </w:tc>
        <w:tc>
          <w:tcPr>
            <w:tcW w:w="6120" w:type="dxa"/>
            <w:tcBorders>
              <w:bottom w:val="single" w:sz="48" w:space="0" w:color="auto"/>
            </w:tcBorders>
          </w:tcPr>
          <w:p w:rsidR="00905162" w:rsidRDefault="00905162" w:rsidP="00617887">
            <w:pPr>
              <w:pStyle w:val="TableText"/>
            </w:pPr>
            <w:r>
              <w:t>SA-01b</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1A405F" w:rsidRDefault="008B5B87" w:rsidP="008B5B87">
            <w:pPr>
              <w:pStyle w:val="TableText"/>
            </w:pPr>
            <w:r w:rsidRPr="0034309A">
              <w:t>Date Service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893611"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893611" w:rsidP="008B5B87">
            <w:pPr>
              <w:pStyle w:val="TableText"/>
            </w:pPr>
            <w:r w:rsidRPr="00893611">
              <w:t>Service access security policies and mechanisms published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893611" w:rsidP="00893611">
            <w:pPr>
              <w:pStyle w:val="TableText"/>
            </w:pPr>
            <w:r>
              <w:t>Data services use Army security mechanisms.</w:t>
            </w:r>
          </w:p>
        </w:tc>
      </w:tr>
      <w:tr w:rsidR="008B5B87" w:rsidTr="00905162">
        <w:tc>
          <w:tcPr>
            <w:tcW w:w="1980" w:type="dxa"/>
            <w:tcBorders>
              <w:bottom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Borders>
              <w:bottom w:val="single" w:sz="48" w:space="0" w:color="auto"/>
            </w:tcBorders>
          </w:tcPr>
          <w:p w:rsidR="00893611" w:rsidRDefault="00893611" w:rsidP="00893611">
            <w:pPr>
              <w:pStyle w:val="TableText"/>
            </w:pPr>
            <w:r>
              <w:t>0 - Army data service access security mechanisms not used</w:t>
            </w:r>
          </w:p>
          <w:p w:rsidR="008B5B87" w:rsidRDefault="00893611" w:rsidP="00893611">
            <w:pPr>
              <w:pStyle w:val="TableText"/>
            </w:pPr>
            <w:r>
              <w:t>1 - Army data service access security mechanisms incorporated into data service</w:t>
            </w:r>
          </w:p>
        </w:tc>
      </w:tr>
      <w:tr w:rsidR="008B5B87" w:rsidTr="00905162">
        <w:tc>
          <w:tcPr>
            <w:tcW w:w="1980" w:type="dxa"/>
            <w:tcBorders>
              <w:top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Borders>
              <w:top w:val="single" w:sz="48" w:space="0" w:color="auto"/>
            </w:tcBorders>
          </w:tcPr>
          <w:p w:rsidR="008B5B87" w:rsidRPr="001A405F" w:rsidRDefault="008B5B87" w:rsidP="008B5B87">
            <w:pPr>
              <w:pStyle w:val="TableText"/>
            </w:pPr>
            <w:r w:rsidRPr="0034309A">
              <w:t>Date Service Development Process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893611" w:rsidP="008B5B87">
            <w:pPr>
              <w:pStyle w:val="TableText"/>
            </w:pPr>
            <w:r>
              <w:t>Data service developers</w:t>
            </w:r>
          </w:p>
        </w:tc>
      </w:tr>
      <w:tr w:rsidR="00893611" w:rsidTr="008B5B87">
        <w:tc>
          <w:tcPr>
            <w:tcW w:w="1980" w:type="dxa"/>
            <w:shd w:val="clear" w:color="auto" w:fill="D9D9D9" w:themeFill="background1" w:themeFillShade="D9"/>
          </w:tcPr>
          <w:p w:rsidR="00893611" w:rsidRPr="00892CB5" w:rsidRDefault="00893611" w:rsidP="008B5B87">
            <w:pPr>
              <w:pStyle w:val="TableText"/>
              <w:rPr>
                <w:b/>
              </w:rPr>
            </w:pPr>
            <w:r w:rsidRPr="00892CB5">
              <w:rPr>
                <w:b/>
              </w:rPr>
              <w:t>Preconditions</w:t>
            </w:r>
          </w:p>
        </w:tc>
        <w:tc>
          <w:tcPr>
            <w:tcW w:w="6120" w:type="dxa"/>
          </w:tcPr>
          <w:p w:rsidR="00893611" w:rsidRDefault="00893611" w:rsidP="00617887">
            <w:pPr>
              <w:pStyle w:val="TableText"/>
            </w:pPr>
            <w:r w:rsidRPr="00893611">
              <w:t>Service access security policies and mechanisms published and available.</w:t>
            </w:r>
          </w:p>
        </w:tc>
      </w:tr>
      <w:tr w:rsidR="00893611" w:rsidTr="008B5B87">
        <w:tc>
          <w:tcPr>
            <w:tcW w:w="1980" w:type="dxa"/>
            <w:shd w:val="clear" w:color="auto" w:fill="D9D9D9" w:themeFill="background1" w:themeFillShade="D9"/>
          </w:tcPr>
          <w:p w:rsidR="00893611" w:rsidRPr="00892CB5" w:rsidRDefault="00893611" w:rsidP="008B5B87">
            <w:pPr>
              <w:pStyle w:val="TableText"/>
              <w:rPr>
                <w:b/>
              </w:rPr>
            </w:pPr>
            <w:r w:rsidRPr="00892CB5">
              <w:rPr>
                <w:b/>
              </w:rPr>
              <w:t>Desired Outcome</w:t>
            </w:r>
          </w:p>
        </w:tc>
        <w:tc>
          <w:tcPr>
            <w:tcW w:w="6120" w:type="dxa"/>
          </w:tcPr>
          <w:p w:rsidR="00893611" w:rsidRDefault="00893611" w:rsidP="00617887">
            <w:pPr>
              <w:pStyle w:val="TableText"/>
            </w:pPr>
            <w:r>
              <w:t>Data services developers use/implement Army data service access security policies and mechanism.</w:t>
            </w:r>
          </w:p>
        </w:tc>
      </w:tr>
      <w:tr w:rsidR="00893611" w:rsidTr="008B5B87">
        <w:tc>
          <w:tcPr>
            <w:tcW w:w="1980" w:type="dxa"/>
            <w:shd w:val="clear" w:color="auto" w:fill="D9D9D9" w:themeFill="background1" w:themeFillShade="D9"/>
          </w:tcPr>
          <w:p w:rsidR="00893611" w:rsidRPr="00892CB5" w:rsidRDefault="00893611" w:rsidP="008B5B87">
            <w:pPr>
              <w:pStyle w:val="TableText"/>
              <w:rPr>
                <w:b/>
              </w:rPr>
            </w:pPr>
            <w:r w:rsidRPr="00892CB5">
              <w:rPr>
                <w:b/>
              </w:rPr>
              <w:t>Assessment Scale</w:t>
            </w:r>
          </w:p>
        </w:tc>
        <w:tc>
          <w:tcPr>
            <w:tcW w:w="6120" w:type="dxa"/>
          </w:tcPr>
          <w:p w:rsidR="00893611" w:rsidRDefault="00893611" w:rsidP="00893611">
            <w:pPr>
              <w:pStyle w:val="TableText"/>
            </w:pPr>
            <w:r>
              <w:t xml:space="preserve">0 - Data service development process did not use Army data service access security </w:t>
            </w:r>
            <w:proofErr w:type="gramStart"/>
            <w:r>
              <w:t>policies .</w:t>
            </w:r>
            <w:proofErr w:type="gramEnd"/>
          </w:p>
          <w:p w:rsidR="00893611" w:rsidRDefault="00893611" w:rsidP="00893611">
            <w:pPr>
              <w:pStyle w:val="TableText"/>
            </w:pPr>
            <w:r>
              <w:t>1 - Data service development process conforms to or incorporates Army data service access security policies</w:t>
            </w:r>
          </w:p>
        </w:tc>
      </w:tr>
    </w:tbl>
    <w:p w:rsidR="008B5B87" w:rsidRDefault="0022440C" w:rsidP="00FB5902">
      <w:pPr>
        <w:ind w:left="360"/>
      </w:pPr>
      <w:r>
        <w:fldChar w:fldCharType="begin"/>
      </w:r>
      <w:r w:rsidR="00CC4093">
        <w:instrText xml:space="preserve"> REF SA01c </w:instrText>
      </w:r>
      <w:r>
        <w:fldChar w:fldCharType="separate"/>
      </w:r>
      <w:r w:rsidR="00533144">
        <w:t xml:space="preserve">Business Rule </w:t>
      </w:r>
      <w:r w:rsidR="00533144" w:rsidRPr="00CD3D32">
        <w:t>SA-01</w:t>
      </w:r>
      <w:r w:rsidR="00533144">
        <w:t>c: Security elements of DSRA [12] and the ADF-Data-related Security chapter [13] should be applied in planning and implementation of security measures.</w:t>
      </w:r>
      <w:r>
        <w:fldChar w:fldCharType="end"/>
      </w:r>
    </w:p>
    <w:tbl>
      <w:tblPr>
        <w:tblStyle w:val="TableGrid"/>
        <w:tblW w:w="0" w:type="auto"/>
        <w:tblInd w:w="828" w:type="dxa"/>
        <w:tblLook w:val="04A0"/>
      </w:tblPr>
      <w:tblGrid>
        <w:gridCol w:w="1980"/>
        <w:gridCol w:w="6120"/>
      </w:tblGrid>
      <w:tr w:rsidR="00905162" w:rsidTr="00617887">
        <w:tc>
          <w:tcPr>
            <w:tcW w:w="1980" w:type="dxa"/>
            <w:tcBorders>
              <w:bottom w:val="single" w:sz="48" w:space="0" w:color="auto"/>
            </w:tcBorders>
            <w:shd w:val="clear" w:color="auto" w:fill="D9D9D9" w:themeFill="background1" w:themeFillShade="D9"/>
          </w:tcPr>
          <w:p w:rsidR="00905162" w:rsidRPr="00892CB5" w:rsidRDefault="00905162" w:rsidP="00617887">
            <w:pPr>
              <w:pStyle w:val="TableText"/>
              <w:rPr>
                <w:b/>
              </w:rPr>
            </w:pPr>
            <w:r>
              <w:rPr>
                <w:b/>
              </w:rPr>
              <w:t>Business Rule</w:t>
            </w:r>
          </w:p>
        </w:tc>
        <w:tc>
          <w:tcPr>
            <w:tcW w:w="6120" w:type="dxa"/>
            <w:tcBorders>
              <w:bottom w:val="single" w:sz="48" w:space="0" w:color="auto"/>
            </w:tcBorders>
          </w:tcPr>
          <w:p w:rsidR="00905162" w:rsidRDefault="00905162" w:rsidP="00617887">
            <w:pPr>
              <w:pStyle w:val="TableText"/>
            </w:pPr>
            <w:r>
              <w:t>SA-01c</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1A405F" w:rsidRDefault="008B5B87" w:rsidP="008B5B87">
            <w:pPr>
              <w:pStyle w:val="TableText"/>
            </w:pPr>
            <w:r w:rsidRPr="0034309A">
              <w:t>Date Service Development Process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893611"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893611" w:rsidP="00893611">
            <w:pPr>
              <w:pStyle w:val="TableText"/>
            </w:pPr>
            <w:r>
              <w:t>ADF/DSRA visible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lastRenderedPageBreak/>
              <w:t>Desired Outcome</w:t>
            </w:r>
          </w:p>
        </w:tc>
        <w:tc>
          <w:tcPr>
            <w:tcW w:w="6120" w:type="dxa"/>
          </w:tcPr>
          <w:p w:rsidR="008B5B87" w:rsidRDefault="005E7669" w:rsidP="008B5B87">
            <w:pPr>
              <w:pStyle w:val="TableText"/>
            </w:pPr>
            <w:r w:rsidRPr="005E7669">
              <w:t>ADF and/or DSRA contribute to the design of the data service security approach/mechanisms.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Pr>
          <w:p w:rsidR="00893611" w:rsidRDefault="00893611" w:rsidP="00893611">
            <w:pPr>
              <w:pStyle w:val="TableText"/>
            </w:pPr>
            <w:r>
              <w:t>0 - ADF and DSRA not used</w:t>
            </w:r>
          </w:p>
          <w:p w:rsidR="00893611" w:rsidRDefault="00893611" w:rsidP="00893611">
            <w:pPr>
              <w:pStyle w:val="TableText"/>
            </w:pPr>
            <w:r>
              <w:t>1 - Either ADF or DSRA used</w:t>
            </w:r>
          </w:p>
          <w:p w:rsidR="008B5B87" w:rsidRDefault="00893611" w:rsidP="00893611">
            <w:pPr>
              <w:pStyle w:val="TableText"/>
            </w:pPr>
            <w:r>
              <w:t>2 - Both ADF and DSRA used</w:t>
            </w:r>
          </w:p>
        </w:tc>
      </w:tr>
    </w:tbl>
    <w:p w:rsidR="008B5B87" w:rsidRDefault="0022440C" w:rsidP="00FB5902">
      <w:pPr>
        <w:ind w:left="360"/>
      </w:pPr>
      <w:r>
        <w:fldChar w:fldCharType="begin"/>
      </w:r>
      <w:r w:rsidR="00CC4093">
        <w:instrText xml:space="preserve"> REF SA01d </w:instrText>
      </w:r>
      <w:r>
        <w:fldChar w:fldCharType="separate"/>
      </w:r>
      <w:r w:rsidR="00533144">
        <w:t xml:space="preserve">Business Rule </w:t>
      </w:r>
      <w:r w:rsidR="00533144" w:rsidRPr="00CD3D32">
        <w:t>SA-01</w:t>
      </w:r>
      <w:r w:rsidR="00533144">
        <w:t>d: Data service design, development, and fielding shall follow NCES’s security policies [33] [34].</w:t>
      </w:r>
      <w:r>
        <w:fldChar w:fldCharType="end"/>
      </w:r>
    </w:p>
    <w:tbl>
      <w:tblPr>
        <w:tblStyle w:val="TableGrid"/>
        <w:tblW w:w="0" w:type="auto"/>
        <w:tblInd w:w="828" w:type="dxa"/>
        <w:tblLook w:val="04A0"/>
      </w:tblPr>
      <w:tblGrid>
        <w:gridCol w:w="1980"/>
        <w:gridCol w:w="6120"/>
      </w:tblGrid>
      <w:tr w:rsidR="00905162" w:rsidTr="00617887">
        <w:tc>
          <w:tcPr>
            <w:tcW w:w="1980" w:type="dxa"/>
            <w:tcBorders>
              <w:bottom w:val="single" w:sz="48" w:space="0" w:color="auto"/>
            </w:tcBorders>
            <w:shd w:val="clear" w:color="auto" w:fill="D9D9D9" w:themeFill="background1" w:themeFillShade="D9"/>
          </w:tcPr>
          <w:p w:rsidR="00905162" w:rsidRPr="00892CB5" w:rsidRDefault="00905162" w:rsidP="00617887">
            <w:pPr>
              <w:pStyle w:val="TableText"/>
              <w:rPr>
                <w:b/>
              </w:rPr>
            </w:pPr>
            <w:r>
              <w:rPr>
                <w:b/>
              </w:rPr>
              <w:t>Business Rule</w:t>
            </w:r>
          </w:p>
        </w:tc>
        <w:tc>
          <w:tcPr>
            <w:tcW w:w="6120" w:type="dxa"/>
            <w:tcBorders>
              <w:bottom w:val="single" w:sz="48" w:space="0" w:color="auto"/>
            </w:tcBorders>
          </w:tcPr>
          <w:p w:rsidR="00905162" w:rsidRDefault="00992A11" w:rsidP="00617887">
            <w:pPr>
              <w:pStyle w:val="TableText"/>
            </w:pPr>
            <w:r>
              <w:t>SA-01d</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1A405F" w:rsidRDefault="008B5B87" w:rsidP="008B5B87">
            <w:pPr>
              <w:pStyle w:val="TableText"/>
            </w:pPr>
            <w:r w:rsidRPr="0034309A">
              <w:t>Date Service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992A11"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992A11" w:rsidP="008B5B87">
            <w:pPr>
              <w:pStyle w:val="TableText"/>
            </w:pPr>
            <w:r w:rsidRPr="00992A11">
              <w:t>NCES security policies are published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992A11" w:rsidP="00992A11">
            <w:pPr>
              <w:pStyle w:val="TableText"/>
            </w:pPr>
            <w:r w:rsidRPr="00992A11">
              <w:t>Data service conform</w:t>
            </w:r>
            <w:r>
              <w:t>s</w:t>
            </w:r>
            <w:r w:rsidRPr="00992A11">
              <w:t xml:space="preserve"> to NCES security policies</w:t>
            </w:r>
          </w:p>
        </w:tc>
      </w:tr>
      <w:tr w:rsidR="008B5B87" w:rsidTr="00905162">
        <w:tc>
          <w:tcPr>
            <w:tcW w:w="1980" w:type="dxa"/>
            <w:tcBorders>
              <w:bottom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Borders>
              <w:bottom w:val="single" w:sz="48" w:space="0" w:color="auto"/>
            </w:tcBorders>
          </w:tcPr>
          <w:p w:rsidR="008B5B87" w:rsidRDefault="008B5B87" w:rsidP="008B5B87">
            <w:pPr>
              <w:pStyle w:val="TableText"/>
            </w:pPr>
          </w:p>
        </w:tc>
      </w:tr>
      <w:tr w:rsidR="008B5B87" w:rsidTr="00905162">
        <w:tc>
          <w:tcPr>
            <w:tcW w:w="1980" w:type="dxa"/>
            <w:tcBorders>
              <w:top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Borders>
              <w:top w:val="single" w:sz="48" w:space="0" w:color="auto"/>
            </w:tcBorders>
          </w:tcPr>
          <w:p w:rsidR="008B5B87" w:rsidRPr="001A405F" w:rsidRDefault="008B5B87" w:rsidP="008B5B87">
            <w:pPr>
              <w:pStyle w:val="TableText"/>
            </w:pPr>
            <w:r w:rsidRPr="0034309A">
              <w:t>Date Service Development Process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992A11"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992A11" w:rsidP="008B5B87">
            <w:pPr>
              <w:pStyle w:val="TableText"/>
            </w:pPr>
            <w:r w:rsidRPr="00992A11">
              <w:t>NCES security policies are published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992A11" w:rsidP="00992A11">
            <w:pPr>
              <w:pStyle w:val="TableText"/>
            </w:pPr>
            <w:r w:rsidRPr="00992A11">
              <w:t xml:space="preserve">Data </w:t>
            </w:r>
            <w:r>
              <w:t>s</w:t>
            </w:r>
            <w:r w:rsidRPr="00992A11">
              <w:t>ervice development process conform</w:t>
            </w:r>
            <w:r>
              <w:t>s</w:t>
            </w:r>
            <w:r w:rsidRPr="00992A11">
              <w:t xml:space="preserve"> to NCES security policies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Pr>
          <w:p w:rsidR="008B5B87" w:rsidRDefault="008B5B87" w:rsidP="008B5B87">
            <w:pPr>
              <w:pStyle w:val="TableText"/>
            </w:pPr>
          </w:p>
        </w:tc>
      </w:tr>
    </w:tbl>
    <w:p w:rsidR="008B5B87" w:rsidRDefault="0022440C" w:rsidP="00FB5902">
      <w:pPr>
        <w:ind w:left="270"/>
      </w:pPr>
      <w:r>
        <w:fldChar w:fldCharType="begin"/>
      </w:r>
      <w:r w:rsidR="00CC4093">
        <w:instrText xml:space="preserve"> REF SA01e </w:instrText>
      </w:r>
      <w:r>
        <w:fldChar w:fldCharType="separate"/>
      </w:r>
      <w:r w:rsidR="00533144">
        <w:t xml:space="preserve">Business Rule </w:t>
      </w:r>
      <w:r w:rsidR="00533144" w:rsidRPr="00CD3D32">
        <w:t>SA-01</w:t>
      </w:r>
      <w:r w:rsidR="00533144">
        <w:t>e: Data service design, development, and fielding shall follow the guidelines defined in the DISA STIGs</w:t>
      </w:r>
      <w:r w:rsidR="00533144" w:rsidRPr="00FF1F09">
        <w:rPr>
          <w:vertAlign w:val="superscript"/>
        </w:rPr>
        <w:t xml:space="preserve"> </w:t>
      </w:r>
      <w:r w:rsidR="00533144">
        <w:t>[15].</w:t>
      </w:r>
      <w:r>
        <w:fldChar w:fldCharType="end"/>
      </w:r>
    </w:p>
    <w:tbl>
      <w:tblPr>
        <w:tblStyle w:val="TableGrid"/>
        <w:tblW w:w="0" w:type="auto"/>
        <w:tblInd w:w="828" w:type="dxa"/>
        <w:tblLook w:val="04A0"/>
      </w:tblPr>
      <w:tblGrid>
        <w:gridCol w:w="1980"/>
        <w:gridCol w:w="6120"/>
      </w:tblGrid>
      <w:tr w:rsidR="00905162" w:rsidTr="00617887">
        <w:tc>
          <w:tcPr>
            <w:tcW w:w="1980" w:type="dxa"/>
            <w:tcBorders>
              <w:bottom w:val="single" w:sz="48" w:space="0" w:color="auto"/>
            </w:tcBorders>
            <w:shd w:val="clear" w:color="auto" w:fill="D9D9D9" w:themeFill="background1" w:themeFillShade="D9"/>
          </w:tcPr>
          <w:p w:rsidR="00905162" w:rsidRPr="00892CB5" w:rsidRDefault="00905162" w:rsidP="00617887">
            <w:pPr>
              <w:pStyle w:val="TableText"/>
              <w:rPr>
                <w:b/>
              </w:rPr>
            </w:pPr>
            <w:r>
              <w:rPr>
                <w:b/>
              </w:rPr>
              <w:t>Business Rule</w:t>
            </w:r>
          </w:p>
        </w:tc>
        <w:tc>
          <w:tcPr>
            <w:tcW w:w="6120" w:type="dxa"/>
            <w:tcBorders>
              <w:bottom w:val="single" w:sz="48" w:space="0" w:color="auto"/>
            </w:tcBorders>
          </w:tcPr>
          <w:p w:rsidR="00905162" w:rsidRDefault="00905162" w:rsidP="00617887">
            <w:pPr>
              <w:pStyle w:val="TableText"/>
            </w:pPr>
            <w:r>
              <w:t>SA-01e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1A405F" w:rsidRDefault="008B5B87" w:rsidP="008B5B87">
            <w:pPr>
              <w:pStyle w:val="TableText"/>
            </w:pPr>
            <w:r w:rsidRPr="0034309A">
              <w:t>Date Service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1D6D98"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1D6D98" w:rsidP="008B5B87">
            <w:pPr>
              <w:pStyle w:val="TableText"/>
            </w:pPr>
            <w:r>
              <w:t>STIGs are published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1D6D98" w:rsidP="001D6D98">
            <w:pPr>
              <w:pStyle w:val="TableText"/>
            </w:pPr>
            <w:r>
              <w:t>Data service conforms to STIGs</w:t>
            </w:r>
          </w:p>
        </w:tc>
      </w:tr>
      <w:tr w:rsidR="008B5B87" w:rsidTr="00905162">
        <w:tc>
          <w:tcPr>
            <w:tcW w:w="1980" w:type="dxa"/>
            <w:tcBorders>
              <w:bottom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Borders>
              <w:bottom w:val="single" w:sz="48" w:space="0" w:color="auto"/>
            </w:tcBorders>
          </w:tcPr>
          <w:p w:rsidR="001D6D98" w:rsidRDefault="001D6D98" w:rsidP="001D6D98">
            <w:pPr>
              <w:pStyle w:val="TableText"/>
            </w:pPr>
            <w:r>
              <w:t>0 - Data service does not conform to DISA STIGs</w:t>
            </w:r>
          </w:p>
          <w:p w:rsidR="008B5B87" w:rsidRDefault="001D6D98" w:rsidP="001D6D98">
            <w:pPr>
              <w:pStyle w:val="TableText"/>
            </w:pPr>
            <w:r>
              <w:t>1 - Data service conforms to DISA STIGs</w:t>
            </w:r>
          </w:p>
        </w:tc>
      </w:tr>
      <w:tr w:rsidR="008B5B87" w:rsidTr="00905162">
        <w:tc>
          <w:tcPr>
            <w:tcW w:w="1980" w:type="dxa"/>
            <w:tcBorders>
              <w:top w:val="single" w:sz="48" w:space="0" w:color="auto"/>
            </w:tcBorders>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Borders>
              <w:top w:val="single" w:sz="48" w:space="0" w:color="auto"/>
            </w:tcBorders>
          </w:tcPr>
          <w:p w:rsidR="008B5B87" w:rsidRPr="001A405F" w:rsidRDefault="008B5B87" w:rsidP="008B5B87">
            <w:pPr>
              <w:pStyle w:val="TableText"/>
            </w:pPr>
            <w:r w:rsidRPr="0034309A">
              <w:t>Date Service Development Process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1D6D98" w:rsidP="008B5B87">
            <w:pPr>
              <w:pStyle w:val="TableText"/>
            </w:pPr>
            <w:r>
              <w:t>Data service developers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1D6D98" w:rsidP="008B5B87">
            <w:pPr>
              <w:pStyle w:val="TableText"/>
            </w:pPr>
            <w:r>
              <w:t>STIGs are published and available.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Pr>
          <w:p w:rsidR="008B5B87" w:rsidRDefault="001D6D98" w:rsidP="008B5B87">
            <w:pPr>
              <w:pStyle w:val="TableText"/>
            </w:pPr>
            <w:r>
              <w:t>Data service design, development, and fielding conform to STIGs</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Pr>
          <w:p w:rsidR="001D6D98" w:rsidRDefault="001D6D98" w:rsidP="001D6D98">
            <w:pPr>
              <w:pStyle w:val="TableText"/>
            </w:pPr>
            <w:r>
              <w:t>0 - Data service design, development, and fielding did not follow DISA STIGs</w:t>
            </w:r>
          </w:p>
          <w:p w:rsidR="008B5B87" w:rsidRDefault="001D6D98" w:rsidP="001D6D98">
            <w:pPr>
              <w:pStyle w:val="TableText"/>
            </w:pPr>
            <w:r>
              <w:t xml:space="preserve">1 - Data service design, development, and fielding followed and conform </w:t>
            </w:r>
            <w:r>
              <w:lastRenderedPageBreak/>
              <w:t>to DISA STIGs</w:t>
            </w:r>
          </w:p>
        </w:tc>
      </w:tr>
    </w:tbl>
    <w:p w:rsidR="008B5B87" w:rsidRDefault="0022440C" w:rsidP="00FB5902">
      <w:pPr>
        <w:ind w:left="360"/>
      </w:pPr>
      <w:r>
        <w:lastRenderedPageBreak/>
        <w:fldChar w:fldCharType="begin"/>
      </w:r>
      <w:r w:rsidR="00CD7A6B">
        <w:instrText xml:space="preserve"> REF SA01f </w:instrText>
      </w:r>
      <w:r>
        <w:fldChar w:fldCharType="separate"/>
      </w:r>
      <w:r w:rsidR="00533144">
        <w:t xml:space="preserve">Business Rule </w:t>
      </w:r>
      <w:r w:rsidR="00533144" w:rsidRPr="00CD3D32">
        <w:t>SA-01</w:t>
      </w:r>
      <w:r w:rsidR="00533144">
        <w:t xml:space="preserve">f: Data services shall obtain a Certificate of </w:t>
      </w:r>
      <w:proofErr w:type="spellStart"/>
      <w:r w:rsidR="00533144">
        <w:t>Networthiness</w:t>
      </w:r>
      <w:proofErr w:type="spellEnd"/>
      <w:r w:rsidR="00533144">
        <w:t xml:space="preserve"> (</w:t>
      </w:r>
      <w:proofErr w:type="spellStart"/>
      <w:r w:rsidR="00533144">
        <w:t>CoN</w:t>
      </w:r>
      <w:proofErr w:type="spellEnd"/>
      <w:r w:rsidR="00533144">
        <w:t>) issued by NETCOM before fielding.</w:t>
      </w:r>
      <w:r>
        <w:fldChar w:fldCharType="end"/>
      </w:r>
    </w:p>
    <w:tbl>
      <w:tblPr>
        <w:tblStyle w:val="TableGrid"/>
        <w:tblW w:w="0" w:type="auto"/>
        <w:tblInd w:w="828" w:type="dxa"/>
        <w:tblLook w:val="04A0"/>
      </w:tblPr>
      <w:tblGrid>
        <w:gridCol w:w="1980"/>
        <w:gridCol w:w="6120"/>
      </w:tblGrid>
      <w:tr w:rsidR="00905162" w:rsidTr="00617887">
        <w:tc>
          <w:tcPr>
            <w:tcW w:w="1980" w:type="dxa"/>
            <w:tcBorders>
              <w:bottom w:val="single" w:sz="48" w:space="0" w:color="auto"/>
            </w:tcBorders>
            <w:shd w:val="clear" w:color="auto" w:fill="D9D9D9" w:themeFill="background1" w:themeFillShade="D9"/>
          </w:tcPr>
          <w:p w:rsidR="00905162" w:rsidRPr="00892CB5" w:rsidRDefault="00905162" w:rsidP="00617887">
            <w:pPr>
              <w:pStyle w:val="TableText"/>
              <w:rPr>
                <w:b/>
              </w:rPr>
            </w:pPr>
            <w:r>
              <w:rPr>
                <w:b/>
              </w:rPr>
              <w:t>Business Rule</w:t>
            </w:r>
          </w:p>
        </w:tc>
        <w:tc>
          <w:tcPr>
            <w:tcW w:w="6120" w:type="dxa"/>
            <w:tcBorders>
              <w:bottom w:val="single" w:sz="48" w:space="0" w:color="auto"/>
            </w:tcBorders>
          </w:tcPr>
          <w:p w:rsidR="00905162" w:rsidRDefault="00905162" w:rsidP="00617887">
            <w:pPr>
              <w:pStyle w:val="TableText"/>
            </w:pPr>
            <w:r>
              <w:t>SA-01f</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Assessed Item</w:t>
            </w:r>
          </w:p>
        </w:tc>
        <w:tc>
          <w:tcPr>
            <w:tcW w:w="6120" w:type="dxa"/>
          </w:tcPr>
          <w:p w:rsidR="008B5B87" w:rsidRPr="001A405F" w:rsidRDefault="008B5B87" w:rsidP="008B5B87">
            <w:pPr>
              <w:pStyle w:val="TableText"/>
            </w:pPr>
            <w:r w:rsidRPr="0034309A">
              <w:t>Date Service</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Target Responder(s)</w:t>
            </w:r>
          </w:p>
        </w:tc>
        <w:tc>
          <w:tcPr>
            <w:tcW w:w="6120" w:type="dxa"/>
          </w:tcPr>
          <w:p w:rsidR="008B5B87" w:rsidRDefault="00D46A73" w:rsidP="008B5B87">
            <w:pPr>
              <w:pStyle w:val="TableText"/>
            </w:pPr>
            <w:r>
              <w:t>Data service developer</w:t>
            </w:r>
          </w:p>
        </w:tc>
      </w:tr>
      <w:tr w:rsidR="008B5B87" w:rsidTr="008B5B87">
        <w:tc>
          <w:tcPr>
            <w:tcW w:w="1980" w:type="dxa"/>
            <w:shd w:val="clear" w:color="auto" w:fill="D9D9D9" w:themeFill="background1" w:themeFillShade="D9"/>
          </w:tcPr>
          <w:p w:rsidR="008B5B87" w:rsidRPr="00892CB5" w:rsidRDefault="008B5B87" w:rsidP="008B5B87">
            <w:pPr>
              <w:pStyle w:val="TableText"/>
              <w:rPr>
                <w:b/>
              </w:rPr>
            </w:pPr>
            <w:r w:rsidRPr="00892CB5">
              <w:rPr>
                <w:b/>
              </w:rPr>
              <w:t>Preconditions</w:t>
            </w:r>
          </w:p>
        </w:tc>
        <w:tc>
          <w:tcPr>
            <w:tcW w:w="6120" w:type="dxa"/>
          </w:tcPr>
          <w:p w:rsidR="008B5B87" w:rsidRDefault="00D46A73" w:rsidP="008B5B87">
            <w:pPr>
              <w:pStyle w:val="TableText"/>
            </w:pPr>
            <w:r w:rsidRPr="00D46A73">
              <w:t xml:space="preserve">Data service development process has access to </w:t>
            </w:r>
            <w:proofErr w:type="spellStart"/>
            <w:r w:rsidRPr="00D46A73">
              <w:t>CoN</w:t>
            </w:r>
            <w:proofErr w:type="spellEnd"/>
            <w:r w:rsidRPr="00D46A73">
              <w:t xml:space="preserve"> certification process</w:t>
            </w:r>
            <w:r>
              <w:t>.</w:t>
            </w:r>
          </w:p>
        </w:tc>
      </w:tr>
      <w:tr w:rsidR="008B5B87" w:rsidTr="00D46A73">
        <w:tc>
          <w:tcPr>
            <w:tcW w:w="1980" w:type="dxa"/>
            <w:tcBorders>
              <w:bottom w:val="single" w:sz="4" w:space="0" w:color="auto"/>
            </w:tcBorders>
            <w:shd w:val="clear" w:color="auto" w:fill="D9D9D9" w:themeFill="background1" w:themeFillShade="D9"/>
          </w:tcPr>
          <w:p w:rsidR="008B5B87" w:rsidRPr="00892CB5" w:rsidRDefault="008B5B87" w:rsidP="008B5B87">
            <w:pPr>
              <w:pStyle w:val="TableText"/>
              <w:rPr>
                <w:b/>
              </w:rPr>
            </w:pPr>
            <w:r w:rsidRPr="00892CB5">
              <w:rPr>
                <w:b/>
              </w:rPr>
              <w:t>Desired Outcome</w:t>
            </w:r>
          </w:p>
        </w:tc>
        <w:tc>
          <w:tcPr>
            <w:tcW w:w="6120" w:type="dxa"/>
            <w:tcBorders>
              <w:bottom w:val="single" w:sz="4" w:space="0" w:color="auto"/>
            </w:tcBorders>
          </w:tcPr>
          <w:p w:rsidR="008B5B87" w:rsidRDefault="00D46A73" w:rsidP="008B5B87">
            <w:pPr>
              <w:pStyle w:val="TableText"/>
            </w:pPr>
            <w:r w:rsidRPr="00D46A73">
              <w:t xml:space="preserve">Data service has a </w:t>
            </w:r>
            <w:proofErr w:type="spellStart"/>
            <w:r w:rsidRPr="00D46A73">
              <w:t>CoN</w:t>
            </w:r>
            <w:proofErr w:type="spellEnd"/>
          </w:p>
        </w:tc>
      </w:tr>
      <w:tr w:rsidR="008B5B87" w:rsidTr="00D46A73">
        <w:tc>
          <w:tcPr>
            <w:tcW w:w="1980" w:type="dxa"/>
            <w:tcBorders>
              <w:bottom w:val="single" w:sz="4" w:space="0" w:color="auto"/>
            </w:tcBorders>
            <w:shd w:val="clear" w:color="auto" w:fill="D9D9D9" w:themeFill="background1" w:themeFillShade="D9"/>
          </w:tcPr>
          <w:p w:rsidR="008B5B87" w:rsidRPr="00892CB5" w:rsidRDefault="008B5B87" w:rsidP="008B5B87">
            <w:pPr>
              <w:pStyle w:val="TableText"/>
              <w:rPr>
                <w:b/>
              </w:rPr>
            </w:pPr>
            <w:r w:rsidRPr="00892CB5">
              <w:rPr>
                <w:b/>
              </w:rPr>
              <w:t>Assessment Scale</w:t>
            </w:r>
          </w:p>
        </w:tc>
        <w:tc>
          <w:tcPr>
            <w:tcW w:w="6120" w:type="dxa"/>
            <w:tcBorders>
              <w:bottom w:val="single" w:sz="4" w:space="0" w:color="auto"/>
            </w:tcBorders>
          </w:tcPr>
          <w:p w:rsidR="00D46A73" w:rsidRDefault="00D46A73" w:rsidP="00D46A73">
            <w:pPr>
              <w:pStyle w:val="TableText"/>
            </w:pPr>
            <w:r>
              <w:t xml:space="preserve">0 - Data service does not have a </w:t>
            </w:r>
            <w:proofErr w:type="spellStart"/>
            <w:r>
              <w:t>CoN</w:t>
            </w:r>
            <w:proofErr w:type="spellEnd"/>
          </w:p>
          <w:p w:rsidR="008B5B87" w:rsidRDefault="00D46A73" w:rsidP="00D46A73">
            <w:pPr>
              <w:pStyle w:val="TableText"/>
            </w:pPr>
            <w:r>
              <w:t xml:space="preserve">1 - Data service has earned a </w:t>
            </w:r>
            <w:proofErr w:type="spellStart"/>
            <w:r>
              <w:t>CoN</w:t>
            </w:r>
            <w:proofErr w:type="spellEnd"/>
          </w:p>
        </w:tc>
      </w:tr>
    </w:tbl>
    <w:p w:rsidR="00FB5902" w:rsidRDefault="0022440C" w:rsidP="00FB5902">
      <w:r>
        <w:fldChar w:fldCharType="begin"/>
      </w:r>
      <w:r w:rsidR="00CD7A6B">
        <w:instrText xml:space="preserve"> REF SA02 </w:instrText>
      </w:r>
      <w:r>
        <w:fldChar w:fldCharType="separate"/>
      </w:r>
      <w:r w:rsidR="00533144" w:rsidRPr="00ED4BF7">
        <w:rPr>
          <w:b/>
        </w:rPr>
        <w:t xml:space="preserve">Principle </w:t>
      </w:r>
      <w:r w:rsidR="00533144">
        <w:rPr>
          <w:b/>
        </w:rPr>
        <w:t>SA-02</w:t>
      </w:r>
      <w:r w:rsidR="00533144">
        <w:t>: All data have a security or protection level.</w:t>
      </w:r>
      <w:r>
        <w:fldChar w:fldCharType="end"/>
      </w:r>
    </w:p>
    <w:p w:rsidR="00CD7A6B" w:rsidRPr="003A1FFC" w:rsidRDefault="0022440C" w:rsidP="00FB5902">
      <w:pPr>
        <w:ind w:left="360"/>
      </w:pPr>
      <w:r>
        <w:fldChar w:fldCharType="begin"/>
      </w:r>
      <w:r w:rsidR="00FD13D6">
        <w:instrText xml:space="preserve"> REF SA02a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bl>
      <w:tblPr>
        <w:tblStyle w:val="TableGrid"/>
        <w:tblW w:w="0" w:type="auto"/>
        <w:tblInd w:w="828" w:type="dxa"/>
        <w:tblLook w:val="04A0"/>
      </w:tblPr>
      <w:tblGrid>
        <w:gridCol w:w="1980"/>
        <w:gridCol w:w="6120"/>
      </w:tblGrid>
      <w:tr w:rsidR="00AF5BD9" w:rsidTr="00617887">
        <w:tc>
          <w:tcPr>
            <w:tcW w:w="1980" w:type="dxa"/>
            <w:tcBorders>
              <w:bottom w:val="single" w:sz="48" w:space="0" w:color="auto"/>
            </w:tcBorders>
            <w:shd w:val="clear" w:color="auto" w:fill="D9D9D9" w:themeFill="background1" w:themeFillShade="D9"/>
          </w:tcPr>
          <w:p w:rsidR="00AF5BD9" w:rsidRPr="00892CB5" w:rsidRDefault="00AF5BD9" w:rsidP="00617887">
            <w:pPr>
              <w:pStyle w:val="TableText"/>
              <w:rPr>
                <w:b/>
              </w:rPr>
            </w:pPr>
            <w:r>
              <w:rPr>
                <w:b/>
              </w:rPr>
              <w:t>Business Rule</w:t>
            </w:r>
          </w:p>
        </w:tc>
        <w:tc>
          <w:tcPr>
            <w:tcW w:w="6120" w:type="dxa"/>
            <w:tcBorders>
              <w:bottom w:val="single" w:sz="48" w:space="0" w:color="auto"/>
            </w:tcBorders>
          </w:tcPr>
          <w:p w:rsidR="00AF5BD9" w:rsidRDefault="00AF5BD9" w:rsidP="005B4CBC">
            <w:pPr>
              <w:pStyle w:val="TableText"/>
            </w:pPr>
            <w:r>
              <w:t>SA-0</w:t>
            </w:r>
            <w:r w:rsidR="005B4CBC">
              <w:t>2</w:t>
            </w:r>
            <w:r>
              <w:t>a</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Assessed Item</w:t>
            </w:r>
          </w:p>
        </w:tc>
        <w:tc>
          <w:tcPr>
            <w:tcW w:w="6120" w:type="dxa"/>
          </w:tcPr>
          <w:p w:rsidR="00CD7A6B" w:rsidRPr="001A405F" w:rsidRDefault="00CD7A6B" w:rsidP="00AB0021">
            <w:pPr>
              <w:pStyle w:val="TableText"/>
            </w:pPr>
            <w:r w:rsidRPr="0034309A">
              <w:t>Date Service</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Target Responder(s)</w:t>
            </w:r>
          </w:p>
        </w:tc>
        <w:tc>
          <w:tcPr>
            <w:tcW w:w="6120" w:type="dxa"/>
          </w:tcPr>
          <w:p w:rsidR="00CD7A6B" w:rsidRDefault="00D46A73" w:rsidP="00AB0021">
            <w:pPr>
              <w:pStyle w:val="TableText"/>
            </w:pPr>
            <w:r>
              <w:t>Data service developers</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Preconditions</w:t>
            </w:r>
          </w:p>
        </w:tc>
        <w:tc>
          <w:tcPr>
            <w:tcW w:w="6120" w:type="dxa"/>
          </w:tcPr>
          <w:p w:rsidR="00CD7A6B" w:rsidRDefault="00D46A73" w:rsidP="00AB0021">
            <w:pPr>
              <w:pStyle w:val="TableText"/>
            </w:pPr>
            <w:r>
              <w:t>D</w:t>
            </w:r>
            <w:r w:rsidRPr="00D46A73">
              <w:t>ata exchange mechanism amenable to ISM specification</w:t>
            </w:r>
            <w:r>
              <w:t>. (Some data exchanges, e.g., a CSV file or spreadsheet, may not be suitable for ISM.)</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Desired Outcome</w:t>
            </w:r>
          </w:p>
        </w:tc>
        <w:tc>
          <w:tcPr>
            <w:tcW w:w="6120" w:type="dxa"/>
          </w:tcPr>
          <w:p w:rsidR="00CD7A6B" w:rsidRDefault="00D46A73" w:rsidP="00D46A73">
            <w:pPr>
              <w:pStyle w:val="TableText"/>
            </w:pPr>
            <w:r w:rsidRPr="00D46A73">
              <w:t>All data exchange</w:t>
            </w:r>
            <w:r>
              <w:t>d</w:t>
            </w:r>
            <w:r w:rsidRPr="00D46A73">
              <w:t xml:space="preserve"> via data service invocation</w:t>
            </w:r>
            <w:r>
              <w:t xml:space="preserve"> </w:t>
            </w:r>
            <w:r w:rsidRPr="00D46A73">
              <w:t>use</w:t>
            </w:r>
            <w:r>
              <w:t>s</w:t>
            </w:r>
            <w:r w:rsidRPr="00D46A73">
              <w:t xml:space="preserve"> ISM to designate security classification of data.</w:t>
            </w:r>
          </w:p>
        </w:tc>
      </w:tr>
      <w:tr w:rsidR="00CD7A6B" w:rsidTr="00AF5BD9">
        <w:tc>
          <w:tcPr>
            <w:tcW w:w="1980" w:type="dxa"/>
            <w:tcBorders>
              <w:bottom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Assessment Scale</w:t>
            </w:r>
          </w:p>
        </w:tc>
        <w:tc>
          <w:tcPr>
            <w:tcW w:w="6120" w:type="dxa"/>
            <w:tcBorders>
              <w:bottom w:val="single" w:sz="48" w:space="0" w:color="auto"/>
            </w:tcBorders>
          </w:tcPr>
          <w:p w:rsidR="00D46A73" w:rsidRDefault="00D46A73" w:rsidP="00D46A73">
            <w:pPr>
              <w:pStyle w:val="TableText"/>
            </w:pPr>
            <w:r>
              <w:t>0 - Data service schema does not incorporate ISM</w:t>
            </w:r>
          </w:p>
          <w:p w:rsidR="00CD7A6B" w:rsidRDefault="00D46A73" w:rsidP="00D46A73">
            <w:pPr>
              <w:pStyle w:val="TableText"/>
            </w:pPr>
            <w:r>
              <w:t>1 - Data service schema incorporates ISM</w:t>
            </w:r>
          </w:p>
        </w:tc>
      </w:tr>
      <w:tr w:rsidR="00CD7A6B" w:rsidTr="00AF5BD9">
        <w:tc>
          <w:tcPr>
            <w:tcW w:w="1980" w:type="dxa"/>
            <w:tcBorders>
              <w:top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Assessed Item</w:t>
            </w:r>
          </w:p>
        </w:tc>
        <w:tc>
          <w:tcPr>
            <w:tcW w:w="6120" w:type="dxa"/>
            <w:tcBorders>
              <w:top w:val="single" w:sz="48" w:space="0" w:color="auto"/>
            </w:tcBorders>
          </w:tcPr>
          <w:p w:rsidR="00CD7A6B" w:rsidRPr="001A405F" w:rsidRDefault="00CD7A6B" w:rsidP="00AB0021">
            <w:pPr>
              <w:pStyle w:val="TableText"/>
            </w:pPr>
            <w:r w:rsidRPr="0034309A">
              <w:t>IES</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Target Responder(s)</w:t>
            </w:r>
          </w:p>
        </w:tc>
        <w:tc>
          <w:tcPr>
            <w:tcW w:w="6120" w:type="dxa"/>
          </w:tcPr>
          <w:p w:rsidR="00CD7A6B" w:rsidRDefault="00D46A73" w:rsidP="00AB0021">
            <w:pPr>
              <w:pStyle w:val="TableText"/>
            </w:pPr>
            <w:r>
              <w:t>COI, IES developer</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Preconditions</w:t>
            </w:r>
          </w:p>
        </w:tc>
        <w:tc>
          <w:tcPr>
            <w:tcW w:w="6120" w:type="dxa"/>
          </w:tcPr>
          <w:p w:rsidR="00CD7A6B" w:rsidRDefault="00D46A73" w:rsidP="00AB0021">
            <w:pPr>
              <w:pStyle w:val="TableText"/>
            </w:pPr>
            <w:r>
              <w:t>D</w:t>
            </w:r>
            <w:r w:rsidRPr="00D46A73">
              <w:t>ata exchange mechanism amenable to ISM specification</w:t>
            </w:r>
            <w:r>
              <w:t>. (Some data exchanges, e.g., a CSV file or spreadsheet, may not be suitable for ISM.)</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Desired Outcome</w:t>
            </w:r>
          </w:p>
        </w:tc>
        <w:tc>
          <w:tcPr>
            <w:tcW w:w="6120" w:type="dxa"/>
          </w:tcPr>
          <w:p w:rsidR="00CD7A6B" w:rsidRDefault="00D46A73" w:rsidP="00D46A73">
            <w:pPr>
              <w:pStyle w:val="TableText"/>
            </w:pPr>
            <w:r>
              <w:t xml:space="preserve">IES incorporates ISM as part of the data exchange format specification. </w:t>
            </w:r>
          </w:p>
        </w:tc>
      </w:tr>
      <w:tr w:rsidR="00CD7A6B" w:rsidTr="00AF5BD9">
        <w:tc>
          <w:tcPr>
            <w:tcW w:w="1980" w:type="dxa"/>
            <w:tcBorders>
              <w:bottom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Assessment Scale</w:t>
            </w:r>
          </w:p>
        </w:tc>
        <w:tc>
          <w:tcPr>
            <w:tcW w:w="6120" w:type="dxa"/>
            <w:tcBorders>
              <w:bottom w:val="single" w:sz="48" w:space="0" w:color="auto"/>
            </w:tcBorders>
          </w:tcPr>
          <w:p w:rsidR="00D46A73" w:rsidRDefault="00D46A73" w:rsidP="00D46A73">
            <w:pPr>
              <w:pStyle w:val="TableText"/>
            </w:pPr>
            <w:r>
              <w:t>0 - IES does not incorporate ISM</w:t>
            </w:r>
          </w:p>
          <w:p w:rsidR="00D46A73" w:rsidRDefault="00D46A73" w:rsidP="00D46A73">
            <w:pPr>
              <w:pStyle w:val="TableText"/>
            </w:pPr>
            <w:r>
              <w:t>1 - IES incorporates variation of ISM</w:t>
            </w:r>
          </w:p>
          <w:p w:rsidR="00CD7A6B" w:rsidRDefault="00D46A73" w:rsidP="00D46A73">
            <w:pPr>
              <w:pStyle w:val="TableText"/>
            </w:pPr>
            <w:r>
              <w:t>2 - IES incorporates ISM</w:t>
            </w:r>
          </w:p>
        </w:tc>
      </w:tr>
      <w:tr w:rsidR="00CD7A6B" w:rsidTr="00AF5BD9">
        <w:tc>
          <w:tcPr>
            <w:tcW w:w="1980" w:type="dxa"/>
            <w:tcBorders>
              <w:top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Assessed Item</w:t>
            </w:r>
          </w:p>
        </w:tc>
        <w:tc>
          <w:tcPr>
            <w:tcW w:w="6120" w:type="dxa"/>
            <w:tcBorders>
              <w:top w:val="single" w:sz="48" w:space="0" w:color="auto"/>
            </w:tcBorders>
          </w:tcPr>
          <w:p w:rsidR="00CD7A6B" w:rsidRPr="001A405F" w:rsidRDefault="00CD7A6B" w:rsidP="00AB0021">
            <w:pPr>
              <w:pStyle w:val="TableText"/>
            </w:pPr>
            <w:r w:rsidRPr="0034309A">
              <w:t>Software System/Application</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Target Responder(s)</w:t>
            </w:r>
          </w:p>
        </w:tc>
        <w:tc>
          <w:tcPr>
            <w:tcW w:w="6120" w:type="dxa"/>
          </w:tcPr>
          <w:p w:rsidR="00CD7A6B" w:rsidRDefault="00D46A73" w:rsidP="00AB0021">
            <w:pPr>
              <w:pStyle w:val="TableText"/>
            </w:pPr>
            <w:r>
              <w:t>System Architect</w:t>
            </w:r>
          </w:p>
        </w:tc>
      </w:tr>
      <w:tr w:rsidR="00D46A73" w:rsidTr="00AB0021">
        <w:tc>
          <w:tcPr>
            <w:tcW w:w="1980" w:type="dxa"/>
            <w:shd w:val="clear" w:color="auto" w:fill="D9D9D9" w:themeFill="background1" w:themeFillShade="D9"/>
          </w:tcPr>
          <w:p w:rsidR="00D46A73" w:rsidRPr="00892CB5" w:rsidRDefault="00D46A73" w:rsidP="00AB0021">
            <w:pPr>
              <w:pStyle w:val="TableText"/>
              <w:rPr>
                <w:b/>
              </w:rPr>
            </w:pPr>
            <w:r w:rsidRPr="00892CB5">
              <w:rPr>
                <w:b/>
              </w:rPr>
              <w:t>Preconditions</w:t>
            </w:r>
          </w:p>
        </w:tc>
        <w:tc>
          <w:tcPr>
            <w:tcW w:w="6120" w:type="dxa"/>
          </w:tcPr>
          <w:p w:rsidR="00D46A73" w:rsidRDefault="00D46A73" w:rsidP="00617887">
            <w:pPr>
              <w:pStyle w:val="TableText"/>
            </w:pPr>
            <w:r>
              <w:t>D</w:t>
            </w:r>
            <w:r w:rsidRPr="00D46A73">
              <w:t>ata exchange mechanism amenable to ISM specification</w:t>
            </w:r>
            <w:r>
              <w:t>. (Some data exchanges, e.g., a CSV file or spreadsheet, may not be suitable for ISM.)</w:t>
            </w:r>
          </w:p>
        </w:tc>
      </w:tr>
      <w:tr w:rsidR="00D46A73" w:rsidTr="00AB0021">
        <w:tc>
          <w:tcPr>
            <w:tcW w:w="1980" w:type="dxa"/>
            <w:shd w:val="clear" w:color="auto" w:fill="D9D9D9" w:themeFill="background1" w:themeFillShade="D9"/>
          </w:tcPr>
          <w:p w:rsidR="00D46A73" w:rsidRPr="00892CB5" w:rsidRDefault="00D46A73" w:rsidP="00AB0021">
            <w:pPr>
              <w:pStyle w:val="TableText"/>
              <w:rPr>
                <w:b/>
              </w:rPr>
            </w:pPr>
            <w:r w:rsidRPr="00892CB5">
              <w:rPr>
                <w:b/>
              </w:rPr>
              <w:lastRenderedPageBreak/>
              <w:t>Desired Outcome</w:t>
            </w:r>
          </w:p>
        </w:tc>
        <w:tc>
          <w:tcPr>
            <w:tcW w:w="6120" w:type="dxa"/>
          </w:tcPr>
          <w:p w:rsidR="00D46A73" w:rsidRDefault="00D46A73" w:rsidP="00D46A73">
            <w:pPr>
              <w:pStyle w:val="TableText"/>
            </w:pPr>
            <w:r w:rsidRPr="00D46A73">
              <w:t>All data exchange</w:t>
            </w:r>
            <w:r>
              <w:t>d with other system</w:t>
            </w:r>
            <w:r w:rsidRPr="00D46A73">
              <w:t xml:space="preserve"> (via, for example, file transfer) use</w:t>
            </w:r>
            <w:r>
              <w:t>s</w:t>
            </w:r>
            <w:r w:rsidRPr="00D46A73">
              <w:t xml:space="preserve"> ISM to designate security classification of data.</w:t>
            </w:r>
          </w:p>
        </w:tc>
      </w:tr>
      <w:tr w:rsidR="00D46A73" w:rsidTr="00AB0021">
        <w:tc>
          <w:tcPr>
            <w:tcW w:w="1980" w:type="dxa"/>
            <w:shd w:val="clear" w:color="auto" w:fill="D9D9D9" w:themeFill="background1" w:themeFillShade="D9"/>
          </w:tcPr>
          <w:p w:rsidR="00D46A73" w:rsidRPr="00892CB5" w:rsidRDefault="00D46A73" w:rsidP="00AB0021">
            <w:pPr>
              <w:pStyle w:val="TableText"/>
              <w:rPr>
                <w:b/>
              </w:rPr>
            </w:pPr>
            <w:r w:rsidRPr="00892CB5">
              <w:rPr>
                <w:b/>
              </w:rPr>
              <w:t>Assessment Scale</w:t>
            </w:r>
          </w:p>
        </w:tc>
        <w:tc>
          <w:tcPr>
            <w:tcW w:w="6120" w:type="dxa"/>
          </w:tcPr>
          <w:p w:rsidR="00D46A73" w:rsidRDefault="00D46A73" w:rsidP="00D46A73">
            <w:pPr>
              <w:pStyle w:val="TableText"/>
            </w:pPr>
            <w:r>
              <w:t>0 - Data exchanges do not use ISM</w:t>
            </w:r>
          </w:p>
          <w:p w:rsidR="00D46A73" w:rsidRDefault="00D46A73" w:rsidP="00D46A73">
            <w:pPr>
              <w:pStyle w:val="TableText"/>
            </w:pPr>
            <w:r>
              <w:t>1 - Data exchanges use variation of ISM</w:t>
            </w:r>
          </w:p>
          <w:p w:rsidR="00D46A73" w:rsidRDefault="00D46A73" w:rsidP="00D46A73">
            <w:pPr>
              <w:pStyle w:val="TableText"/>
            </w:pPr>
            <w:r>
              <w:t>2 - Data exchanges use ISM</w:t>
            </w:r>
          </w:p>
        </w:tc>
      </w:tr>
    </w:tbl>
    <w:p w:rsidR="00FB5902" w:rsidRDefault="0022440C" w:rsidP="00FB5902">
      <w:r>
        <w:fldChar w:fldCharType="begin"/>
      </w:r>
      <w:r w:rsidR="00CD7A6B">
        <w:instrText xml:space="preserve"> REF SA03 </w:instrText>
      </w:r>
      <w:r>
        <w:fldChar w:fldCharType="separate"/>
      </w:r>
      <w:r w:rsidR="00533144" w:rsidRPr="00ED4BF7">
        <w:rPr>
          <w:b/>
        </w:rPr>
        <w:t xml:space="preserve">Principle </w:t>
      </w:r>
      <w:r w:rsidR="00533144">
        <w:rPr>
          <w:b/>
        </w:rPr>
        <w:t>SA-03</w:t>
      </w:r>
      <w:r w:rsidR="00533144">
        <w:t xml:space="preserve">: Authorization to use a data service is distinct from authorization to access secure data.  Security and protection of data is ensured by matching the authorization level of an authenticated </w:t>
      </w:r>
      <w:r w:rsidR="00533144" w:rsidRPr="00910E28">
        <w:t>identity</w:t>
      </w:r>
      <w:r w:rsidR="00533144">
        <w:t xml:space="preserve"> with the security level of the data.</w:t>
      </w:r>
      <w:r>
        <w:fldChar w:fldCharType="end"/>
      </w:r>
    </w:p>
    <w:p w:rsidR="00CD7A6B" w:rsidRPr="003A1FFC" w:rsidRDefault="0022440C" w:rsidP="00FB5902">
      <w:pPr>
        <w:ind w:left="360"/>
      </w:pPr>
      <w:r>
        <w:fldChar w:fldCharType="begin"/>
      </w:r>
      <w:r w:rsidR="00CD7A6B">
        <w:instrText xml:space="preserve"> REF SA03a </w:instrText>
      </w:r>
      <w:r>
        <w:fldChar w:fldCharType="separate"/>
      </w:r>
      <w:r w:rsidR="00533144">
        <w:t>Business Rule SA-03a: A data service shall authorize data access by validating the security level (i.e., privileges) of the authenticated identity of a requesting consumer against the security level of the requested data.</w:t>
      </w:r>
      <w:r>
        <w:fldChar w:fldCharType="end"/>
      </w:r>
    </w:p>
    <w:tbl>
      <w:tblPr>
        <w:tblStyle w:val="TableGrid"/>
        <w:tblW w:w="0" w:type="auto"/>
        <w:tblInd w:w="828" w:type="dxa"/>
        <w:tblLook w:val="04A0"/>
      </w:tblPr>
      <w:tblGrid>
        <w:gridCol w:w="1980"/>
        <w:gridCol w:w="6120"/>
      </w:tblGrid>
      <w:tr w:rsidR="00AF5BD9" w:rsidTr="00617887">
        <w:tc>
          <w:tcPr>
            <w:tcW w:w="1980" w:type="dxa"/>
            <w:tcBorders>
              <w:bottom w:val="single" w:sz="48" w:space="0" w:color="auto"/>
            </w:tcBorders>
            <w:shd w:val="clear" w:color="auto" w:fill="D9D9D9" w:themeFill="background1" w:themeFillShade="D9"/>
          </w:tcPr>
          <w:p w:rsidR="00AF5BD9" w:rsidRPr="00892CB5" w:rsidRDefault="00AF5BD9" w:rsidP="00617887">
            <w:pPr>
              <w:pStyle w:val="TableText"/>
              <w:rPr>
                <w:b/>
              </w:rPr>
            </w:pPr>
            <w:r>
              <w:rPr>
                <w:b/>
              </w:rPr>
              <w:t>Business Rule</w:t>
            </w:r>
          </w:p>
        </w:tc>
        <w:tc>
          <w:tcPr>
            <w:tcW w:w="6120" w:type="dxa"/>
            <w:tcBorders>
              <w:bottom w:val="single" w:sz="48" w:space="0" w:color="auto"/>
            </w:tcBorders>
          </w:tcPr>
          <w:p w:rsidR="00AF5BD9" w:rsidRDefault="00AF5BD9" w:rsidP="00AF5BD9">
            <w:pPr>
              <w:pStyle w:val="TableText"/>
            </w:pPr>
            <w:r>
              <w:t>SA-03a</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Assessed Item</w:t>
            </w:r>
          </w:p>
        </w:tc>
        <w:tc>
          <w:tcPr>
            <w:tcW w:w="6120" w:type="dxa"/>
          </w:tcPr>
          <w:p w:rsidR="00CD7A6B" w:rsidRPr="001A405F" w:rsidRDefault="00CD7A6B" w:rsidP="00AB0021">
            <w:pPr>
              <w:pStyle w:val="TableText"/>
            </w:pPr>
            <w:r w:rsidRPr="0034309A">
              <w:t>Date Service</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Target Responder(s)</w:t>
            </w:r>
          </w:p>
        </w:tc>
        <w:tc>
          <w:tcPr>
            <w:tcW w:w="6120" w:type="dxa"/>
          </w:tcPr>
          <w:p w:rsidR="00CD7A6B" w:rsidRDefault="007F133D" w:rsidP="00AB0021">
            <w:pPr>
              <w:pStyle w:val="TableText"/>
            </w:pPr>
            <w:r>
              <w:t>Data service developer</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Preconditions</w:t>
            </w:r>
          </w:p>
        </w:tc>
        <w:tc>
          <w:tcPr>
            <w:tcW w:w="6120" w:type="dxa"/>
          </w:tcPr>
          <w:p w:rsidR="00CD7A6B" w:rsidRDefault="007F133D" w:rsidP="00AB0021">
            <w:pPr>
              <w:pStyle w:val="TableText"/>
            </w:pPr>
            <w:r>
              <w:t>None</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Desired Outcome</w:t>
            </w:r>
          </w:p>
        </w:tc>
        <w:tc>
          <w:tcPr>
            <w:tcW w:w="6120" w:type="dxa"/>
          </w:tcPr>
          <w:p w:rsidR="00CD7A6B" w:rsidRDefault="007F133D" w:rsidP="007F133D">
            <w:pPr>
              <w:pStyle w:val="TableText"/>
            </w:pPr>
            <w:r>
              <w:t>A</w:t>
            </w:r>
            <w:r w:rsidRPr="007F133D">
              <w:t xml:space="preserve">uthorization to access data service is distinct from </w:t>
            </w:r>
            <w:r>
              <w:t xml:space="preserve">security levels of </w:t>
            </w:r>
            <w:r w:rsidRPr="007F133D">
              <w:t>data</w:t>
            </w:r>
            <w:r>
              <w:t xml:space="preserve"> and both security levels are independently checked/evaluated</w:t>
            </w:r>
            <w:proofErr w:type="gramStart"/>
            <w:r>
              <w:t>.</w:t>
            </w:r>
            <w:r w:rsidRPr="007F133D">
              <w:t>.</w:t>
            </w:r>
            <w:proofErr w:type="gramEnd"/>
          </w:p>
        </w:tc>
      </w:tr>
      <w:tr w:rsidR="00CD7A6B" w:rsidTr="00AF5BD9">
        <w:tc>
          <w:tcPr>
            <w:tcW w:w="1980" w:type="dxa"/>
            <w:tcBorders>
              <w:bottom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Assessment Scale</w:t>
            </w:r>
          </w:p>
        </w:tc>
        <w:tc>
          <w:tcPr>
            <w:tcW w:w="6120" w:type="dxa"/>
            <w:tcBorders>
              <w:bottom w:val="single" w:sz="48" w:space="0" w:color="auto"/>
            </w:tcBorders>
          </w:tcPr>
          <w:p w:rsidR="007F133D" w:rsidRDefault="007F133D" w:rsidP="007F133D">
            <w:pPr>
              <w:pStyle w:val="TableText"/>
            </w:pPr>
            <w:r>
              <w:t>0 - Data security level same as data service access security level</w:t>
            </w:r>
          </w:p>
          <w:p w:rsidR="00CD7A6B" w:rsidRDefault="007F133D" w:rsidP="007F133D">
            <w:pPr>
              <w:pStyle w:val="TableText"/>
            </w:pPr>
            <w:r>
              <w:t>1 - Data service access security and data security are managed/controlled separately/</w:t>
            </w:r>
            <w:r w:rsidR="006309CA">
              <w:t>independently</w:t>
            </w:r>
          </w:p>
        </w:tc>
      </w:tr>
      <w:tr w:rsidR="00CD7A6B" w:rsidTr="00AF5BD9">
        <w:tc>
          <w:tcPr>
            <w:tcW w:w="1980" w:type="dxa"/>
            <w:tcBorders>
              <w:top w:val="single" w:sz="48" w:space="0" w:color="auto"/>
            </w:tcBorders>
            <w:shd w:val="clear" w:color="auto" w:fill="D9D9D9" w:themeFill="background1" w:themeFillShade="D9"/>
          </w:tcPr>
          <w:p w:rsidR="00CD7A6B" w:rsidRPr="00892CB5" w:rsidRDefault="00CD7A6B" w:rsidP="00AB0021">
            <w:pPr>
              <w:pStyle w:val="TableText"/>
              <w:rPr>
                <w:b/>
              </w:rPr>
            </w:pPr>
            <w:r w:rsidRPr="00892CB5">
              <w:rPr>
                <w:b/>
              </w:rPr>
              <w:t>Assessed Item</w:t>
            </w:r>
          </w:p>
        </w:tc>
        <w:tc>
          <w:tcPr>
            <w:tcW w:w="6120" w:type="dxa"/>
            <w:tcBorders>
              <w:top w:val="single" w:sz="48" w:space="0" w:color="auto"/>
            </w:tcBorders>
          </w:tcPr>
          <w:p w:rsidR="00CD7A6B" w:rsidRPr="001A405F" w:rsidRDefault="00CD7A6B" w:rsidP="00AB0021">
            <w:pPr>
              <w:pStyle w:val="TableText"/>
            </w:pPr>
            <w:r w:rsidRPr="0034309A">
              <w:t>Date Resource</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Target Responder(s)</w:t>
            </w:r>
          </w:p>
        </w:tc>
        <w:tc>
          <w:tcPr>
            <w:tcW w:w="6120" w:type="dxa"/>
          </w:tcPr>
          <w:p w:rsidR="00CD7A6B" w:rsidRDefault="007F133D" w:rsidP="00AB0021">
            <w:pPr>
              <w:pStyle w:val="TableText"/>
            </w:pPr>
            <w:r>
              <w:t>Data service developer, Data resource manager</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Preconditions</w:t>
            </w:r>
          </w:p>
        </w:tc>
        <w:tc>
          <w:tcPr>
            <w:tcW w:w="6120" w:type="dxa"/>
          </w:tcPr>
          <w:p w:rsidR="00CD7A6B" w:rsidRDefault="007F133D" w:rsidP="00AB0021">
            <w:pPr>
              <w:pStyle w:val="TableText"/>
            </w:pPr>
            <w:r>
              <w:t>None</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Desired Outcome</w:t>
            </w:r>
          </w:p>
        </w:tc>
        <w:tc>
          <w:tcPr>
            <w:tcW w:w="6120" w:type="dxa"/>
          </w:tcPr>
          <w:p w:rsidR="00CD7A6B" w:rsidRDefault="007F133D" w:rsidP="00AB0021">
            <w:pPr>
              <w:pStyle w:val="TableText"/>
            </w:pPr>
            <w:r>
              <w:t>Data has intrinsic security level specification.</w:t>
            </w:r>
          </w:p>
        </w:tc>
      </w:tr>
      <w:tr w:rsidR="00CD7A6B" w:rsidTr="00AB0021">
        <w:tc>
          <w:tcPr>
            <w:tcW w:w="1980" w:type="dxa"/>
            <w:shd w:val="clear" w:color="auto" w:fill="D9D9D9" w:themeFill="background1" w:themeFillShade="D9"/>
          </w:tcPr>
          <w:p w:rsidR="00CD7A6B" w:rsidRPr="00892CB5" w:rsidRDefault="00CD7A6B" w:rsidP="00AB0021">
            <w:pPr>
              <w:pStyle w:val="TableText"/>
              <w:rPr>
                <w:b/>
              </w:rPr>
            </w:pPr>
            <w:r w:rsidRPr="00892CB5">
              <w:rPr>
                <w:b/>
              </w:rPr>
              <w:t>Assessment Scale</w:t>
            </w:r>
          </w:p>
        </w:tc>
        <w:tc>
          <w:tcPr>
            <w:tcW w:w="6120" w:type="dxa"/>
          </w:tcPr>
          <w:p w:rsidR="007F133D" w:rsidRDefault="007F133D" w:rsidP="007F133D">
            <w:pPr>
              <w:pStyle w:val="TableText"/>
            </w:pPr>
            <w:r>
              <w:t>0 - Data does not have intrinsic security specifications or controls</w:t>
            </w:r>
          </w:p>
          <w:p w:rsidR="00CD7A6B" w:rsidRDefault="007F133D" w:rsidP="007F133D">
            <w:pPr>
              <w:pStyle w:val="TableText"/>
            </w:pPr>
            <w:r>
              <w:t>1 - Data has intrinsically-specified security levels.</w:t>
            </w:r>
          </w:p>
        </w:tc>
      </w:tr>
    </w:tbl>
    <w:p w:rsidR="00CD7A6B" w:rsidRDefault="00CD7A6B" w:rsidP="00CD7A6B"/>
    <w:p w:rsidR="00CD7A6B" w:rsidRPr="003A1FFC" w:rsidRDefault="00CD7A6B" w:rsidP="00CD7A6B">
      <w:pPr>
        <w:sectPr w:rsidR="00CD7A6B" w:rsidRPr="003A1FFC" w:rsidSect="00E87F66">
          <w:footerReference w:type="default" r:id="rId44"/>
          <w:pgSz w:w="12240" w:h="15840" w:code="1"/>
          <w:pgMar w:top="720" w:right="1440" w:bottom="720" w:left="1440" w:header="720" w:footer="720" w:gutter="0"/>
          <w:pgNumType w:start="1"/>
          <w:cols w:space="720"/>
          <w:docGrid w:linePitch="272"/>
        </w:sectPr>
      </w:pPr>
    </w:p>
    <w:p w:rsidR="00282033" w:rsidRPr="00282033" w:rsidRDefault="00282033" w:rsidP="00282033">
      <w:bookmarkStart w:id="249" w:name="_Ref286476318"/>
      <w:bookmarkEnd w:id="239"/>
      <w:bookmarkEnd w:id="240"/>
    </w:p>
    <w:p w:rsidR="000F7AE4" w:rsidRDefault="00282033" w:rsidP="00282033">
      <w:pPr>
        <w:pStyle w:val="AppendixHeading2"/>
      </w:pPr>
      <w:bookmarkStart w:id="250" w:name="_Toc297200356"/>
      <w:r>
        <w:t xml:space="preserve">Compliance </w:t>
      </w:r>
      <w:r w:rsidR="001B0B4B">
        <w:t>Matrix</w:t>
      </w:r>
      <w:bookmarkEnd w:id="249"/>
      <w:bookmarkEnd w:id="250"/>
    </w:p>
    <w:p w:rsidR="006C1F6A" w:rsidRDefault="006C1F6A" w:rsidP="00B63D9C">
      <w:r>
        <w:t>The following matrix presents criteria for assessing the compliance of systems to the business rules specified in the AIA.  The criteria are questions to asked and answered with regard to the item under evaluation (e.g., system, data source, organization); these criteria questions are listed in the rightmost column of the matrix.</w:t>
      </w:r>
    </w:p>
    <w:p w:rsidR="006C1F6A" w:rsidRDefault="006C1F6A" w:rsidP="00B63D9C">
      <w:r>
        <w:t xml:space="preserve">The questions are associated with business rules from both the </w:t>
      </w:r>
      <w:proofErr w:type="gramStart"/>
      <w:r>
        <w:t>DoD</w:t>
      </w:r>
      <w:proofErr w:type="gramEnd"/>
      <w:r>
        <w:t xml:space="preserve"> IEA </w:t>
      </w:r>
      <w:r w:rsidR="0022440C">
        <w:fldChar w:fldCharType="begin"/>
      </w:r>
      <w:r>
        <w:instrText xml:space="preserve"> REF _Ref280878838 \n \h </w:instrText>
      </w:r>
      <w:r w:rsidR="0022440C">
        <w:fldChar w:fldCharType="separate"/>
      </w:r>
      <w:r w:rsidR="00533144">
        <w:t>[1]</w:t>
      </w:r>
      <w:r w:rsidR="0022440C">
        <w:fldChar w:fldCharType="end"/>
      </w:r>
      <w:r>
        <w:t xml:space="preserve"> and the AIA.   Business rules from the </w:t>
      </w:r>
      <w:proofErr w:type="gramStart"/>
      <w:r>
        <w:t>DoD</w:t>
      </w:r>
      <w:proofErr w:type="gramEnd"/>
      <w:r>
        <w:t xml:space="preserve"> IEA are listed in the left two columns of the matrix.  Columns 3 and 4 of the matrix list the AIA business rules.  The row-alignment of </w:t>
      </w:r>
      <w:proofErr w:type="gramStart"/>
      <w:r>
        <w:t>DoD</w:t>
      </w:r>
      <w:proofErr w:type="gramEnd"/>
      <w:r>
        <w:t xml:space="preserve"> IEA and AIA business rules show the relationship of DoD IEA and AIA business rules</w:t>
      </w:r>
      <w:r w:rsidR="00A26B2E">
        <w:t>.</w:t>
      </w:r>
    </w:p>
    <w:p w:rsidR="009F20E4" w:rsidRDefault="009F20E4" w:rsidP="00B63D9C"/>
    <w:tbl>
      <w:tblPr>
        <w:tblW w:w="0" w:type="auto"/>
        <w:tblInd w:w="78" w:type="dxa"/>
        <w:tblLayout w:type="fixed"/>
        <w:tblLook w:val="0020"/>
      </w:tblPr>
      <w:tblGrid>
        <w:gridCol w:w="930"/>
        <w:gridCol w:w="3420"/>
        <w:gridCol w:w="900"/>
        <w:gridCol w:w="3330"/>
        <w:gridCol w:w="5850"/>
      </w:tblGrid>
      <w:tr w:rsidR="009F20E4" w:rsidRPr="009F20E4" w:rsidTr="009F20E4">
        <w:trPr>
          <w:trHeight w:val="187"/>
          <w:tblHeader/>
        </w:trPr>
        <w:tc>
          <w:tcPr>
            <w:tcW w:w="9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DoD IEA</w:t>
            </w:r>
          </w:p>
        </w:tc>
        <w:tc>
          <w:tcPr>
            <w:tcW w:w="342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DoD IEA</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AIA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AIA</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Compliance Criteria Reference</w:t>
            </w:r>
          </w:p>
        </w:tc>
      </w:tr>
      <w:tr w:rsidR="009F20E4" w:rsidRPr="009F20E4" w:rsidTr="009F20E4">
        <w:trPr>
          <w:trHeight w:val="365"/>
          <w:tblHeader/>
        </w:trPr>
        <w:tc>
          <w:tcPr>
            <w:tcW w:w="9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Business Rule ID</w:t>
            </w:r>
          </w:p>
        </w:tc>
        <w:tc>
          <w:tcPr>
            <w:tcW w:w="342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Business Rule Description</w:t>
            </w: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Business Rule ID</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8"/>
                <w:szCs w:val="18"/>
              </w:rPr>
            </w:pPr>
            <w:r w:rsidRPr="009F20E4">
              <w:rPr>
                <w:rFonts w:ascii="Calibri" w:hAnsi="Calibri" w:cs="Calibri"/>
                <w:b/>
                <w:bCs/>
                <w:color w:val="000000"/>
                <w:sz w:val="18"/>
                <w:szCs w:val="18"/>
              </w:rPr>
              <w:t>Business Rule Description</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b/>
                <w:bCs/>
                <w:color w:val="000000"/>
                <w:sz w:val="16"/>
                <w:szCs w:val="16"/>
              </w:rPr>
            </w:pPr>
            <w:r w:rsidRPr="009F20E4">
              <w:rPr>
                <w:rFonts w:ascii="Calibri" w:hAnsi="Calibri" w:cs="Calibri"/>
                <w:b/>
                <w:bCs/>
                <w:color w:val="000000"/>
                <w:sz w:val="16"/>
                <w:szCs w:val="16"/>
              </w:rPr>
              <w:t xml:space="preserve">E: Army Enterprise Criteria  O: Organization Criteria </w:t>
            </w:r>
          </w:p>
          <w:p w:rsidR="009F20E4" w:rsidRPr="009F20E4" w:rsidRDefault="009F20E4" w:rsidP="009F20E4">
            <w:pPr>
              <w:autoSpaceDE w:val="0"/>
              <w:autoSpaceDN w:val="0"/>
              <w:adjustRightInd w:val="0"/>
              <w:spacing w:before="0" w:after="0"/>
              <w:jc w:val="center"/>
              <w:rPr>
                <w:rFonts w:ascii="Calibri" w:hAnsi="Calibri" w:cs="Calibri"/>
                <w:b/>
                <w:bCs/>
                <w:color w:val="000000"/>
                <w:sz w:val="16"/>
                <w:szCs w:val="16"/>
              </w:rPr>
            </w:pPr>
            <w:r w:rsidRPr="009F20E4">
              <w:rPr>
                <w:rFonts w:ascii="Calibri" w:hAnsi="Calibri" w:cs="Calibri"/>
                <w:b/>
                <w:bCs/>
                <w:color w:val="000000"/>
                <w:sz w:val="16"/>
                <w:szCs w:val="16"/>
              </w:rPr>
              <w:t>S: System Criteria  D: Data Source Criteria  V: Service Criteria</w:t>
            </w:r>
          </w:p>
        </w:tc>
      </w:tr>
      <w:tr w:rsidR="009F20E4" w:rsidRPr="009F20E4" w:rsidTr="009F20E4">
        <w:trPr>
          <w:trHeight w:val="564"/>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01</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Authoritative data assets, services, and applications shall be accessible to all authorized users in the Department of Defense, and accessible except where limited by law, policy, security classification, or operational necessity.</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DSD-01a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data governance and architectural guidance documentation shall include strategies for addressing anticipated and unanticipated information sharing.</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Does the Army Enterprise Provide Guidance and Strategies for Addressing Information Sharing for Anticipated and Unanticipated Users^?</w:t>
            </w:r>
          </w:p>
        </w:tc>
      </w:tr>
      <w:tr w:rsidR="009F20E4" w:rsidRPr="009F20E4" w:rsidTr="009F20E4">
        <w:trPr>
          <w:trHeight w:val="718"/>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DSD-13a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of value to the Army Enterprise shall be made available to authorized consumers in the Army Enterprise via data services.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Contains Data of Value to More than One Applications in the Army Enterprise: Is the Data from this Data Source^ Available to Authorized Consumers via Data Service^(s)?</w:t>
            </w:r>
          </w:p>
        </w:tc>
      </w:tr>
      <w:tr w:rsidR="009F20E4" w:rsidRPr="009F20E4" w:rsidTr="009F20E4">
        <w:trPr>
          <w:trHeight w:val="1447"/>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GA-06a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should be accessible by consumers across Army Enterprise Network within the security restrictions on the data.</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the Data Source^ Has been Approved as an ADS^ by the Army Data Board^</w:t>
            </w:r>
            <w:proofErr w:type="gramStart"/>
            <w:r w:rsidRPr="009F20E4">
              <w:rPr>
                <w:rFonts w:ascii="Calibri" w:hAnsi="Calibri" w:cs="Calibri"/>
                <w:color w:val="000000"/>
                <w:sz w:val="18"/>
                <w:szCs w:val="18"/>
              </w:rPr>
              <w:t>:Is</w:t>
            </w:r>
            <w:proofErr w:type="gramEnd"/>
            <w:r w:rsidRPr="009F20E4">
              <w:rPr>
                <w:rFonts w:ascii="Calibri" w:hAnsi="Calibri" w:cs="Calibri"/>
                <w:color w:val="000000"/>
                <w:sz w:val="18"/>
                <w:szCs w:val="18"/>
              </w:rPr>
              <w:t xml:space="preserve"> the Data Exposed by a Service Accessible by Consumers across Army Enterprise Network within the Security Restrictions on the 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this Service is an Enterprise Service or Provides Authoritative Data: Is this Service Accessible by Consumers across Army Enterprise Network within the Security Restrictions on the Data?</w:t>
            </w:r>
          </w:p>
        </w:tc>
      </w:tr>
      <w:tr w:rsidR="009F20E4" w:rsidRPr="009F20E4" w:rsidTr="009F20E4">
        <w:trPr>
          <w:trHeight w:val="1435"/>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DSD-18a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design of a new data service should anticipate other potential users of the service (e.g., outside the known consumers of the service) and consider potential future uses. Data services should not be (effectively) a point-to-point service for a particular requirement. The data service should be generic and/or flexible so that it can be reused. This is what is meant by “loose coupling”.</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service Designed for both Anticipated and Unanticipated Users^?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Security Access Control Policy Managed by an Attribute Based Access Control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Service NOT Dependent on any Business Logic, Process or Presentation? #</w:t>
            </w:r>
          </w:p>
        </w:tc>
      </w:tr>
      <w:tr w:rsidR="009F20E4" w:rsidRPr="009F20E4" w:rsidTr="009F20E4">
        <w:trPr>
          <w:trHeight w:val="1258"/>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02</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authoritative data producers and capability providers shall describe, advertise, and make their data assets and capabilities available as services on the GIG.</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DSD-11a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If a data source contains information that may support an OBT BTP end-to-end process, the data source should be submitted for consideration and certification as an Authoritative Data Source.  The submission of a data source for consideration may entail adjudication of competing claims of authority or jurisdiction.</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Contains Information that may Support an OBT BTP^ End-to-End Process: Has the Data Source^ been Proposed to the Army Data Board^ as an ADS^ using the ADS Approval Process^?</w:t>
            </w:r>
          </w:p>
        </w:tc>
      </w:tr>
      <w:tr w:rsidR="009F20E4" w:rsidRPr="009F20E4" w:rsidTr="009F20E4">
        <w:trPr>
          <w:trHeight w:val="917"/>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DSD-11b</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A data source that has been certified </w:t>
            </w:r>
            <w:proofErr w:type="gramStart"/>
            <w:r w:rsidRPr="009F20E4">
              <w:rPr>
                <w:rFonts w:ascii="Calibri" w:hAnsi="Calibri" w:cs="Calibri"/>
                <w:color w:val="000000"/>
                <w:sz w:val="18"/>
                <w:szCs w:val="18"/>
              </w:rPr>
              <w:t>as an ADS</w:t>
            </w:r>
            <w:proofErr w:type="gramEnd"/>
            <w:r w:rsidRPr="009F20E4">
              <w:rPr>
                <w:rFonts w:ascii="Calibri" w:hAnsi="Calibri" w:cs="Calibri"/>
                <w:color w:val="000000"/>
                <w:sz w:val="18"/>
                <w:szCs w:val="18"/>
              </w:rPr>
              <w:t xml:space="preserve"> by the appropriate designated body shall be maintained in accordance with policies and procedures that govern ADSs.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the Data Source^ Has been Approved as an ADS^ by the Army Data Board^: Has the Data Source been Registered in the EADS^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*S: If this System Manages </w:t>
            </w:r>
            <w:proofErr w:type="gramStart"/>
            <w:r w:rsidRPr="009F20E4">
              <w:rPr>
                <w:rFonts w:ascii="Calibri" w:hAnsi="Calibri" w:cs="Calibri"/>
                <w:color w:val="000000"/>
                <w:sz w:val="18"/>
                <w:szCs w:val="18"/>
              </w:rPr>
              <w:t>an ADS</w:t>
            </w:r>
            <w:proofErr w:type="gramEnd"/>
            <w:r w:rsidRPr="009F20E4">
              <w:rPr>
                <w:rFonts w:ascii="Calibri" w:hAnsi="Calibri" w:cs="Calibri"/>
                <w:color w:val="000000"/>
                <w:sz w:val="18"/>
                <w:szCs w:val="18"/>
              </w:rPr>
              <w:t>^(s): Has the System been Registered in the EADS Registry^?</w:t>
            </w:r>
          </w:p>
        </w:tc>
      </w:tr>
      <w:tr w:rsidR="009F20E4" w:rsidRPr="009F20E4" w:rsidTr="009F20E4">
        <w:trPr>
          <w:trHeight w:val="730"/>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DSD-13a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of value to the Army Enterprise shall be made available to authorized consumers in the Army Enterprise via data services.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Contains Data of Value to More than One Applications in the Army Enterprise: Is the Data from this Data Source^ Available to Authorized Consumers via Data Service^(s)?</w:t>
            </w:r>
          </w:p>
        </w:tc>
      </w:tr>
      <w:tr w:rsidR="009F20E4" w:rsidRPr="009F20E4" w:rsidTr="009F20E4">
        <w:trPr>
          <w:trHeight w:val="1447"/>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GA-06a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should be accessible by consumers across Army Enterprise Network within the security restrictions on the data.</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the Data Source^ Has been Approved as an ADS^ by the Army Data Board^</w:t>
            </w:r>
            <w:proofErr w:type="gramStart"/>
            <w:r w:rsidRPr="009F20E4">
              <w:rPr>
                <w:rFonts w:ascii="Calibri" w:hAnsi="Calibri" w:cs="Calibri"/>
                <w:color w:val="000000"/>
                <w:sz w:val="18"/>
                <w:szCs w:val="18"/>
              </w:rPr>
              <w:t>:Is</w:t>
            </w:r>
            <w:proofErr w:type="gramEnd"/>
            <w:r w:rsidRPr="009F20E4">
              <w:rPr>
                <w:rFonts w:ascii="Calibri" w:hAnsi="Calibri" w:cs="Calibri"/>
                <w:color w:val="000000"/>
                <w:sz w:val="18"/>
                <w:szCs w:val="18"/>
              </w:rPr>
              <w:t xml:space="preserve"> the Data Exposed by a Service Accessible by Consumers across Army Enterprise Network within the Security Restrictions on the 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this Service is an Enterprise Service or Provides Authoritative Data: Is this Service Accessible by Consumers across Army Enterprise Network within the Security Restrictions on the Data?</w:t>
            </w:r>
          </w:p>
        </w:tc>
      </w:tr>
      <w:tr w:rsidR="009F20E4" w:rsidRPr="009F20E4" w:rsidTr="009F20E4">
        <w:trPr>
          <w:trHeight w:val="917"/>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lastRenderedPageBreak/>
              <w:t>DSDR 03</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authoritative data assets and capabilities shall be advertised in a manner that enables them to be searchable from an enterprise discovery solution.</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DSD-23b</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Schemas, data models, service WSDLs, and other metadata shall be registered with the DoD Metadata Registry (MDR).</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the IES^ Artifacts Registered at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*D: Have the Data </w:t>
            </w:r>
            <w:proofErr w:type="spellStart"/>
            <w:r w:rsidRPr="009F20E4">
              <w:rPr>
                <w:rFonts w:ascii="Calibri" w:hAnsi="Calibri" w:cs="Calibri"/>
                <w:color w:val="000000"/>
                <w:sz w:val="18"/>
                <w:szCs w:val="18"/>
              </w:rPr>
              <w:t>Source^’s</w:t>
            </w:r>
            <w:proofErr w:type="spellEnd"/>
            <w:r w:rsidRPr="009F20E4">
              <w:rPr>
                <w:rFonts w:ascii="Calibri" w:hAnsi="Calibri" w:cs="Calibri"/>
                <w:color w:val="000000"/>
                <w:sz w:val="18"/>
                <w:szCs w:val="18"/>
              </w:rPr>
              <w:t xml:space="preserve"> Schemas, Models and Other Metadata been registered in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tc>
      </w:tr>
      <w:tr w:rsidR="009F20E4" w:rsidRPr="009F20E4" w:rsidTr="009F20E4">
        <w:trPr>
          <w:trHeight w:val="917"/>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DSD-11b</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A data source that has been certified </w:t>
            </w:r>
            <w:proofErr w:type="gramStart"/>
            <w:r w:rsidRPr="009F20E4">
              <w:rPr>
                <w:rFonts w:ascii="Calibri" w:hAnsi="Calibri" w:cs="Calibri"/>
                <w:color w:val="000000"/>
                <w:sz w:val="18"/>
                <w:szCs w:val="18"/>
              </w:rPr>
              <w:t>as an ADS</w:t>
            </w:r>
            <w:proofErr w:type="gramEnd"/>
            <w:r w:rsidRPr="009F20E4">
              <w:rPr>
                <w:rFonts w:ascii="Calibri" w:hAnsi="Calibri" w:cs="Calibri"/>
                <w:color w:val="000000"/>
                <w:sz w:val="18"/>
                <w:szCs w:val="18"/>
              </w:rPr>
              <w:t xml:space="preserve"> by the appropriate designated body shall be maintained in accordance with policies and procedures that govern ADSs.</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the Data Source^ Has been Approved as an ADS^ by the Army Data Board^: Has the Data Source been Registered in the EADS^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*S: If this System Manages </w:t>
            </w:r>
            <w:proofErr w:type="gramStart"/>
            <w:r w:rsidRPr="009F20E4">
              <w:rPr>
                <w:rFonts w:ascii="Calibri" w:hAnsi="Calibri" w:cs="Calibri"/>
                <w:color w:val="000000"/>
                <w:sz w:val="18"/>
                <w:szCs w:val="18"/>
              </w:rPr>
              <w:t>an ADS</w:t>
            </w:r>
            <w:proofErr w:type="gramEnd"/>
            <w:r w:rsidRPr="009F20E4">
              <w:rPr>
                <w:rFonts w:ascii="Calibri" w:hAnsi="Calibri" w:cs="Calibri"/>
                <w:color w:val="000000"/>
                <w:sz w:val="18"/>
                <w:szCs w:val="18"/>
              </w:rPr>
              <w:t>^(s): Has the System been Registered in the EADS Registry^?</w:t>
            </w:r>
          </w:p>
        </w:tc>
      </w:tr>
      <w:tr w:rsidR="009F20E4" w:rsidRPr="009F20E4" w:rsidTr="009F20E4">
        <w:trPr>
          <w:trHeight w:val="1270"/>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04</w:t>
            </w: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will be described in accordance with the enterprise standard for discovery metadata (the DoD Discovery Metadata Specification (DDMS)).</w:t>
            </w: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Fielded data services shall be registered with the NCES Enterprise Service Registry and the Enterprise Catalog.</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has been Fielded: Was the Service Submitted to the NCES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Has the Service Metadata been Described with the DDMS Specification, and Registered in the DoD Enterprise Catalog^?</w:t>
            </w:r>
          </w:p>
        </w:tc>
      </w:tr>
      <w:tr w:rsidR="009F20E4" w:rsidRPr="009F20E4" w:rsidTr="009F20E4">
        <w:trPr>
          <w:trHeight w:val="1270"/>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05</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COIs will determine which data sources are authoritative and will not declare any source authoritative without establishing a valid pedigree.</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DSD-20b</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Has a Subject Matter Expert (SME) been Appointed to be Responsible for the COI IES or Represent the Organization in the COI?</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a System Needs to Interoperate with Other Systems: Does the System Join a COI and Assign a Data SME to Represent the System in the COI?</w:t>
            </w:r>
          </w:p>
        </w:tc>
      </w:tr>
      <w:tr w:rsidR="009F20E4" w:rsidRPr="009F20E4" w:rsidTr="009F20E4">
        <w:trPr>
          <w:trHeight w:val="1258"/>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DSD-11a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If a data source contains information that may support an OBT BTP end-to-end process, the data source should be submitted for consideration and certification as an Authoritative Data Source.  The submission of a data source for consideration may entail adjudication of competing claims of authority or jurisdiction.</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Contains Information that may Support an OBT BTP^ End-to-End Process: Has the Data Source^ been Proposed to the Army Data Board^ as an ADS^ using the ADS Approval Process^?</w:t>
            </w:r>
          </w:p>
        </w:tc>
      </w:tr>
      <w:tr w:rsidR="009F20E4" w:rsidRPr="009F20E4" w:rsidTr="009F20E4">
        <w:trPr>
          <w:trHeight w:val="74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DSD-12a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body designated by the Army Enterprise should analyze, evaluate, and plan the content of ADSs across the Army such that specific kinds of information are not provided by multiple sources.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Does Army Data Board^ Follow the Army ADS Approval Process^ to Certify an ADS^?</w:t>
            </w:r>
          </w:p>
        </w:tc>
      </w:tr>
      <w:tr w:rsidR="009F20E4" w:rsidRPr="009F20E4" w:rsidTr="009F20E4">
        <w:trPr>
          <w:trHeight w:val="162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DSD-10a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designated body of the Army Enterprise shall develop, promote, and maintain Data Quality Management programs.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Designate </w:t>
            </w:r>
            <w:proofErr w:type="gramStart"/>
            <w:r w:rsidRPr="009F20E4">
              <w:rPr>
                <w:rFonts w:ascii="Calibri" w:hAnsi="Calibri" w:cs="Calibri"/>
                <w:color w:val="000000"/>
                <w:sz w:val="18"/>
                <w:szCs w:val="18"/>
              </w:rPr>
              <w:t>an</w:t>
            </w:r>
            <w:proofErr w:type="gramEnd"/>
            <w:r w:rsidRPr="009F20E4">
              <w:rPr>
                <w:rFonts w:ascii="Calibri" w:hAnsi="Calibri" w:cs="Calibri"/>
                <w:color w:val="000000"/>
                <w:sz w:val="18"/>
                <w:szCs w:val="18"/>
              </w:rPr>
              <w:t xml:space="preserve"> Governance Body to Develop, Promote, and Maintain Data Quality Management Programs?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Army Data Quality Management Processes</w:t>
            </w:r>
            <w:proofErr w:type="gramStart"/>
            <w:r w:rsidRPr="009F20E4">
              <w:rPr>
                <w:rFonts w:ascii="Calibri" w:hAnsi="Calibri" w:cs="Calibri"/>
                <w:color w:val="000000"/>
                <w:sz w:val="18"/>
                <w:szCs w:val="18"/>
              </w:rPr>
              <w:t>,  Programs</w:t>
            </w:r>
            <w:proofErr w:type="gramEnd"/>
            <w:r w:rsidRPr="009F20E4">
              <w:rPr>
                <w:rFonts w:ascii="Calibri" w:hAnsi="Calibri" w:cs="Calibri"/>
                <w:color w:val="000000"/>
                <w:sz w:val="18"/>
                <w:szCs w:val="18"/>
              </w:rPr>
              <w:t>, or Standards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Quality Management Processes</w:t>
            </w:r>
            <w:proofErr w:type="gramStart"/>
            <w:r w:rsidRPr="009F20E4">
              <w:rPr>
                <w:rFonts w:ascii="Calibri" w:hAnsi="Calibri" w:cs="Calibri"/>
                <w:color w:val="000000"/>
                <w:sz w:val="18"/>
                <w:szCs w:val="18"/>
              </w:rPr>
              <w:t>,  Programs</w:t>
            </w:r>
            <w:proofErr w:type="gramEnd"/>
            <w:r w:rsidRPr="009F20E4">
              <w:rPr>
                <w:rFonts w:ascii="Calibri" w:hAnsi="Calibri" w:cs="Calibri"/>
                <w:color w:val="000000"/>
                <w:sz w:val="18"/>
                <w:szCs w:val="18"/>
              </w:rPr>
              <w:t>, or Standards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Quality Management Processes</w:t>
            </w:r>
            <w:proofErr w:type="gramStart"/>
            <w:r w:rsidRPr="009F20E4">
              <w:rPr>
                <w:rFonts w:ascii="Calibri" w:hAnsi="Calibri" w:cs="Calibri"/>
                <w:color w:val="000000"/>
                <w:sz w:val="18"/>
                <w:szCs w:val="18"/>
              </w:rPr>
              <w:t>,  Programs</w:t>
            </w:r>
            <w:proofErr w:type="gramEnd"/>
            <w:r w:rsidRPr="009F20E4">
              <w:rPr>
                <w:rFonts w:ascii="Calibri" w:hAnsi="Calibri" w:cs="Calibri"/>
                <w:color w:val="000000"/>
                <w:sz w:val="18"/>
                <w:szCs w:val="18"/>
              </w:rPr>
              <w:t>, or Standards Up To Date^? #</w:t>
            </w:r>
          </w:p>
        </w:tc>
      </w:tr>
      <w:tr w:rsidR="009F20E4" w:rsidRPr="009F20E4" w:rsidTr="009F20E4">
        <w:trPr>
          <w:trHeight w:val="917"/>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DSD-10b</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quality management processes, programs, or standards should be adopted and applied in data system design, development, and operation.  Applicable standards include the Army Data Framework - Data Quality Chapter standards</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1270"/>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06</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Mission or business functions will be made available to the enterprise as a network-based service with a published, well-defined interface.</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Fielded data services shall be registered with the NCES Enterprise Service Registry and the Enterprise Catalog.</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has been Fielded: Was the Service Submitted to the NCES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Has the Service Metadata been Described with the DDMS Specification, and Registered in the DoD Enterprise Catalog^?</w:t>
            </w:r>
          </w:p>
        </w:tc>
      </w:tr>
      <w:tr w:rsidR="009F20E4" w:rsidRPr="009F20E4" w:rsidTr="009F20E4">
        <w:trPr>
          <w:trHeight w:val="386"/>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DSD-23c</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services under development should be registered with the NCES Enterprise Service Registry.</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Was the Service Submitted to the NCES Registry^ in the Development Phase?</w:t>
            </w:r>
          </w:p>
        </w:tc>
      </w:tr>
      <w:tr w:rsidR="009F20E4" w:rsidRPr="009F20E4" w:rsidTr="009F20E4">
        <w:trPr>
          <w:trHeight w:val="1622"/>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DSD-23d</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standards specifications (e.g., IESs, data services) that have proven useful by demonstration of successful and widespread adoption should be registered with the DoD Technology Standards and Profile Registry (DISR).</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Identified IESs</w:t>
            </w:r>
            <w:proofErr w:type="gramStart"/>
            <w:r w:rsidRPr="009F20E4">
              <w:rPr>
                <w:rFonts w:ascii="Calibri" w:hAnsi="Calibri" w:cs="Calibri"/>
                <w:color w:val="000000"/>
                <w:sz w:val="18"/>
                <w:szCs w:val="18"/>
              </w:rPr>
              <w:t>^  that</w:t>
            </w:r>
            <w:proofErr w:type="gramEnd"/>
            <w:r w:rsidRPr="009F20E4">
              <w:rPr>
                <w:rFonts w:ascii="Calibri" w:hAnsi="Calibri" w:cs="Calibri"/>
                <w:color w:val="000000"/>
                <w:sz w:val="18"/>
                <w:szCs w:val="18"/>
              </w:rPr>
              <w:t xml:space="preserve"> Have Proven Useful by Demonstration of Successful and Widespread Adoption and Registered them at DoD Technology Standards and Profile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Identified Enterprise Service Interface Specifications</w:t>
            </w:r>
            <w:proofErr w:type="gramStart"/>
            <w:r w:rsidRPr="009F20E4">
              <w:rPr>
                <w:rFonts w:ascii="Calibri" w:hAnsi="Calibri" w:cs="Calibri"/>
                <w:color w:val="000000"/>
                <w:sz w:val="18"/>
                <w:szCs w:val="18"/>
              </w:rPr>
              <w:t>^  that</w:t>
            </w:r>
            <w:proofErr w:type="gramEnd"/>
            <w:r w:rsidRPr="009F20E4">
              <w:rPr>
                <w:rFonts w:ascii="Calibri" w:hAnsi="Calibri" w:cs="Calibri"/>
                <w:color w:val="000000"/>
                <w:sz w:val="18"/>
                <w:szCs w:val="18"/>
              </w:rPr>
              <w:t xml:space="preserve"> Have Proven Useful by Demonstration of Successful and Widespread Adoption and Registered them in DoD Technology Standards and Profile Registry^?</w:t>
            </w:r>
          </w:p>
        </w:tc>
      </w:tr>
      <w:tr w:rsidR="009F20E4" w:rsidRPr="009F20E4" w:rsidTr="009F20E4">
        <w:trPr>
          <w:trHeight w:val="1270"/>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07</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Services shall be advertised by registering with an enterprise service registry.</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Fielded data services shall be registered with the NCES Enterprise Service Registry and the Enterprise Catalog.</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has been Fielded: Was the Service Submitted to the NCES Registry^?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Has the Service Metadata been Described with the DDMS Specification, and Registered in the DoD Enterprise Catalog^?</w:t>
            </w:r>
          </w:p>
        </w:tc>
      </w:tr>
      <w:tr w:rsidR="009F20E4" w:rsidRPr="009F20E4" w:rsidTr="009F20E4">
        <w:trPr>
          <w:trHeight w:val="386"/>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DSD-23c</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services under development should be registered with the NCES Enterprise Service Registry.</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Was the Service Submitted to the NCES Registry^ in the Development Phase?</w:t>
            </w:r>
          </w:p>
        </w:tc>
      </w:tr>
      <w:tr w:rsidR="009F20E4" w:rsidRPr="009F20E4" w:rsidTr="009F20E4">
        <w:trPr>
          <w:trHeight w:val="1435"/>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08</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COIs should develop semantic vocabularies, taxonomies, and ontologies.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DSD-19a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Information producers and consumers that regularly share information should join (or form) and participate in COIs.</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*O: </w:t>
            </w:r>
            <w:proofErr w:type="gramStart"/>
            <w:r w:rsidRPr="009F20E4">
              <w:rPr>
                <w:rFonts w:ascii="Calibri" w:hAnsi="Calibri" w:cs="Calibri"/>
                <w:color w:val="000000"/>
                <w:sz w:val="18"/>
                <w:szCs w:val="18"/>
              </w:rPr>
              <w:t>Does  the</w:t>
            </w:r>
            <w:proofErr w:type="gramEnd"/>
            <w:r w:rsidRPr="009F20E4">
              <w:rPr>
                <w:rFonts w:ascii="Calibri" w:hAnsi="Calibri" w:cs="Calibri"/>
                <w:color w:val="000000"/>
                <w:sz w:val="18"/>
                <w:szCs w:val="18"/>
              </w:rPr>
              <w:t xml:space="preserve"> Organization Form or Join a COI with Collaborating Partners for Information Sharing?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Has a Subject Matter Expert (SME) been Appointed to be Responsible for the COI IES or Represent the Organization in the COI?</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a System Needs to Interoperate with Other Systems: Does the System Join a COI and Assign a Data SME to Represent the System in the COI?</w:t>
            </w:r>
          </w:p>
        </w:tc>
      </w:tr>
      <w:tr w:rsidR="009F20E4" w:rsidRPr="009F20E4" w:rsidTr="009F20E4">
        <w:trPr>
          <w:trHeight w:val="2330"/>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DSD-20c</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COIs should adopt, or develop and publish, one or more Information Exchange Specifications (IES) that represents the information available within the COI.  COIs should adopt and use published IES standards where/when possible</w:t>
            </w:r>
            <w:proofErr w:type="gramStart"/>
            <w:r w:rsidRPr="009F20E4">
              <w:rPr>
                <w:rFonts w:ascii="Calibri" w:hAnsi="Calibri" w:cs="Calibri"/>
                <w:color w:val="000000"/>
                <w:sz w:val="18"/>
                <w:szCs w:val="18"/>
              </w:rPr>
              <w:t>;  adoption</w:t>
            </w:r>
            <w:proofErr w:type="gramEnd"/>
            <w:r w:rsidRPr="009F20E4">
              <w:rPr>
                <w:rFonts w:ascii="Calibri" w:hAnsi="Calibri" w:cs="Calibri"/>
                <w:color w:val="000000"/>
                <w:sz w:val="18"/>
                <w:szCs w:val="18"/>
              </w:rPr>
              <w:t xml:space="preserve"> of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xml:space="preserve"> (which is a published IES) is recommended. The COI information SME is responsible for the development of and is the custodian of the IES.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Has Information Exchange Specification (IES^)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Is the IES^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Is the IES^ Up To Date^?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the IES^ Artifacts Registered at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*O: Are the IES^ Schema(s) Derived from a Published IES Standard (e.g.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or JC3IEDM^)?</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*O: Is the SME Listed as </w:t>
            </w:r>
            <w:proofErr w:type="gramStart"/>
            <w:r w:rsidRPr="009F20E4">
              <w:rPr>
                <w:rFonts w:ascii="Calibri" w:hAnsi="Calibri" w:cs="Calibri"/>
                <w:color w:val="000000"/>
                <w:sz w:val="18"/>
                <w:szCs w:val="18"/>
              </w:rPr>
              <w:t>the  Submitter</w:t>
            </w:r>
            <w:proofErr w:type="gramEnd"/>
            <w:r w:rsidRPr="009F20E4">
              <w:rPr>
                <w:rFonts w:ascii="Calibri" w:hAnsi="Calibri" w:cs="Calibri"/>
                <w:color w:val="000000"/>
                <w:sz w:val="18"/>
                <w:szCs w:val="18"/>
              </w:rPr>
              <w:t xml:space="preserve"> for the IES in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If the Schema(s) of this Service are Consistent with Core and/or C2 Core: Were the Schema(s) Validated to be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xml:space="preserve">^ and/or C2 Core^ Compliant using the </w:t>
            </w:r>
            <w:proofErr w:type="spellStart"/>
            <w:r w:rsidRPr="009F20E4">
              <w:rPr>
                <w:rFonts w:ascii="Calibri" w:hAnsi="Calibri" w:cs="Calibri"/>
                <w:color w:val="000000"/>
                <w:sz w:val="18"/>
                <w:szCs w:val="18"/>
              </w:rPr>
              <w:t>ConTesA</w:t>
            </w:r>
            <w:proofErr w:type="spellEnd"/>
            <w:r w:rsidRPr="009F20E4">
              <w:rPr>
                <w:rFonts w:ascii="Calibri" w:hAnsi="Calibri" w:cs="Calibri"/>
                <w:color w:val="000000"/>
                <w:sz w:val="18"/>
                <w:szCs w:val="18"/>
              </w:rPr>
              <w:t xml:space="preserve"> Tool^?</w:t>
            </w:r>
          </w:p>
        </w:tc>
      </w:tr>
      <w:tr w:rsidR="009F20E4" w:rsidRPr="009F20E4" w:rsidTr="009F20E4">
        <w:trPr>
          <w:trHeight w:val="1435"/>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DSD-04a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IESs shall be formally documented in accordance with Army Data Management Guidance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Does the IES^ Include a Schema, the Definitions of Schema Elements and the Relationships among Them, and the Definition of Any Extra-Schema Constraints Governing the Validity of Data that Conforms to the Schema?</w:t>
            </w:r>
          </w:p>
        </w:tc>
      </w:tr>
      <w:tr w:rsidR="009F20E4" w:rsidRPr="009F20E4" w:rsidTr="009F20E4">
        <w:trPr>
          <w:trHeight w:val="2321"/>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09</w:t>
            </w: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Semantic vocabularies shall re-use elements of the DoD Intelligence Community -Universal Core information exchange schema.</w:t>
            </w: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DSD-20c</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COIs should adopt, or develop and publish, one or more Information Exchange Specifications (IES) that represents the information available within the COI.  COIs should adopt and use published IES standards where/when possible; adoption of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xml:space="preserve"> (which is a published IES) is recommended.  The COI information SME is responsible for the development of and is the custodian of the IES.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Has Information Exchange Specification (IES^)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Is the IES^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Is the IES^ Up To Date^?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the IES^ Artifacts Registered at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*O: Are the IES^ Schema(s) Derived from a Published IES Standard (e.g.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or JC3IEDM^)?</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*O: Is the SME Listed as </w:t>
            </w:r>
            <w:proofErr w:type="gramStart"/>
            <w:r w:rsidRPr="009F20E4">
              <w:rPr>
                <w:rFonts w:ascii="Calibri" w:hAnsi="Calibri" w:cs="Calibri"/>
                <w:color w:val="000000"/>
                <w:sz w:val="18"/>
                <w:szCs w:val="18"/>
              </w:rPr>
              <w:t>the  Submitter</w:t>
            </w:r>
            <w:proofErr w:type="gramEnd"/>
            <w:r w:rsidRPr="009F20E4">
              <w:rPr>
                <w:rFonts w:ascii="Calibri" w:hAnsi="Calibri" w:cs="Calibri"/>
                <w:color w:val="000000"/>
                <w:sz w:val="18"/>
                <w:szCs w:val="18"/>
              </w:rPr>
              <w:t xml:space="preserve"> for the IES in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If the Schema(s) of this Service are Consistent with Core and/or C2 Core: Were the Schema(s) Validated to be </w:t>
            </w:r>
            <w:proofErr w:type="spellStart"/>
            <w:r w:rsidRPr="009F20E4">
              <w:rPr>
                <w:rFonts w:ascii="Calibri" w:hAnsi="Calibri" w:cs="Calibri"/>
                <w:color w:val="000000"/>
                <w:sz w:val="18"/>
                <w:szCs w:val="18"/>
              </w:rPr>
              <w:t>UCore</w:t>
            </w:r>
            <w:proofErr w:type="spellEnd"/>
            <w:r w:rsidRPr="009F20E4">
              <w:rPr>
                <w:rFonts w:ascii="Calibri" w:hAnsi="Calibri" w:cs="Calibri"/>
                <w:color w:val="000000"/>
                <w:sz w:val="18"/>
                <w:szCs w:val="18"/>
              </w:rPr>
              <w:t xml:space="preserve">^ and/or C2 Core^ Compliant using the </w:t>
            </w:r>
            <w:proofErr w:type="spellStart"/>
            <w:r w:rsidRPr="009F20E4">
              <w:rPr>
                <w:rFonts w:ascii="Calibri" w:hAnsi="Calibri" w:cs="Calibri"/>
                <w:color w:val="000000"/>
                <w:sz w:val="18"/>
                <w:szCs w:val="18"/>
              </w:rPr>
              <w:t>ConTesA</w:t>
            </w:r>
            <w:proofErr w:type="spellEnd"/>
            <w:r w:rsidRPr="009F20E4">
              <w:rPr>
                <w:rFonts w:ascii="Calibri" w:hAnsi="Calibri" w:cs="Calibri"/>
                <w:color w:val="000000"/>
                <w:sz w:val="18"/>
                <w:szCs w:val="18"/>
              </w:rPr>
              <w:t xml:space="preserve"> Tool^?</w:t>
            </w:r>
          </w:p>
        </w:tc>
      </w:tr>
      <w:tr w:rsidR="009F20E4" w:rsidRPr="009F20E4" w:rsidTr="009F20E4">
        <w:trPr>
          <w:trHeight w:val="917"/>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10</w:t>
            </w: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Vocabularies, taxonomies, and ontologies must be registered with the enterprise for visibility, re-use and understandability.</w:t>
            </w: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DSD-23b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Schemas, data models, service WSDLs, and other metadata shall be registered with the DoD Metadata Registry (MDR).</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the IES^ Artifacts Registered at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*D: Have the Data </w:t>
            </w:r>
            <w:proofErr w:type="spellStart"/>
            <w:r w:rsidRPr="009F20E4">
              <w:rPr>
                <w:rFonts w:ascii="Calibri" w:hAnsi="Calibri" w:cs="Calibri"/>
                <w:color w:val="000000"/>
                <w:sz w:val="18"/>
                <w:szCs w:val="18"/>
              </w:rPr>
              <w:t>Source^’s</w:t>
            </w:r>
            <w:proofErr w:type="spellEnd"/>
            <w:r w:rsidRPr="009F20E4">
              <w:rPr>
                <w:rFonts w:ascii="Calibri" w:hAnsi="Calibri" w:cs="Calibri"/>
                <w:color w:val="000000"/>
                <w:sz w:val="18"/>
                <w:szCs w:val="18"/>
              </w:rPr>
              <w:t xml:space="preserve"> Schemas, Models and Other Metadata been registered in the MDR^?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tc>
      </w:tr>
      <w:tr w:rsidR="009F20E4" w:rsidRPr="009F20E4" w:rsidTr="009F20E4">
        <w:trPr>
          <w:trHeight w:val="1978"/>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11</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Existing enterprise data, services, and end-user interfaces shall be used whenever possible, practical and appropriate, instead of re-creating those assets.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DSD-05a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Communities should pursue the adoption of an IES in the following preferential order: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Adopt and use a published IES or Information Exchange Standard (see appendix E.4) as-is;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 Research metadata/schema repositories such as the DoD Metadata Registry (MDR) for a data model(s) relevant to the </w:t>
            </w:r>
            <w:r w:rsidRPr="009F20E4">
              <w:rPr>
                <w:rFonts w:ascii="Calibri" w:hAnsi="Calibri" w:cs="Calibri"/>
                <w:color w:val="000000"/>
                <w:sz w:val="18"/>
                <w:szCs w:val="18"/>
              </w:rPr>
              <w:lastRenderedPageBreak/>
              <w:t>community’s information sharing requirements and adopt that data model(s);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Modify and adopt a published IES or data model discovered in a metadata repository;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Develop and adopt a community-specific IES.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lastRenderedPageBreak/>
              <w:t>*O: Had Research been Done to Evaluate Published IESs for Complete or Partial Reuse in the Design of a Community IES^? #</w:t>
            </w:r>
          </w:p>
        </w:tc>
      </w:tr>
      <w:tr w:rsidR="009F20E4" w:rsidRPr="009F20E4" w:rsidTr="009F20E4">
        <w:trPr>
          <w:trHeight w:val="128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DSD-14a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Before the development of a data service is undertaken, service registries should be searched for both existing, fielded services and services that are under development that could meet the requirements of the required data service.  The NCES Enterprise Service Registry is the primary service registry that should be researched.</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Had Research been Done to Evaluate Fielded Services and Services under Development that could Meet the Requirements of this Service Before the Service Development is Undertaken? #</w:t>
            </w:r>
          </w:p>
        </w:tc>
      </w:tr>
      <w:tr w:rsidR="009F20E4" w:rsidRPr="009F20E4" w:rsidTr="009F20E4">
        <w:trPr>
          <w:trHeight w:val="1634"/>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DSD-14b</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Where a service </w:t>
            </w:r>
            <w:proofErr w:type="gramStart"/>
            <w:r w:rsidRPr="009F20E4">
              <w:rPr>
                <w:rFonts w:ascii="Calibri" w:hAnsi="Calibri" w:cs="Calibri"/>
                <w:color w:val="000000"/>
                <w:sz w:val="18"/>
                <w:szCs w:val="18"/>
              </w:rPr>
              <w:t>exists</w:t>
            </w:r>
            <w:proofErr w:type="gramEnd"/>
            <w:r w:rsidRPr="009F20E4">
              <w:rPr>
                <w:rFonts w:ascii="Calibri" w:hAnsi="Calibri" w:cs="Calibri"/>
                <w:color w:val="000000"/>
                <w:sz w:val="18"/>
                <w:szCs w:val="18"/>
              </w:rPr>
              <w:t xml:space="preserve">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DoD or industry-based or DoD-mandated services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Army-based services;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COI-based services.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this Service Provide Data or Capabilities NOT Achieved through any Other DoD Enterprise Service^, Army Enterprise Service^, COI or Service provider’s Service? #</w:t>
            </w:r>
          </w:p>
        </w:tc>
      </w:tr>
      <w:tr w:rsidR="009F20E4" w:rsidRPr="009F20E4" w:rsidTr="009F20E4">
        <w:trPr>
          <w:trHeight w:val="1613"/>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DSD-14c</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Where a data service (or services) exist that partially meet the requirements of a required data service, the owners of the required data service should engage the owners/maintainers of the existing data service to request a change in order to meet the requirements of the required data service.  If a good-faith effort to change the existing data service fails in a reasonable length of time, then the required data service should be developed.</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the Data or Capabilities of this Service NOT Achieved by Modifying any Existing Service in a Reasonable Length of Time? #</w:t>
            </w:r>
          </w:p>
        </w:tc>
      </w:tr>
      <w:tr w:rsidR="009F20E4" w:rsidRPr="009F20E4" w:rsidTr="009F20E4">
        <w:trPr>
          <w:trHeight w:val="4973"/>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DSD-15a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If no web service exists that meets the requirements of the proposed data service, service and metadata registries shall be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reasonable length of time, then a new SIS should be developed and registered with appropriate service and metadata registries.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is a CDR Service^ or the Service Capability is Defined in DSL-A^ Specifications: Is the WSDL Compliant^ with either DSL-A^ or DoD CDR Specifications^?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neither DSL-A^ nor DoD CDR Specifications^ can be Used: Have Researches been Done to Identify other Published Interface Specifications to be Used for this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If the Researches Identified that other Published Interface Specifications can Support the Capabilities </w:t>
            </w:r>
            <w:proofErr w:type="gramStart"/>
            <w:r w:rsidRPr="009F20E4">
              <w:rPr>
                <w:rFonts w:ascii="Calibri" w:hAnsi="Calibri" w:cs="Calibri"/>
                <w:color w:val="000000"/>
                <w:sz w:val="18"/>
                <w:szCs w:val="18"/>
              </w:rPr>
              <w:t>of  this</w:t>
            </w:r>
            <w:proofErr w:type="gramEnd"/>
            <w:r w:rsidRPr="009F20E4">
              <w:rPr>
                <w:rFonts w:ascii="Calibri" w:hAnsi="Calibri" w:cs="Calibri"/>
                <w:color w:val="000000"/>
                <w:sz w:val="18"/>
                <w:szCs w:val="18"/>
              </w:rPr>
              <w:t xml:space="preserve"> Service: Are the Identified Specifications Used in this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If no Published Interface Specifications can be Used: Have Researches been Done to Identify any Published Interface Specification that can be Modified to Support the Capabilities </w:t>
            </w:r>
            <w:proofErr w:type="gramStart"/>
            <w:r w:rsidRPr="009F20E4">
              <w:rPr>
                <w:rFonts w:ascii="Calibri" w:hAnsi="Calibri" w:cs="Calibri"/>
                <w:color w:val="000000"/>
                <w:sz w:val="18"/>
                <w:szCs w:val="18"/>
              </w:rPr>
              <w:t>of  this</w:t>
            </w:r>
            <w:proofErr w:type="gramEnd"/>
            <w:r w:rsidRPr="009F20E4">
              <w:rPr>
                <w:rFonts w:ascii="Calibri" w:hAnsi="Calibri" w:cs="Calibri"/>
                <w:color w:val="000000"/>
                <w:sz w:val="18"/>
                <w:szCs w:val="18"/>
              </w:rPr>
              <w:t xml:space="preserve">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Researches Identified a Published Interface Specification(s) that can be Modified to Support the Capabilities of this Service: Was the Author(s) of the Specification(s) Engaged to Request Changes to the Specifications?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Author(s) of the Identified Specification(s) Agreed to Modify the Specifications to Support the Capabilities of this Service in a Reasonable Length of Time: Are the Modified Specifications Used in this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Service WSDL and Associated XML Schemas been Submitted to the MDR^?</w:t>
            </w:r>
          </w:p>
        </w:tc>
      </w:tr>
      <w:tr w:rsidR="009F20E4" w:rsidRPr="009F20E4" w:rsidTr="009F20E4">
        <w:trPr>
          <w:trHeight w:val="730"/>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DSD-11c</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When timeliness/currency of data is important, real-time access to ADSs is preferred over non-ADS sources.</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Requires Consumption of Timeliness/Currency Data: Had Research been Done to Identify Authoritative Data Source(s) that Fulfill the Requirements? #</w:t>
            </w:r>
          </w:p>
        </w:tc>
      </w:tr>
      <w:tr w:rsidR="009F20E4" w:rsidRPr="009F20E4" w:rsidTr="009F20E4">
        <w:trPr>
          <w:trHeight w:val="162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DSDR 12</w:t>
            </w: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Available Mandatory Core Designated DoD Enterprise </w:t>
            </w:r>
            <w:proofErr w:type="gramStart"/>
            <w:r w:rsidRPr="009F20E4">
              <w:rPr>
                <w:rFonts w:ascii="Calibri" w:hAnsi="Calibri" w:cs="Calibri"/>
                <w:color w:val="000000"/>
                <w:sz w:val="18"/>
                <w:szCs w:val="18"/>
              </w:rPr>
              <w:t>Services  are</w:t>
            </w:r>
            <w:proofErr w:type="gramEnd"/>
            <w:r w:rsidRPr="009F20E4">
              <w:rPr>
                <w:rFonts w:ascii="Calibri" w:hAnsi="Calibri" w:cs="Calibri"/>
                <w:color w:val="000000"/>
                <w:sz w:val="18"/>
                <w:szCs w:val="18"/>
              </w:rPr>
              <w:t xml:space="preserve"> mandatory for use regardless of capability delivered.</w:t>
            </w: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DSD-14b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Where a service </w:t>
            </w:r>
            <w:proofErr w:type="gramStart"/>
            <w:r w:rsidRPr="009F20E4">
              <w:rPr>
                <w:rFonts w:ascii="Calibri" w:hAnsi="Calibri" w:cs="Calibri"/>
                <w:color w:val="000000"/>
                <w:sz w:val="18"/>
                <w:szCs w:val="18"/>
              </w:rPr>
              <w:t>exists</w:t>
            </w:r>
            <w:proofErr w:type="gramEnd"/>
            <w:r w:rsidRPr="009F20E4">
              <w:rPr>
                <w:rFonts w:ascii="Calibri" w:hAnsi="Calibri" w:cs="Calibri"/>
                <w:color w:val="000000"/>
                <w:sz w:val="18"/>
                <w:szCs w:val="18"/>
              </w:rPr>
              <w:t xml:space="preserve">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DoD or industry-based or DoD-mandated services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Army-based services;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COI-based services.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this Service Provide Data or Capabilities NOT Achieved through any Other DoD Enterprise Service^, Army Enterprise Service^, COI or Service provider’s Service? #</w:t>
            </w:r>
          </w:p>
        </w:tc>
      </w:tr>
      <w:tr w:rsidR="009F20E4" w:rsidRPr="009F20E4" w:rsidTr="009F20E4">
        <w:trPr>
          <w:trHeight w:val="162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GA-04a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Information creators and managers shall have a plan and schedule for making their data available to the Army Enterprise (if not already available).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Manages Data Source^(s) that Contains Information of Value to a Significant Percentage of the Army Enterprise: Does this System Have a Plan and Schedule for Making the Authoritative Data Available to the Army Enterprise?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Contains Information that may Support an OBT BTP^ End-to-End Process: Has the Data Source^ been Proposed to the Army Data Board^ as an ADS^ using the ADS Approval Process^?</w:t>
            </w:r>
          </w:p>
        </w:tc>
      </w:tr>
      <w:tr w:rsidR="009F20E4" w:rsidRPr="009F20E4" w:rsidTr="009F20E4">
        <w:trPr>
          <w:trHeight w:val="1800"/>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GA-05a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data governance and architecture guidance documentation shall be developed, maintained, and promoted, and compliance to the documentation shall be assessed.</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w:t>
            </w:r>
            <w:proofErr w:type="gramStart"/>
            <w:r w:rsidRPr="009F20E4">
              <w:rPr>
                <w:rFonts w:ascii="Calibri" w:hAnsi="Calibri" w:cs="Calibri"/>
                <w:color w:val="000000"/>
                <w:sz w:val="18"/>
                <w:szCs w:val="18"/>
              </w:rPr>
              <w:t>Designated</w:t>
            </w:r>
            <w:proofErr w:type="gramEnd"/>
            <w:r w:rsidRPr="009F20E4">
              <w:rPr>
                <w:rFonts w:ascii="Calibri" w:hAnsi="Calibri" w:cs="Calibri"/>
                <w:color w:val="000000"/>
                <w:sz w:val="18"/>
                <w:szCs w:val="18"/>
              </w:rPr>
              <w:t xml:space="preserve"> a Data Governance Body to Develop, Publish, Promote, Maintain and Assess Army Data Governance and Architectural Guidance Documentation^?</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Army Data Governance and Architectural Guidance Documentation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Governance and Architectural Guidance Documentation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Governance and Architectural Guidance Documentation Up To Date^? #</w:t>
            </w:r>
          </w:p>
        </w:tc>
      </w:tr>
      <w:tr w:rsidR="009F20E4" w:rsidRPr="009F20E4" w:rsidTr="009F20E4">
        <w:trPr>
          <w:trHeight w:val="3216"/>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GA-05b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Systems shall comply with the following Army data governance and architectural guidance  documentation, as applicable: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The COE Architecture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The Data Strategy Reference Architecture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The Army Data Framework (ADF)</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Data Service Layer - Army</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Have the Army Data Governance and Architectural Guidance Documentation^ been Evaluated to Identify Applicable Guidance Documents for this System?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Does this System Comply with Applicable Army Data Governance and Architectural Guidance Documentation^?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Have the Army Data Governance and Architectural Guidance Documentation^ been Evaluated to Identify Applicable Guidance Documents for this Data Source?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Does this Data Source Comply with Applicable Army Data Governance and Architectural Guidance Documentation^?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Have the Army Data Governance and Architectural Guidance Documentation^ been Evaluated to Identify Applicable Guidance Documents for this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this Service Comply with Applicable Army Data Governance and Architectural Guidance Documentation^? #</w:t>
            </w:r>
          </w:p>
        </w:tc>
      </w:tr>
      <w:tr w:rsidR="009F20E4" w:rsidRPr="009F20E4" w:rsidTr="009F20E4">
        <w:trPr>
          <w:trHeight w:val="109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DSD-03a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data model (schema) shall be developed and maintained for each structured data source (e.g., database, data service interface, or message format).</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Provides Structured Data (i.e. Database, Data Service, or Formatted Files): Has a Data Model (Schema) been Developed and Maintained for the Data 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Has this Service Developed and Maintained an Official (Configuration Controlled) Schema?</w:t>
            </w:r>
          </w:p>
        </w:tc>
      </w:tr>
      <w:tr w:rsidR="009F20E4" w:rsidRPr="009F20E4" w:rsidTr="009F20E4">
        <w:trPr>
          <w:trHeight w:val="1435"/>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DSD-06a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CIO/G-6 (or designated data governance body</w:t>
            </w:r>
            <w:proofErr w:type="gramStart"/>
            <w:r w:rsidRPr="009F20E4">
              <w:rPr>
                <w:rFonts w:ascii="Calibri" w:hAnsi="Calibri" w:cs="Calibri"/>
                <w:color w:val="000000"/>
                <w:sz w:val="18"/>
                <w:szCs w:val="18"/>
              </w:rPr>
              <w:t>)  shall</w:t>
            </w:r>
            <w:proofErr w:type="gramEnd"/>
            <w:r w:rsidRPr="009F20E4">
              <w:rPr>
                <w:rFonts w:ascii="Calibri" w:hAnsi="Calibri" w:cs="Calibri"/>
                <w:color w:val="000000"/>
                <w:sz w:val="18"/>
                <w:szCs w:val="18"/>
              </w:rPr>
              <w:t xml:space="preserve"> develop, publish, promote, and maintain data model guidance.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Enterprise </w:t>
            </w:r>
            <w:proofErr w:type="gramStart"/>
            <w:r w:rsidRPr="009F20E4">
              <w:rPr>
                <w:rFonts w:ascii="Calibri" w:hAnsi="Calibri" w:cs="Calibri"/>
                <w:color w:val="000000"/>
                <w:sz w:val="18"/>
                <w:szCs w:val="18"/>
              </w:rPr>
              <w:t>Designated</w:t>
            </w:r>
            <w:proofErr w:type="gramEnd"/>
            <w:r w:rsidRPr="009F20E4">
              <w:rPr>
                <w:rFonts w:ascii="Calibri" w:hAnsi="Calibri" w:cs="Calibri"/>
                <w:color w:val="000000"/>
                <w:sz w:val="18"/>
                <w:szCs w:val="18"/>
              </w:rPr>
              <w:t xml:space="preserve"> a Data Governance Body to Develop, Publish, Promote, and Maintain Data Model Guidance?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Army Data Model Guidance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Model Guidance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Model Guidance Up To Date^? #</w:t>
            </w:r>
          </w:p>
        </w:tc>
      </w:tr>
      <w:tr w:rsidR="009F20E4" w:rsidRPr="009F20E4" w:rsidTr="009F20E4">
        <w:trPr>
          <w:trHeight w:val="56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DSD-06b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data model guidance should be used in the analysis, development, and implementation of data resources.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56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DSD-06c</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should be logically separated (i.e., decoupled) from applications by applying design and analysis guidance provided in the data model guidance.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730"/>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DSD-06d</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roofErr w:type="spellStart"/>
            <w:r w:rsidRPr="009F20E4">
              <w:rPr>
                <w:rFonts w:ascii="Calibri" w:hAnsi="Calibri" w:cs="Calibri"/>
                <w:color w:val="000000"/>
                <w:sz w:val="18"/>
                <w:szCs w:val="18"/>
              </w:rPr>
              <w:t>PoRs</w:t>
            </w:r>
            <w:proofErr w:type="spellEnd"/>
            <w:r w:rsidRPr="009F20E4">
              <w:rPr>
                <w:rFonts w:ascii="Calibri" w:hAnsi="Calibri" w:cs="Calibri"/>
                <w:color w:val="000000"/>
                <w:sz w:val="18"/>
                <w:szCs w:val="18"/>
              </w:rPr>
              <w:t>/PMs should track costs of development, deployment, and sustainment of enterprise data to manage and improve efficiency and effectiveness of AIA.</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Are Costs of Development, Deployment and Sustainment of Enterprise Data Tracked Separately?</w:t>
            </w:r>
          </w:p>
        </w:tc>
      </w:tr>
      <w:tr w:rsidR="009F20E4" w:rsidRPr="009F20E4" w:rsidTr="009F20E4">
        <w:trPr>
          <w:trHeight w:val="74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DSD-06e</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roofErr w:type="spellStart"/>
            <w:r w:rsidRPr="009F20E4">
              <w:rPr>
                <w:rFonts w:ascii="Calibri" w:hAnsi="Calibri" w:cs="Calibri"/>
                <w:color w:val="000000"/>
                <w:sz w:val="18"/>
                <w:szCs w:val="18"/>
              </w:rPr>
              <w:t>PoRs</w:t>
            </w:r>
            <w:proofErr w:type="spellEnd"/>
            <w:r w:rsidRPr="009F20E4">
              <w:rPr>
                <w:rFonts w:ascii="Calibri" w:hAnsi="Calibri" w:cs="Calibri"/>
                <w:color w:val="000000"/>
                <w:sz w:val="18"/>
                <w:szCs w:val="18"/>
              </w:rPr>
              <w:t xml:space="preserve"> should monitor data discovery and consumption actions and feed statistics back to PMs and AIA governance bodies to improve AIA and development processes.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this Service is a Search or Federated / Broker Search Service: Are Data Discovery Actions Monitored?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Data Consumption Actions Monitored?</w:t>
            </w:r>
          </w:p>
        </w:tc>
      </w:tr>
      <w:tr w:rsidR="009F20E4" w:rsidRPr="009F20E4" w:rsidTr="009F20E4">
        <w:trPr>
          <w:trHeight w:val="74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DSD-07a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CIO/G-6, or body designated by the Army Enterprise, shall develop, promote and maintain data modelling guidelines and principles as of part of the data model guidance.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Does the Army Data Model Guidance Include Guidelines and Principles for Data Modeling?</w:t>
            </w:r>
          </w:p>
        </w:tc>
      </w:tr>
      <w:tr w:rsidR="009F20E4" w:rsidRPr="009F20E4" w:rsidTr="009F20E4">
        <w:trPr>
          <w:trHeight w:val="55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DSD-07b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models should be developed in accordance with Army Enterprise data modelling guidelines and principles.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929"/>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DSD-08a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Army CIO/G-6 should (1) recommend technologies for the semantic analysis of unstructured data (e.g., written prose and recordings) and (2) developed an Army-wide strategy and guidance for harvesting and leveraging the information in unstructured data.</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Recommended Technologies for the Semantic Analysis of Unstructured Data?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Develop an Army-Wide Strategy and Guidance for Harvesting and leveraging the information in Unstructured Data?</w:t>
            </w:r>
          </w:p>
        </w:tc>
      </w:tr>
      <w:tr w:rsidR="009F20E4" w:rsidRPr="009F20E4" w:rsidTr="009F20E4">
        <w:trPr>
          <w:trHeight w:val="57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DSD-08c</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Unstructured data sources should be analyzed and tagged in accordance with Army Enterprise strategic guidance.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74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DSD-09a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mapping (or trace) from a data source to the business or mission area processes supported by the data source should be developed and maintained.</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*S: If this System Supports Business or Mission Area </w:t>
            </w:r>
            <w:proofErr w:type="gramStart"/>
            <w:r w:rsidRPr="009F20E4">
              <w:rPr>
                <w:rFonts w:ascii="Calibri" w:hAnsi="Calibri" w:cs="Calibri"/>
                <w:color w:val="000000"/>
                <w:sz w:val="18"/>
                <w:szCs w:val="18"/>
              </w:rPr>
              <w:t>Process(</w:t>
            </w:r>
            <w:proofErr w:type="spellStart"/>
            <w:proofErr w:type="gramEnd"/>
            <w:r w:rsidRPr="009F20E4">
              <w:rPr>
                <w:rFonts w:ascii="Calibri" w:hAnsi="Calibri" w:cs="Calibri"/>
                <w:color w:val="000000"/>
                <w:sz w:val="18"/>
                <w:szCs w:val="18"/>
              </w:rPr>
              <w:t>es</w:t>
            </w:r>
            <w:proofErr w:type="spellEnd"/>
            <w:r w:rsidRPr="009F20E4">
              <w:rPr>
                <w:rFonts w:ascii="Calibri" w:hAnsi="Calibri" w:cs="Calibri"/>
                <w:color w:val="000000"/>
                <w:sz w:val="18"/>
                <w:szCs w:val="18"/>
              </w:rPr>
              <w:t>): Have Mappings from Supported Data Source(s) to the Business Process(</w:t>
            </w:r>
            <w:proofErr w:type="spellStart"/>
            <w:r w:rsidRPr="009F20E4">
              <w:rPr>
                <w:rFonts w:ascii="Calibri" w:hAnsi="Calibri" w:cs="Calibri"/>
                <w:color w:val="000000"/>
                <w:sz w:val="18"/>
                <w:szCs w:val="18"/>
              </w:rPr>
              <w:t>es</w:t>
            </w:r>
            <w:proofErr w:type="spellEnd"/>
            <w:r w:rsidRPr="009F20E4">
              <w:rPr>
                <w:rFonts w:ascii="Calibri" w:hAnsi="Calibri" w:cs="Calibri"/>
                <w:color w:val="000000"/>
                <w:sz w:val="18"/>
                <w:szCs w:val="18"/>
              </w:rPr>
              <w:t>) been Developed and Maintained?</w:t>
            </w:r>
          </w:p>
        </w:tc>
      </w:tr>
      <w:tr w:rsidR="009F20E4" w:rsidRPr="009F20E4" w:rsidTr="009F20E4">
        <w:trPr>
          <w:trHeight w:val="1435"/>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DSD-17a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designated body of the Army Enterprise shall develop, publish, promote, and maintain data service guidance.</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Designate a </w:t>
            </w:r>
            <w:proofErr w:type="gramStart"/>
            <w:r w:rsidRPr="009F20E4">
              <w:rPr>
                <w:rFonts w:ascii="Calibri" w:hAnsi="Calibri" w:cs="Calibri"/>
                <w:color w:val="000000"/>
                <w:sz w:val="18"/>
                <w:szCs w:val="18"/>
              </w:rPr>
              <w:t>Governance  Body</w:t>
            </w:r>
            <w:proofErr w:type="gramEnd"/>
            <w:r w:rsidRPr="009F20E4">
              <w:rPr>
                <w:rFonts w:ascii="Calibri" w:hAnsi="Calibri" w:cs="Calibri"/>
                <w:color w:val="000000"/>
                <w:sz w:val="18"/>
                <w:szCs w:val="18"/>
              </w:rPr>
              <w:t xml:space="preserve"> to Develop, Publish, Promote, and Maintain Data Service Guidance^?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Army Data Service Guidance^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Service Guidance^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Army Data Service Guidance^ Up To Date^? #</w:t>
            </w:r>
          </w:p>
        </w:tc>
      </w:tr>
      <w:tr w:rsidR="009F20E4" w:rsidRPr="009F20E4" w:rsidTr="009F20E4">
        <w:trPr>
          <w:trHeight w:val="1447"/>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DSD-17b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data service guidance should be applied in the design and development of data services.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Support for the Service Capability is Available through the Common Data Services Framework (CDSF): Was the CDSF^ used in its Development?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use Security Handlers that are Compliant^ with the NCES Security Reference Architecture^ (e.g., TS3 Security Handlers^)?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Was a Web Service Accessibility Agreement^ Defined and Executed?</w:t>
            </w:r>
          </w:p>
        </w:tc>
      </w:tr>
      <w:tr w:rsidR="009F20E4" w:rsidRPr="009F20E4" w:rsidTr="009F20E4">
        <w:trPr>
          <w:trHeight w:val="55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DSD-17c</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design and development of a data service should follow the Army's data service development process.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Does the Design and Development of this Service Follow the </w:t>
            </w:r>
            <w:proofErr w:type="gramStart"/>
            <w:r w:rsidRPr="009F20E4">
              <w:rPr>
                <w:rFonts w:ascii="Calibri" w:hAnsi="Calibri" w:cs="Calibri"/>
                <w:color w:val="000000"/>
                <w:sz w:val="18"/>
                <w:szCs w:val="18"/>
              </w:rPr>
              <w:t>Army  Data</w:t>
            </w:r>
            <w:proofErr w:type="gramEnd"/>
            <w:r w:rsidRPr="009F20E4">
              <w:rPr>
                <w:rFonts w:ascii="Calibri" w:hAnsi="Calibri" w:cs="Calibri"/>
                <w:color w:val="000000"/>
                <w:sz w:val="18"/>
                <w:szCs w:val="18"/>
              </w:rPr>
              <w:t xml:space="preserve"> Service Development Process^?</w:t>
            </w:r>
          </w:p>
        </w:tc>
      </w:tr>
      <w:tr w:rsidR="009F20E4" w:rsidRPr="009F20E4" w:rsidTr="009F20E4">
        <w:trPr>
          <w:trHeight w:val="56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DSD-18b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When a data service is changed, backward compatibility should be maintained so that existing clients of the service will not be affected.</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a Fielded Service has been Changed: Does the Service Maintain Backward Compatibility?</w:t>
            </w:r>
          </w:p>
        </w:tc>
      </w:tr>
      <w:tr w:rsidR="009F20E4" w:rsidRPr="009F20E4" w:rsidTr="009F20E4">
        <w:trPr>
          <w:trHeight w:val="56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DSD-18c</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 design, specification, development, and fielding shall adhere to the Army Namespace Management Enterprise Solution (NMES).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 Namespaces Used in this Service Adhere to the Army Namespace Management Enterprise Solution (NMES^)?</w:t>
            </w:r>
          </w:p>
        </w:tc>
      </w:tr>
      <w:tr w:rsidR="009F20E4" w:rsidRPr="009F20E4" w:rsidTr="009F20E4">
        <w:trPr>
          <w:trHeight w:val="74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DSD-18d</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services should be designed to be scalable to handle more users than the number currently anticipated.</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this Service Designed to Handle more Users than the Number Currently Anticipated?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Security Access Control Policy Managed by an Attribute Based Access Control (ABAC^) Policy?</w:t>
            </w:r>
          </w:p>
        </w:tc>
      </w:tr>
      <w:tr w:rsidR="009F20E4" w:rsidRPr="009F20E4" w:rsidTr="009F20E4">
        <w:trPr>
          <w:trHeight w:val="74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DSD-18e</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Quality of Service (</w:t>
            </w:r>
            <w:proofErr w:type="spellStart"/>
            <w:r w:rsidRPr="009F20E4">
              <w:rPr>
                <w:rFonts w:ascii="Calibri" w:hAnsi="Calibri" w:cs="Calibri"/>
                <w:color w:val="000000"/>
                <w:sz w:val="18"/>
                <w:szCs w:val="18"/>
              </w:rPr>
              <w:t>QoS</w:t>
            </w:r>
            <w:proofErr w:type="spellEnd"/>
            <w:r w:rsidRPr="009F20E4">
              <w:rPr>
                <w:rFonts w:ascii="Calibri" w:hAnsi="Calibri" w:cs="Calibri"/>
                <w:color w:val="000000"/>
                <w:sz w:val="18"/>
                <w:szCs w:val="18"/>
              </w:rPr>
              <w:t>) of the data service should be monitored to ensure performance remains within acceptable limits to all users.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this Service has Performance Requirements: Is the Quality of Service (</w:t>
            </w:r>
            <w:proofErr w:type="spellStart"/>
            <w:r w:rsidRPr="009F20E4">
              <w:rPr>
                <w:rFonts w:ascii="Calibri" w:hAnsi="Calibri" w:cs="Calibri"/>
                <w:color w:val="000000"/>
                <w:sz w:val="18"/>
                <w:szCs w:val="18"/>
              </w:rPr>
              <w:t>QoS</w:t>
            </w:r>
            <w:proofErr w:type="spellEnd"/>
            <w:r w:rsidRPr="009F20E4">
              <w:rPr>
                <w:rFonts w:ascii="Calibri" w:hAnsi="Calibri" w:cs="Calibri"/>
                <w:color w:val="000000"/>
                <w:sz w:val="18"/>
                <w:szCs w:val="18"/>
              </w:rPr>
              <w:t>) Monitored to Ensure Performance Remains within Acceptable Limits to all Users?</w:t>
            </w:r>
          </w:p>
        </w:tc>
      </w:tr>
      <w:tr w:rsidR="009F20E4" w:rsidRPr="009F20E4" w:rsidTr="009F20E4">
        <w:trPr>
          <w:trHeight w:val="162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DSD-20a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COIs should focus on data exchange among systems within a COI before considering data exchange within broader community.</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Handles Data Exchange between Application(s) in One or Multiple COIs: Has the Physical Structure and Information Content of Exchanged Data been Documented^ and Governed with the associated IES^(s)?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*S: If this System Supports Business or Mission Area </w:t>
            </w:r>
            <w:proofErr w:type="gramStart"/>
            <w:r w:rsidRPr="009F20E4">
              <w:rPr>
                <w:rFonts w:ascii="Calibri" w:hAnsi="Calibri" w:cs="Calibri"/>
                <w:color w:val="000000"/>
                <w:sz w:val="18"/>
                <w:szCs w:val="18"/>
              </w:rPr>
              <w:t>Process(</w:t>
            </w:r>
            <w:proofErr w:type="spellStart"/>
            <w:proofErr w:type="gramEnd"/>
            <w:r w:rsidRPr="009F20E4">
              <w:rPr>
                <w:rFonts w:ascii="Calibri" w:hAnsi="Calibri" w:cs="Calibri"/>
                <w:color w:val="000000"/>
                <w:sz w:val="18"/>
                <w:szCs w:val="18"/>
              </w:rPr>
              <w:t>es</w:t>
            </w:r>
            <w:proofErr w:type="spellEnd"/>
            <w:r w:rsidRPr="009F20E4">
              <w:rPr>
                <w:rFonts w:ascii="Calibri" w:hAnsi="Calibri" w:cs="Calibri"/>
                <w:color w:val="000000"/>
                <w:sz w:val="18"/>
                <w:szCs w:val="18"/>
              </w:rPr>
              <w:t>): Have Mappings from Supported Data Source(s) to the Business Process(</w:t>
            </w:r>
            <w:proofErr w:type="spellStart"/>
            <w:r w:rsidRPr="009F20E4">
              <w:rPr>
                <w:rFonts w:ascii="Calibri" w:hAnsi="Calibri" w:cs="Calibri"/>
                <w:color w:val="000000"/>
                <w:sz w:val="18"/>
                <w:szCs w:val="18"/>
              </w:rPr>
              <w:t>es</w:t>
            </w:r>
            <w:proofErr w:type="spellEnd"/>
            <w:r w:rsidRPr="009F20E4">
              <w:rPr>
                <w:rFonts w:ascii="Calibri" w:hAnsi="Calibri" w:cs="Calibri"/>
                <w:color w:val="000000"/>
                <w:sz w:val="18"/>
                <w:szCs w:val="18"/>
              </w:rPr>
              <w:t>) been Developed and Maintained?</w:t>
            </w:r>
          </w:p>
        </w:tc>
      </w:tr>
      <w:tr w:rsidR="009F20E4" w:rsidRPr="009F20E4" w:rsidTr="009F20E4">
        <w:trPr>
          <w:trHeight w:val="109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DSD-21a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Applications/systems that interoperate frequently with other applications, particularly within a known community of users, should have an explicit documentation of the interoperations (e.g., data exchange pathways) between the applications/systems.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Handles Data Exchange between Application(s) in One or Multiple COIs: Has the Physical Structure and Information Content of Exchanged Data been Documented^ and Governed with the associated IES^(s)?</w:t>
            </w:r>
          </w:p>
        </w:tc>
      </w:tr>
      <w:tr w:rsidR="009F20E4" w:rsidRPr="009F20E4" w:rsidTr="009F20E4">
        <w:trPr>
          <w:trHeight w:val="1270"/>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20"/>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DSD-21b</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physical structure and information content of exchanged data shall be documented and governed by an IES.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Handles Data Exchange between Application(s) in One or Multiple COIs: Has the Physical Structure and Information Content of Exchanged Data been Documented^ and Governed with the associated IES^(s)?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Has the Service Schema been Documented^ and Governed with an IES^?</w:t>
            </w:r>
          </w:p>
        </w:tc>
      </w:tr>
      <w:tr w:rsidR="009F20E4" w:rsidRPr="009F20E4" w:rsidTr="009F20E4">
        <w:trPr>
          <w:trHeight w:val="3060"/>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DSD-22a</w:t>
            </w:r>
          </w:p>
        </w:tc>
        <w:tc>
          <w:tcPr>
            <w:tcW w:w="33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Mapping specifications should be developed and published that define the relationship between local schemas and the IESs used to share information with collaborating partners. A “local schema” may be a schema published with a data service interface (i.e., "export schema" or "service schema") or the schema of a data source.  The mapping specification shall be detailed enough to unambiguously define the data transformation process, and shall identify semantic gaps that result from the mapping.</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the Community Has an IES(s): Has a Mapping Specification Defining the Relationship between Local (or Published) Data Model(s) and the Community IESs^ been Developed and Published?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a Mapping to a Community IES(s)^ Has been Done: Is the Mapping Specification Detailed Enough to Unambiguously Define the Data Transformation Process and Identify Semantic Gaps that Result from the Mapping?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is a Retrieve Service for an ADS^: Does the Service Transform the Local Schema to the Community IES^ in Accordance with the Documented Mapping Specifications?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the Service is a Mediation Service: Does the Service Transform between Local Schemas and related Community IESs^ in Accordance with associated Documented Mapping Specifications?</w:t>
            </w:r>
          </w:p>
        </w:tc>
      </w:tr>
      <w:tr w:rsidR="009F20E4" w:rsidRPr="009F20E4" w:rsidTr="009F20E4">
        <w:trPr>
          <w:trHeight w:val="3394"/>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lastRenderedPageBreak/>
              <w:t>SAR 01</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DoD information programs, applications, and computer networks shall protect data in transit and at rest according to their confidentiality level, Mission Assurance category, and level of exposure.</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SA-01d</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 design, development, and fielding shall follow NCES’s security policies.</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Were the NCES Security Reference Architecture^ Studied and Applied to the Service Design and Development?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use Security Handlers that are Compliant^ with the NCES Security Reference Architecture^ (e.g., TS3 Security Handlers^)?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WSDL Incorporate WS-</w:t>
            </w:r>
            <w:proofErr w:type="spellStart"/>
            <w:r w:rsidRPr="009F20E4">
              <w:rPr>
                <w:rFonts w:ascii="Calibri" w:hAnsi="Calibri" w:cs="Calibri"/>
                <w:color w:val="000000"/>
                <w:sz w:val="18"/>
                <w:szCs w:val="18"/>
              </w:rPr>
              <w:t>SecurityPolicy</w:t>
            </w:r>
            <w:proofErr w:type="spellEnd"/>
            <w:r w:rsidRPr="009F20E4">
              <w:rPr>
                <w:rFonts w:ascii="Calibri" w:hAnsi="Calibri" w:cs="Calibri"/>
                <w:color w:val="000000"/>
                <w:sz w:val="18"/>
                <w:szCs w:val="18"/>
              </w:rPr>
              <w:t>^ and does the Service Enforce it?</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Data Transported Using SSL with PKI Certificates?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PKI Certificates Verified with a DoD Approved RCVS (e.g. NCES RCVS^)?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Messages Digitally Signed Consistent with XML Signature Syntax and Processing^?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Data Encryption is Required: Is the Data in Messages Encrypted using the XML-Encryption Syntax and Processing Standard^?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Service Requires Key Transportation: Is XML Key Management Specification^ used for Key Transportation?</w:t>
            </w:r>
          </w:p>
        </w:tc>
      </w:tr>
      <w:tr w:rsidR="009F20E4" w:rsidRPr="009F20E4" w:rsidTr="009F20E4">
        <w:trPr>
          <w:trHeight w:val="564"/>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SA-01e</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 design, development, and fielding shall follow the guidelines defined in the DISA STIGs.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Were Applicable DISA STIGs^ Identified and Applied in the Service Development?</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Were Applicable DISA STIGs^ Tested^? #</w:t>
            </w:r>
          </w:p>
        </w:tc>
      </w:tr>
      <w:tr w:rsidR="009F20E4" w:rsidRPr="009F20E4" w:rsidTr="009F20E4">
        <w:trPr>
          <w:trHeight w:val="55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SA-01f</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Data services shall obtain a Certificate of </w:t>
            </w:r>
            <w:proofErr w:type="spellStart"/>
            <w:r w:rsidRPr="009F20E4">
              <w:rPr>
                <w:rFonts w:ascii="Calibri" w:hAnsi="Calibri" w:cs="Calibri"/>
                <w:color w:val="000000"/>
                <w:sz w:val="18"/>
                <w:szCs w:val="18"/>
              </w:rPr>
              <w:t>Networthiness</w:t>
            </w:r>
            <w:proofErr w:type="spellEnd"/>
            <w:r w:rsidRPr="009F20E4">
              <w:rPr>
                <w:rFonts w:ascii="Calibri" w:hAnsi="Calibri" w:cs="Calibri"/>
                <w:color w:val="000000"/>
                <w:sz w:val="18"/>
                <w:szCs w:val="18"/>
              </w:rPr>
              <w:t xml:space="preserve"> (</w:t>
            </w:r>
            <w:proofErr w:type="spellStart"/>
            <w:r w:rsidRPr="009F20E4">
              <w:rPr>
                <w:rFonts w:ascii="Calibri" w:hAnsi="Calibri" w:cs="Calibri"/>
                <w:color w:val="000000"/>
                <w:sz w:val="18"/>
                <w:szCs w:val="18"/>
              </w:rPr>
              <w:t>CoN</w:t>
            </w:r>
            <w:proofErr w:type="spellEnd"/>
            <w:r w:rsidRPr="009F20E4">
              <w:rPr>
                <w:rFonts w:ascii="Calibri" w:hAnsi="Calibri" w:cs="Calibri"/>
                <w:color w:val="000000"/>
                <w:sz w:val="18"/>
                <w:szCs w:val="18"/>
              </w:rPr>
              <w:t>) issued by NETCOM before fielding.</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*V: Was a Certificate of </w:t>
            </w:r>
            <w:proofErr w:type="spellStart"/>
            <w:r w:rsidRPr="009F20E4">
              <w:rPr>
                <w:rFonts w:ascii="Calibri" w:hAnsi="Calibri" w:cs="Calibri"/>
                <w:color w:val="000000"/>
                <w:sz w:val="18"/>
                <w:szCs w:val="18"/>
              </w:rPr>
              <w:t>Networthiness</w:t>
            </w:r>
            <w:proofErr w:type="spellEnd"/>
            <w:r w:rsidRPr="009F20E4">
              <w:rPr>
                <w:rFonts w:ascii="Calibri" w:hAnsi="Calibri" w:cs="Calibri"/>
                <w:color w:val="000000"/>
                <w:sz w:val="18"/>
                <w:szCs w:val="18"/>
              </w:rPr>
              <w:t xml:space="preserve"> (</w:t>
            </w:r>
            <w:proofErr w:type="spellStart"/>
            <w:r w:rsidRPr="009F20E4">
              <w:rPr>
                <w:rFonts w:ascii="Calibri" w:hAnsi="Calibri" w:cs="Calibri"/>
                <w:color w:val="000000"/>
                <w:sz w:val="18"/>
                <w:szCs w:val="18"/>
              </w:rPr>
              <w:t>CoN</w:t>
            </w:r>
            <w:proofErr w:type="spellEnd"/>
            <w:r w:rsidRPr="009F20E4">
              <w:rPr>
                <w:rFonts w:ascii="Calibri" w:hAnsi="Calibri" w:cs="Calibri"/>
                <w:color w:val="000000"/>
                <w:sz w:val="18"/>
                <w:szCs w:val="18"/>
              </w:rPr>
              <w:t>^) Issued before the Service was Fielded?</w:t>
            </w:r>
          </w:p>
        </w:tc>
      </w:tr>
      <w:tr w:rsidR="009F20E4" w:rsidRPr="009F20E4" w:rsidTr="009F20E4">
        <w:trPr>
          <w:trHeight w:val="2508"/>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SA-02a</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exchanged data (i.e., “data-in-motion”) shall be assigned a security level via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Exchanged Data (i.e., ‘data-in-motion’) in the IES^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Defines Schemas for Business Services: Are all Exchanged Data (i.e., ‘data-in-motion’) in the Schemas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Has a Data Model (Schema): Are all Exchanged Data (i.e., ‘data-in-motion’) in the Schemas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all Exchanged Data (i.e., ‘data-in-motion’) in the Service Schema Assigned a Security Level via IC ISM Security Marking Metadata^?</w:t>
            </w:r>
          </w:p>
        </w:tc>
      </w:tr>
      <w:tr w:rsidR="009F20E4" w:rsidRPr="009F20E4" w:rsidTr="009F20E4">
        <w:trPr>
          <w:trHeight w:val="905"/>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SA-03a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data service shall authorize data access by validating the security level (i.e., privileges) of the authenticated identity of a requesting consumer against the security level of the requested data.</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Validate the Security Level of the Consumer against the Security Level of the Requested 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WSDL Incorporate WS-</w:t>
            </w:r>
            <w:proofErr w:type="spellStart"/>
            <w:r w:rsidRPr="009F20E4">
              <w:rPr>
                <w:rFonts w:ascii="Calibri" w:hAnsi="Calibri" w:cs="Calibri"/>
                <w:color w:val="000000"/>
                <w:sz w:val="18"/>
                <w:szCs w:val="18"/>
              </w:rPr>
              <w:t>SecurityPolicy</w:t>
            </w:r>
            <w:proofErr w:type="spellEnd"/>
            <w:r w:rsidRPr="009F20E4">
              <w:rPr>
                <w:rFonts w:ascii="Calibri" w:hAnsi="Calibri" w:cs="Calibri"/>
                <w:color w:val="000000"/>
                <w:sz w:val="18"/>
                <w:szCs w:val="18"/>
              </w:rPr>
              <w:t>^ and does the Service Enforce it?</w:t>
            </w:r>
          </w:p>
        </w:tc>
      </w:tr>
      <w:tr w:rsidR="009F20E4" w:rsidRPr="009F20E4" w:rsidTr="009F20E4">
        <w:trPr>
          <w:trHeight w:val="2321"/>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02</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GIG infrastructure, applications and services, network resources, enclaves, and boundaries shall be capable of being configured and operated in accordance with applicable policy. Such policy must address differences in enterprise-wide, system high, community of interest, enclave, and operational mission needs.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Army Enterprise (or designated body) shall establish, publish, and promote authoritative access control policies and mechanisms for data service access, including: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Managing access by  ABAC policy to control the level of access by both anticipated and unanticipated users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Establishing an access control policy for each protected resource, but hosting such access control policy independently of the fielded application.</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Enterprise </w:t>
            </w:r>
            <w:proofErr w:type="gramStart"/>
            <w:r w:rsidRPr="009F20E4">
              <w:rPr>
                <w:rFonts w:ascii="Calibri" w:hAnsi="Calibri" w:cs="Calibri"/>
                <w:color w:val="000000"/>
                <w:sz w:val="18"/>
                <w:szCs w:val="18"/>
              </w:rPr>
              <w:t>Designated</w:t>
            </w:r>
            <w:proofErr w:type="gramEnd"/>
            <w:r w:rsidRPr="009F20E4">
              <w:rPr>
                <w:rFonts w:ascii="Calibri" w:hAnsi="Calibri" w:cs="Calibri"/>
                <w:color w:val="000000"/>
                <w:sz w:val="18"/>
                <w:szCs w:val="18"/>
              </w:rPr>
              <w:t xml:space="preserve"> a Data Governance Body to Develop, Publish, Promote, and Maintain Army Access Control Policies (AACPs)?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AACPs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the Access of Anticipated Users &amp; Unanticipated Users^ Being Controlled by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Establishing Access Control Policy for Every Protected Resource?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Access Control Policy Being Hosted Independently of the Fielded Service?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AACPs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AACPs Up To Date^? #</w:t>
            </w:r>
          </w:p>
        </w:tc>
      </w:tr>
      <w:tr w:rsidR="009F20E4" w:rsidRPr="009F20E4" w:rsidTr="009F20E4">
        <w:trPr>
          <w:trHeight w:val="1082"/>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SA-01b</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security access control policies and mechanisms shall be used in the design, development, fielding, and operation of data services.</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Security Access Control Policy Managed by an Attribute Based Access Control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there an Access Control Policy Configured for every Protected Resource?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Access Control Policy Hosted Independently of the Fielded Service?</w:t>
            </w:r>
          </w:p>
        </w:tc>
      </w:tr>
      <w:tr w:rsidR="009F20E4" w:rsidRPr="009F20E4" w:rsidTr="009F20E4">
        <w:trPr>
          <w:trHeight w:val="1116"/>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03</w:t>
            </w:r>
          </w:p>
        </w:tc>
        <w:tc>
          <w:tcPr>
            <w:tcW w:w="7650" w:type="dxa"/>
            <w:gridSpan w:val="3"/>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DoD information services and computer networks shall be monitored in accordance with pertinent GIG-wide SLAs in order to detect, isolate, and react to intrusions, disruption of service, or other incidents that threaten DoD operations.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Not Being Assessed by AIA.</w:t>
            </w:r>
          </w:p>
        </w:tc>
      </w:tr>
      <w:tr w:rsidR="009F20E4" w:rsidRPr="009F20E4" w:rsidTr="009F20E4">
        <w:trPr>
          <w:trHeight w:val="1282"/>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04</w:t>
            </w:r>
          </w:p>
        </w:tc>
        <w:tc>
          <w:tcPr>
            <w:tcW w:w="7650" w:type="dxa"/>
            <w:gridSpan w:val="3"/>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DoD programs must clearly identify and fund IA management and administration roles necessary for secure operation and maintenance of the program. Additionally, provision must be made for adequate training of all users in secure operation.</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Not Being Assessed by AIA.</w:t>
            </w:r>
          </w:p>
        </w:tc>
      </w:tr>
      <w:tr w:rsidR="009F20E4" w:rsidRPr="009F20E4" w:rsidTr="009F20E4">
        <w:trPr>
          <w:trHeight w:val="1106"/>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lastRenderedPageBreak/>
              <w:t>SAR 05</w:t>
            </w:r>
          </w:p>
        </w:tc>
        <w:tc>
          <w:tcPr>
            <w:tcW w:w="7650" w:type="dxa"/>
            <w:gridSpan w:val="3"/>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GIG assets must establish and implement a Mission Assurance capability that addresses hardware, software and supplier assurance through engineering and vulnerability assessments.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Not Being Assessed by AIA.</w:t>
            </w:r>
          </w:p>
        </w:tc>
      </w:tr>
      <w:tr w:rsidR="009F20E4" w:rsidRPr="009F20E4" w:rsidTr="009F20E4">
        <w:trPr>
          <w:trHeight w:val="1092"/>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06</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DoD services that enable the sharing or transfer of information across multiple security levels shall be centrally planned and coordinated, with proposed service enhancements considered first at the enterprise-wide level, then at the regional/organizational level (e.g., DoD Component), then at the service or application level.</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DSD-16a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body designated by the Army Enterprise shall be responsible for Army service portfolio management.  This body shall research, identify, design, develop, deploy, and manage Enterprise Data Services that provide single-source capability to consumers across the Army Enterprise.</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Designated a Governance Body to Identify, Develop, Deploy and Manage Enterprise Data Services^ that Provide Single-Source Capability to Consumers across the Army Enterprise? #</w:t>
            </w:r>
          </w:p>
        </w:tc>
      </w:tr>
      <w:tr w:rsidR="009F20E4" w:rsidRPr="009F20E4" w:rsidTr="009F20E4">
        <w:trPr>
          <w:trHeight w:val="74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DSD-16b</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services should be considered for suitability as an Enterprise Data Service.  If suitable, the data service should be brought to the attention of the Army’s service portfolio management body.</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To be Assessed when the Army Governance Body/Policy/Guideline is Available.</w:t>
            </w:r>
          </w:p>
        </w:tc>
      </w:tr>
      <w:tr w:rsidR="009F20E4" w:rsidRPr="009F20E4" w:rsidTr="009F20E4">
        <w:trPr>
          <w:trHeight w:val="564"/>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DSD-08b</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list of unstructured data sources (or locations) that contain information of value to the Army Enterprise should be created and maintained.</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Has the Army Identified and Maintained a list of High-Value Locations of Unstructured Data?</w:t>
            </w:r>
          </w:p>
        </w:tc>
      </w:tr>
      <w:tr w:rsidR="009F20E4" w:rsidRPr="009F20E4" w:rsidTr="009F20E4">
        <w:trPr>
          <w:trHeight w:val="1092"/>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07</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DoD information services and applications must uniquely and persistently digitally identify and authenticate users and devices. These services, applications, and networks shall enforce authorized access to information and other services or devices according to specified access control rules and quality of protection requirements for all individuals, organizations, COIs, automated services, and devices.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SA-01b</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security access control policies and mechanisms shall be used in the design, development, fielding, and operation of data services.</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Security Access Control Policy Managed by an Attribute Based Access Control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there an Access Control Policy Configured for every Protected Resource?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Access Control Policy Hosted Independently of the Fielded Service?</w:t>
            </w:r>
          </w:p>
        </w:tc>
      </w:tr>
      <w:tr w:rsidR="009F20E4" w:rsidRPr="009F20E4" w:rsidTr="009F20E4">
        <w:trPr>
          <w:trHeight w:val="3403"/>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SA-01d</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Data service design, development, and fielding shall follow NCES’s security policies.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Were the NCES Security Reference Architecture^ Studied and Applied to the Service Design and Development?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use Security Handlers that are Compliant^ with the NCES Security Reference Architecture^ (e.g., TS3 Security Handlers^)?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WSDL Incorporate WS-</w:t>
            </w:r>
            <w:proofErr w:type="spellStart"/>
            <w:r w:rsidRPr="009F20E4">
              <w:rPr>
                <w:rFonts w:ascii="Calibri" w:hAnsi="Calibri" w:cs="Calibri"/>
                <w:color w:val="000000"/>
                <w:sz w:val="18"/>
                <w:szCs w:val="18"/>
              </w:rPr>
              <w:t>SecurityPolicy</w:t>
            </w:r>
            <w:proofErr w:type="spellEnd"/>
            <w:r w:rsidRPr="009F20E4">
              <w:rPr>
                <w:rFonts w:ascii="Calibri" w:hAnsi="Calibri" w:cs="Calibri"/>
                <w:color w:val="000000"/>
                <w:sz w:val="18"/>
                <w:szCs w:val="18"/>
              </w:rPr>
              <w:t>^ and does the Service Enforce it?</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Data Transported Using SSL with PKI Certificates?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PKI Certificates Verified with a DoD Approved RCVS (e.g. NCES RCVS^)?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Messages Digitally Signed Consistent with XML Signature Syntax and Processing^?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Data Encryption is Required: Is the Data in Messages Encrypted using the XML-Encryption Syntax and Processing Standard^?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Service Requires Key Transportation: Is XML Key Management Specification^ used for Key Transportation?</w:t>
            </w:r>
          </w:p>
        </w:tc>
      </w:tr>
      <w:tr w:rsidR="009F20E4" w:rsidRPr="009F20E4" w:rsidTr="009F20E4">
        <w:trPr>
          <w:trHeight w:val="917"/>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SA-03a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data service shall authorize data access by validating the security level (i.e., privileges) of the authenticated identity of a requesting consumer against the security level of the requested data.</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Validate the Security Level of the Consumer against the Security Level of the Requested 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WSDL Incorporate WS-</w:t>
            </w:r>
            <w:proofErr w:type="spellStart"/>
            <w:r w:rsidRPr="009F20E4">
              <w:rPr>
                <w:rFonts w:ascii="Calibri" w:hAnsi="Calibri" w:cs="Calibri"/>
                <w:color w:val="000000"/>
                <w:sz w:val="18"/>
                <w:szCs w:val="18"/>
              </w:rPr>
              <w:t>SecurityPolicy</w:t>
            </w:r>
            <w:proofErr w:type="spellEnd"/>
            <w:r w:rsidRPr="009F20E4">
              <w:rPr>
                <w:rFonts w:ascii="Calibri" w:hAnsi="Calibri" w:cs="Calibri"/>
                <w:color w:val="000000"/>
                <w:sz w:val="18"/>
                <w:szCs w:val="18"/>
              </w:rPr>
              <w:t>^ and does the Service Enforce it?</w:t>
            </w:r>
          </w:p>
        </w:tc>
      </w:tr>
      <w:tr w:rsidR="009F20E4" w:rsidRPr="009F20E4" w:rsidTr="009F20E4">
        <w:trPr>
          <w:trHeight w:val="2496"/>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08</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Metadata containing access control and quality of protection attributes shall be strongly bound to or associated with information assets and utilized for access decisions.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SA-02a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All exchanged data (i.e., “data-in-motion”) shall be assigned a security level via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*O: Are all Exchanged Data (i.e., ‘data-in-motion’) in the IES^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this System Defines Schemas for Business Services: Are all Exchanged Data (i.e., ‘data-in-motion’) in the Schemas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 If this Data Source Has a Data Model (Schema): Are all Exchanged Data (i.e., ‘data-in-motion’) in the Schemas Assigned a Security Level via IC ISM Security Marking Metadata^?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Are all Exchanged Data (i.e., ‘data-in-motion’) in the Service Schema Assigned a Security Level via IC ISM Security Marking Metadata^?</w:t>
            </w:r>
          </w:p>
        </w:tc>
      </w:tr>
      <w:tr w:rsidR="009F20E4" w:rsidRPr="009F20E4" w:rsidTr="009F20E4">
        <w:trPr>
          <w:trHeight w:val="905"/>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SA-03a</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 data service shall authorize data access by validating the security level (i.e., privileges) of the authenticated identity of a requesting consumer against the security level of the requested data.</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Validate the Security Level of the Consumer against the Security Level of the Requested Data?</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Does the Service WSDL Incorporate WS-</w:t>
            </w:r>
            <w:proofErr w:type="spellStart"/>
            <w:r w:rsidRPr="009F20E4">
              <w:rPr>
                <w:rFonts w:ascii="Calibri" w:hAnsi="Calibri" w:cs="Calibri"/>
                <w:color w:val="000000"/>
                <w:sz w:val="18"/>
                <w:szCs w:val="18"/>
              </w:rPr>
              <w:t>SecurityPolicy</w:t>
            </w:r>
            <w:proofErr w:type="spellEnd"/>
            <w:r w:rsidRPr="009F20E4">
              <w:rPr>
                <w:rFonts w:ascii="Calibri" w:hAnsi="Calibri" w:cs="Calibri"/>
                <w:color w:val="000000"/>
                <w:sz w:val="18"/>
                <w:szCs w:val="18"/>
              </w:rPr>
              <w:t>^ and does the Service Enforce it?</w:t>
            </w:r>
          </w:p>
        </w:tc>
      </w:tr>
      <w:tr w:rsidR="009F20E4" w:rsidRPr="009F20E4" w:rsidTr="009F20E4">
        <w:trPr>
          <w:trHeight w:val="2155"/>
        </w:trPr>
        <w:tc>
          <w:tcPr>
            <w:tcW w:w="93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SAR 09</w:t>
            </w:r>
          </w:p>
        </w:tc>
        <w:tc>
          <w:tcPr>
            <w:tcW w:w="3420" w:type="dxa"/>
            <w:tcBorders>
              <w:top w:val="single" w:sz="12" w:space="0" w:color="auto"/>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DoD programs must demonstrate that their network, data assets, services, and applications and device settings that control or enable IA functionality have been established, documented and validated through a standard security engineering process.</w:t>
            </w:r>
          </w:p>
        </w:tc>
        <w:tc>
          <w:tcPr>
            <w:tcW w:w="90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SA-01a</w:t>
            </w:r>
          </w:p>
        </w:tc>
        <w:tc>
          <w:tcPr>
            <w:tcW w:w="333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The Army Enterprise (or designated body) shall establish, publish, and promote authoritative access control policies and mechanisms for data service access, including:</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Managing access by  ABAC policy to control the level of access by both anticipated and unanticipated users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Establishing an access control policy for each protected resource, but hosting such access control policy independently of the fielded application.</w:t>
            </w:r>
          </w:p>
        </w:tc>
        <w:tc>
          <w:tcPr>
            <w:tcW w:w="5850" w:type="dxa"/>
            <w:tcBorders>
              <w:top w:val="single" w:sz="12"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 xml:space="preserve">*E: Does the Army Enterprise </w:t>
            </w:r>
            <w:proofErr w:type="gramStart"/>
            <w:r w:rsidRPr="009F20E4">
              <w:rPr>
                <w:rFonts w:ascii="Calibri" w:hAnsi="Calibri" w:cs="Calibri"/>
                <w:color w:val="000000"/>
                <w:sz w:val="18"/>
                <w:szCs w:val="18"/>
              </w:rPr>
              <w:t>Designated</w:t>
            </w:r>
            <w:proofErr w:type="gramEnd"/>
            <w:r w:rsidRPr="009F20E4">
              <w:rPr>
                <w:rFonts w:ascii="Calibri" w:hAnsi="Calibri" w:cs="Calibri"/>
                <w:color w:val="000000"/>
                <w:sz w:val="18"/>
                <w:szCs w:val="18"/>
              </w:rPr>
              <w:t xml:space="preserve"> a Data Governance Body to Develop, Publish, Promote, and Maintain Army Access Control Policies (AACPs)?</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Have AACPs been Documented^?</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the Access of Anticipated Users &amp; Unanticipated Users^ Being Controlled by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Establishing Access Control Policy for Every Protected Resource?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Do the AACPs Require Access Control Policy Being Hosted Independently of the Fielded Service?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AACPs Being Promoted^?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*E: Are the AACPs Up To Date^? #</w:t>
            </w:r>
          </w:p>
        </w:tc>
      </w:tr>
      <w:tr w:rsidR="009F20E4" w:rsidRPr="009F20E4" w:rsidTr="009F20E4">
        <w:trPr>
          <w:trHeight w:val="1092"/>
        </w:trPr>
        <w:tc>
          <w:tcPr>
            <w:tcW w:w="93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nil"/>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SA-01b</w:t>
            </w:r>
          </w:p>
        </w:tc>
        <w:tc>
          <w:tcPr>
            <w:tcW w:w="333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Army security access control policies and mechanisms shall be used in the design, development, fielding, and operation of data services.</w:t>
            </w:r>
          </w:p>
        </w:tc>
        <w:tc>
          <w:tcPr>
            <w:tcW w:w="5850" w:type="dxa"/>
            <w:tcBorders>
              <w:top w:val="single" w:sz="6" w:space="0" w:color="auto"/>
              <w:left w:val="single" w:sz="12" w:space="0" w:color="auto"/>
              <w:bottom w:val="single" w:sz="6"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Security Access Control Policy Managed by an Attribute Based Access Control (ABAC^) Policy?</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there an Access Control Policy Configured for every Protected Resource?</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Is the Access Control Policy Hosted Independently of the Fielded Service?</w:t>
            </w:r>
          </w:p>
        </w:tc>
      </w:tr>
      <w:tr w:rsidR="009F20E4" w:rsidRPr="009F20E4" w:rsidTr="009F20E4">
        <w:trPr>
          <w:trHeight w:val="2155"/>
        </w:trPr>
        <w:tc>
          <w:tcPr>
            <w:tcW w:w="93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p>
        </w:tc>
        <w:tc>
          <w:tcPr>
            <w:tcW w:w="3420" w:type="dxa"/>
            <w:tcBorders>
              <w:top w:val="nil"/>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p>
        </w:tc>
        <w:tc>
          <w:tcPr>
            <w:tcW w:w="90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t>SA-01c</w:t>
            </w:r>
          </w:p>
        </w:tc>
        <w:tc>
          <w:tcPr>
            <w:tcW w:w="333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Security elements of DSRA and the ADF-Data-related Security chapter should be applied in planning and implementation of security measures.</w:t>
            </w:r>
          </w:p>
        </w:tc>
        <w:tc>
          <w:tcPr>
            <w:tcW w:w="5850" w:type="dxa"/>
            <w:tcBorders>
              <w:top w:val="single" w:sz="6"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ADF^ is Applied to this System: Were the Security Elements of ADF Enterprise Security Chapter^ Used in Planning and Implementation of Security Measures?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*S: If ADF^ is not Applied to this System: Were the Security Elements of DSRA^ Used in Planning and Implementation of Security Measures?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ADF is Applied to this Service: Were the Security Elements of ADF Enterprise Security Chapter^ Used in Designing the Service? #</w:t>
            </w:r>
          </w:p>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*V: If ADF is not Applied to this Service: Were the Security Elements of DSRA^ Used in Designing the Service? #</w:t>
            </w:r>
          </w:p>
        </w:tc>
      </w:tr>
      <w:tr w:rsidR="009F20E4" w:rsidRPr="009F20E4" w:rsidTr="009F20E4">
        <w:trPr>
          <w:trHeight w:val="1294"/>
        </w:trPr>
        <w:tc>
          <w:tcPr>
            <w:tcW w:w="93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center"/>
              <w:rPr>
                <w:rFonts w:ascii="Calibri" w:hAnsi="Calibri" w:cs="Calibri"/>
                <w:color w:val="000000"/>
                <w:sz w:val="18"/>
                <w:szCs w:val="18"/>
              </w:rPr>
            </w:pPr>
            <w:r w:rsidRPr="009F20E4">
              <w:rPr>
                <w:rFonts w:ascii="Calibri" w:hAnsi="Calibri" w:cs="Calibri"/>
                <w:color w:val="000000"/>
                <w:sz w:val="18"/>
                <w:szCs w:val="18"/>
              </w:rPr>
              <w:lastRenderedPageBreak/>
              <w:t>SAR 10</w:t>
            </w:r>
          </w:p>
        </w:tc>
        <w:tc>
          <w:tcPr>
            <w:tcW w:w="7650" w:type="dxa"/>
            <w:gridSpan w:val="3"/>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000000"/>
                <w:sz w:val="18"/>
                <w:szCs w:val="18"/>
              </w:rPr>
            </w:pPr>
            <w:r w:rsidRPr="009F20E4">
              <w:rPr>
                <w:rFonts w:ascii="Calibri" w:hAnsi="Calibri" w:cs="Calibri"/>
                <w:color w:val="000000"/>
                <w:sz w:val="18"/>
                <w:szCs w:val="18"/>
              </w:rPr>
              <w:t>DoD programs should ensure that configuration changes to networks, data assets, services, applications and device settings can be automatically disseminated and implemented in conformance with GIG-standard configuration processes.</w:t>
            </w:r>
          </w:p>
        </w:tc>
        <w:tc>
          <w:tcPr>
            <w:tcW w:w="5850" w:type="dxa"/>
            <w:tcBorders>
              <w:top w:val="single" w:sz="12" w:space="0" w:color="auto"/>
              <w:left w:val="single" w:sz="12" w:space="0" w:color="auto"/>
              <w:bottom w:val="single" w:sz="12" w:space="0" w:color="auto"/>
              <w:right w:val="single" w:sz="12" w:space="0" w:color="auto"/>
            </w:tcBorders>
            <w:shd w:val="solid" w:color="A0E0E0" w:fill="auto"/>
          </w:tcPr>
          <w:p w:rsidR="009F20E4" w:rsidRPr="009F20E4" w:rsidRDefault="009F20E4" w:rsidP="009F20E4">
            <w:pPr>
              <w:autoSpaceDE w:val="0"/>
              <w:autoSpaceDN w:val="0"/>
              <w:adjustRightInd w:val="0"/>
              <w:spacing w:before="0" w:after="0"/>
              <w:jc w:val="left"/>
              <w:rPr>
                <w:rFonts w:ascii="Calibri" w:hAnsi="Calibri" w:cs="Calibri"/>
                <w:color w:val="FF0000"/>
                <w:sz w:val="18"/>
                <w:szCs w:val="18"/>
              </w:rPr>
            </w:pPr>
            <w:r w:rsidRPr="009F20E4">
              <w:rPr>
                <w:rFonts w:ascii="Calibri" w:hAnsi="Calibri" w:cs="Calibri"/>
                <w:color w:val="FF0000"/>
                <w:sz w:val="18"/>
                <w:szCs w:val="18"/>
              </w:rPr>
              <w:t>Not Being Assessed by AIA.</w:t>
            </w:r>
          </w:p>
        </w:tc>
      </w:tr>
    </w:tbl>
    <w:p w:rsidR="009F20E4" w:rsidRDefault="009F20E4" w:rsidP="00B63D9C"/>
    <w:p w:rsidR="009F20E4" w:rsidRDefault="009F20E4" w:rsidP="00B63D9C"/>
    <w:p w:rsidR="009F20E4" w:rsidRDefault="009F20E4" w:rsidP="00B63D9C"/>
    <w:p w:rsidR="009F20E4" w:rsidRDefault="009F20E4" w:rsidP="00B63D9C"/>
    <w:p w:rsidR="00A56B41" w:rsidRDefault="00A56B41" w:rsidP="00BA0E3F">
      <w:pPr>
        <w:pStyle w:val="AppendixHeading1"/>
        <w:numPr>
          <w:ilvl w:val="0"/>
          <w:numId w:val="2"/>
        </w:numPr>
        <w:sectPr w:rsidR="00A56B41" w:rsidSect="002A5CAE">
          <w:headerReference w:type="default" r:id="rId45"/>
          <w:footerReference w:type="default" r:id="rId46"/>
          <w:pgSz w:w="15840" w:h="12240" w:orient="landscape" w:code="1"/>
          <w:pgMar w:top="1440" w:right="720" w:bottom="1440" w:left="720" w:header="720" w:footer="720" w:gutter="0"/>
          <w:cols w:space="720"/>
          <w:docGrid w:linePitch="326"/>
        </w:sectPr>
      </w:pPr>
      <w:bookmarkStart w:id="251" w:name="_Ref286579626"/>
      <w:bookmarkStart w:id="252" w:name="_Ref295908705"/>
      <w:bookmarkEnd w:id="241"/>
    </w:p>
    <w:p w:rsidR="008228F0" w:rsidRDefault="008228F0" w:rsidP="00BA0E3F">
      <w:pPr>
        <w:pStyle w:val="AppendixHeading1"/>
        <w:numPr>
          <w:ilvl w:val="0"/>
          <w:numId w:val="2"/>
        </w:numPr>
      </w:pPr>
      <w:bookmarkStart w:id="253" w:name="_Ref286655441"/>
      <w:bookmarkStart w:id="254" w:name="_Toc297200357"/>
      <w:bookmarkEnd w:id="251"/>
      <w:bookmarkEnd w:id="252"/>
      <w:r>
        <w:lastRenderedPageBreak/>
        <w:t>Relationship to Other Data Strategy Products</w:t>
      </w:r>
      <w:bookmarkEnd w:id="253"/>
      <w:bookmarkEnd w:id="254"/>
    </w:p>
    <w:bookmarkStart w:id="255" w:name="_Ref279742884"/>
    <w:p w:rsidR="00AA04A4" w:rsidRDefault="0022440C" w:rsidP="00AA04A4">
      <w:r>
        <w:fldChar w:fldCharType="begin"/>
      </w:r>
      <w:r w:rsidR="00AA04A4">
        <w:instrText xml:space="preserve"> REF _Ref286482256 </w:instrText>
      </w:r>
      <w:r>
        <w:fldChar w:fldCharType="separate"/>
      </w:r>
      <w:r w:rsidR="00533144">
        <w:t xml:space="preserve">Table </w:t>
      </w:r>
      <w:r w:rsidR="00533144">
        <w:rPr>
          <w:noProof/>
        </w:rPr>
        <w:t>2</w:t>
      </w:r>
      <w:r>
        <w:fldChar w:fldCharType="end"/>
      </w:r>
      <w:r w:rsidR="00AA04A4">
        <w:t xml:space="preserve"> identifies and describes Army data strategy products that are related to the AIA.  Other products will be added to the list as they are identified.</w:t>
      </w:r>
    </w:p>
    <w:p w:rsidR="008228F0" w:rsidRDefault="008228F0" w:rsidP="008228F0">
      <w:pPr>
        <w:pStyle w:val="Caption"/>
      </w:pPr>
      <w:bookmarkStart w:id="256" w:name="_Ref286482256"/>
      <w:bookmarkStart w:id="257" w:name="_Toc297200317"/>
      <w:r>
        <w:t xml:space="preserve">Table </w:t>
      </w:r>
      <w:r w:rsidR="0022440C">
        <w:fldChar w:fldCharType="begin"/>
      </w:r>
      <w:r w:rsidR="00F35EDB">
        <w:instrText xml:space="preserve"> SEQ Table \* ARABIC </w:instrText>
      </w:r>
      <w:r w:rsidR="0022440C">
        <w:fldChar w:fldCharType="separate"/>
      </w:r>
      <w:r w:rsidR="00533144">
        <w:rPr>
          <w:noProof/>
        </w:rPr>
        <w:t>2</w:t>
      </w:r>
      <w:r w:rsidR="0022440C">
        <w:rPr>
          <w:noProof/>
        </w:rPr>
        <w:fldChar w:fldCharType="end"/>
      </w:r>
      <w:bookmarkEnd w:id="255"/>
      <w:bookmarkEnd w:id="256"/>
      <w:r>
        <w:t xml:space="preserve"> </w:t>
      </w:r>
      <w:r w:rsidR="003950CC">
        <w:t>–</w:t>
      </w:r>
      <w:r>
        <w:t xml:space="preserve"> AIA Companion Products</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tblPr>
      <w:tblGrid>
        <w:gridCol w:w="2275"/>
        <w:gridCol w:w="7301"/>
      </w:tblGrid>
      <w:tr w:rsidR="008228F0" w:rsidRPr="003F1209" w:rsidTr="00FC1432">
        <w:trPr>
          <w:tblHeader/>
        </w:trPr>
        <w:tc>
          <w:tcPr>
            <w:tcW w:w="2275" w:type="dxa"/>
            <w:shd w:val="pct10" w:color="auto" w:fill="auto"/>
          </w:tcPr>
          <w:p w:rsidR="008228F0" w:rsidRPr="003F1209" w:rsidRDefault="008228F0" w:rsidP="00FC1432">
            <w:pPr>
              <w:keepNext/>
              <w:spacing w:after="0"/>
              <w:rPr>
                <w:b/>
              </w:rPr>
            </w:pPr>
            <w:r w:rsidRPr="003F1209">
              <w:rPr>
                <w:b/>
              </w:rPr>
              <w:t>Product</w:t>
            </w:r>
          </w:p>
        </w:tc>
        <w:tc>
          <w:tcPr>
            <w:tcW w:w="7301" w:type="dxa"/>
            <w:shd w:val="pct10" w:color="auto" w:fill="auto"/>
          </w:tcPr>
          <w:p w:rsidR="008228F0" w:rsidRPr="003F1209" w:rsidRDefault="008228F0" w:rsidP="00FC1432">
            <w:pPr>
              <w:keepNext/>
              <w:spacing w:after="0"/>
              <w:rPr>
                <w:b/>
              </w:rPr>
            </w:pPr>
            <w:r w:rsidRPr="003F1209">
              <w:rPr>
                <w:b/>
              </w:rPr>
              <w:t>Description</w:t>
            </w:r>
          </w:p>
        </w:tc>
      </w:tr>
      <w:tr w:rsidR="005F1349" w:rsidTr="00FC1432">
        <w:trPr>
          <w:cantSplit/>
          <w:trHeight w:val="836"/>
        </w:trPr>
        <w:tc>
          <w:tcPr>
            <w:tcW w:w="2275" w:type="dxa"/>
          </w:tcPr>
          <w:p w:rsidR="005F1349" w:rsidRDefault="005F1349" w:rsidP="00FC1432">
            <w:pPr>
              <w:pStyle w:val="TableText"/>
            </w:pPr>
            <w:r>
              <w:t xml:space="preserve">DoD Information Enterprise Architecture </w:t>
            </w:r>
            <w:r w:rsidR="0022440C">
              <w:fldChar w:fldCharType="begin"/>
            </w:r>
            <w:r>
              <w:instrText xml:space="preserve"> REF _Ref280878838 \n \h </w:instrText>
            </w:r>
            <w:r w:rsidR="0022440C">
              <w:fldChar w:fldCharType="separate"/>
            </w:r>
            <w:r w:rsidR="00533144">
              <w:t>[1]</w:t>
            </w:r>
            <w:r w:rsidR="0022440C">
              <w:fldChar w:fldCharType="end"/>
            </w:r>
          </w:p>
        </w:tc>
        <w:tc>
          <w:tcPr>
            <w:tcW w:w="7301" w:type="dxa"/>
          </w:tcPr>
          <w:p w:rsidR="005F1349" w:rsidRPr="006069E9" w:rsidRDefault="004409EB" w:rsidP="004409EB">
            <w:pPr>
              <w:pStyle w:val="TableText"/>
            </w:pPr>
            <w:r>
              <w:t xml:space="preserve">The AIA structure and intent is based on that of the DoD IEA.  </w:t>
            </w:r>
            <w:r w:rsidR="005F1349">
              <w:t xml:space="preserve">The DoD IEA is a DoD architectural guidance document that defines a </w:t>
            </w:r>
            <w:r w:rsidR="005F1349" w:rsidRPr="005F1349">
              <w:t xml:space="preserve">common foundation to support DoD transformation to net-centric operations and establishes priorities to address barriers to its realization. The DoD Information Enterprise (IE) comprises the information, information resources, assets, and processes required to share information across the Department and with mission partners. </w:t>
            </w:r>
          </w:p>
        </w:tc>
      </w:tr>
      <w:tr w:rsidR="008228F0" w:rsidTr="00FC1432">
        <w:trPr>
          <w:cantSplit/>
          <w:trHeight w:val="836"/>
        </w:trPr>
        <w:tc>
          <w:tcPr>
            <w:tcW w:w="2275" w:type="dxa"/>
          </w:tcPr>
          <w:p w:rsidR="008228F0" w:rsidRDefault="008228F0" w:rsidP="00FC1432">
            <w:pPr>
              <w:pStyle w:val="TableText"/>
            </w:pPr>
            <w:r>
              <w:t xml:space="preserve">Common Operating Environment (COE) Architecture </w:t>
            </w:r>
            <w:fldSimple w:instr=" REF _Ref279656521 \n  \* MERGEFORMAT ">
              <w:r w:rsidR="00533144">
                <w:t>[2]</w:t>
              </w:r>
            </w:fldSimple>
          </w:p>
        </w:tc>
        <w:tc>
          <w:tcPr>
            <w:tcW w:w="7301" w:type="dxa"/>
          </w:tcPr>
          <w:p w:rsidR="008228F0" w:rsidRDefault="008228F0" w:rsidP="00864ED0">
            <w:pPr>
              <w:pStyle w:val="TableText"/>
            </w:pPr>
            <w:r w:rsidRPr="006069E9">
              <w:t>The</w:t>
            </w:r>
            <w:r w:rsidR="00AA04A4">
              <w:t xml:space="preserve"> AIA is a component of</w:t>
            </w:r>
            <w:r w:rsidRPr="006069E9">
              <w:t xml:space="preserve"> COE </w:t>
            </w:r>
            <w:r w:rsidR="00AA04A4">
              <w:t xml:space="preserve">Architecture.  The COE Architecture </w:t>
            </w:r>
            <w:r>
              <w:t>defines</w:t>
            </w:r>
            <w:r w:rsidRPr="006069E9">
              <w:t xml:space="preserve"> an approved set of computing technologies and standards that will enable secure and interoperable applications to be developed rapidly and executed across a variety of computing environments: </w:t>
            </w:r>
            <w:r>
              <w:t>data center/cloud, Command Post</w:t>
            </w:r>
            <w:r w:rsidRPr="006069E9">
              <w:t xml:space="preserve">, </w:t>
            </w:r>
            <w:r w:rsidR="00C63654">
              <w:t xml:space="preserve">mounted units, </w:t>
            </w:r>
            <w:r w:rsidRPr="006069E9">
              <w:t>mobile devices, sensors and platforms</w:t>
            </w:r>
            <w:r w:rsidR="00C63654">
              <w:t>, and real time environments</w:t>
            </w:r>
            <w:r w:rsidRPr="006069E9">
              <w:t>.</w:t>
            </w:r>
            <w:r>
              <w:t xml:space="preserve">  Each computing environment has a minimum standard configuration that supports the Army</w:t>
            </w:r>
            <w:r w:rsidR="00864ED0">
              <w:t>’</w:t>
            </w:r>
            <w:r>
              <w:t>s ability to produce and deploy quickly high-quality applications, and to reduce the complexities of configuration, support and training associated with the computing environment.</w:t>
            </w:r>
          </w:p>
        </w:tc>
      </w:tr>
      <w:tr w:rsidR="008228F0" w:rsidTr="00FC1432">
        <w:trPr>
          <w:cantSplit/>
        </w:trPr>
        <w:tc>
          <w:tcPr>
            <w:tcW w:w="2275" w:type="dxa"/>
          </w:tcPr>
          <w:p w:rsidR="008228F0" w:rsidRDefault="008228F0" w:rsidP="00FC1432">
            <w:pPr>
              <w:pStyle w:val="TableText"/>
            </w:pPr>
            <w:r>
              <w:t>Army Data Framework (ADF)</w:t>
            </w:r>
            <w:r w:rsidRPr="006B635D">
              <w:rPr>
                <w:vertAlign w:val="superscript"/>
              </w:rPr>
              <w:t xml:space="preserve"> </w:t>
            </w:r>
            <w:fldSimple w:instr=" REF _Ref279666555 \n  \* MERGEFORMAT ">
              <w:r w:rsidR="00533144">
                <w:t>[13]</w:t>
              </w:r>
            </w:fldSimple>
          </w:p>
        </w:tc>
        <w:tc>
          <w:tcPr>
            <w:tcW w:w="7301" w:type="dxa"/>
          </w:tcPr>
          <w:p w:rsidR="008228F0" w:rsidRDefault="008228F0" w:rsidP="00FC1432">
            <w:pPr>
              <w:pStyle w:val="TableText"/>
            </w:pPr>
            <w:r>
              <w:t xml:space="preserve">The ADF combines components and patterns and provides guidance for developing a particular kind of information system.  The ADF-Data Warehouse </w:t>
            </w:r>
            <w:fldSimple w:instr=" REF _Ref280351685 \n  \* MERGEFORMAT ">
              <w:r w:rsidR="00533144">
                <w:t>[14]</w:t>
              </w:r>
            </w:fldSimple>
            <w:r>
              <w:t>, for example, provides a standardized view of the components and organization of a Data Warehouse.</w:t>
            </w:r>
          </w:p>
        </w:tc>
      </w:tr>
      <w:tr w:rsidR="008228F0" w:rsidTr="00FC1432">
        <w:trPr>
          <w:cantSplit/>
        </w:trPr>
        <w:tc>
          <w:tcPr>
            <w:tcW w:w="2275" w:type="dxa"/>
          </w:tcPr>
          <w:p w:rsidR="008228F0" w:rsidRDefault="008228F0" w:rsidP="00EA3EDD">
            <w:pPr>
              <w:pStyle w:val="TableText"/>
            </w:pPr>
            <w:r>
              <w:t xml:space="preserve">Data Strategy Reference Architecture (DSRA) </w:t>
            </w:r>
            <w:r w:rsidR="0022440C">
              <w:fldChar w:fldCharType="begin"/>
            </w:r>
            <w:r w:rsidR="00EA3EDD">
              <w:instrText xml:space="preserve"> REF _Ref294257483 \n \h </w:instrText>
            </w:r>
            <w:r w:rsidR="0022440C">
              <w:fldChar w:fldCharType="separate"/>
            </w:r>
            <w:r w:rsidR="00533144">
              <w:t>[11]</w:t>
            </w:r>
            <w:r w:rsidR="0022440C">
              <w:fldChar w:fldCharType="end"/>
            </w:r>
          </w:p>
        </w:tc>
        <w:tc>
          <w:tcPr>
            <w:tcW w:w="7301" w:type="dxa"/>
          </w:tcPr>
          <w:p w:rsidR="008228F0" w:rsidRDefault="008228F0" w:rsidP="00FC1432">
            <w:pPr>
              <w:pStyle w:val="TableText"/>
            </w:pPr>
            <w:r>
              <w:t>DSRA is comprised of components and patterns that may be used in the design of data-centric systems; for example, an Enterprise Search pattern consists of a client who launches a search, a search engine or portal that performs the search, a search space that is the extent of the search, and potential delegated searches that launch other search engines over other search spaces.</w:t>
            </w:r>
          </w:p>
          <w:p w:rsidR="008228F0" w:rsidRDefault="008228F0" w:rsidP="00FC1432">
            <w:pPr>
              <w:pStyle w:val="TableText"/>
            </w:pPr>
            <w:r>
              <w:t>The DSRA provides the “ingredients” for the design of information systems, and the ADF provides the “recipes” for combining the ingredients to achieve particular goals.</w:t>
            </w:r>
          </w:p>
        </w:tc>
      </w:tr>
      <w:tr w:rsidR="008228F0" w:rsidTr="00FC1432">
        <w:trPr>
          <w:cantSplit/>
        </w:trPr>
        <w:tc>
          <w:tcPr>
            <w:tcW w:w="2275" w:type="dxa"/>
          </w:tcPr>
          <w:p w:rsidR="008228F0" w:rsidRDefault="008228F0" w:rsidP="00F97BFA">
            <w:pPr>
              <w:pStyle w:val="TableText"/>
            </w:pPr>
            <w:r>
              <w:t xml:space="preserve">Data Services Layer </w:t>
            </w:r>
            <w:r w:rsidR="00A8325A">
              <w:t xml:space="preserve"> –Army </w:t>
            </w:r>
            <w:r>
              <w:t>(</w:t>
            </w:r>
            <w:r w:rsidR="003D461E">
              <w:t>DSL</w:t>
            </w:r>
            <w:r w:rsidR="00A8325A">
              <w:t>-A</w:t>
            </w:r>
            <w:r>
              <w:t xml:space="preserve">) </w:t>
            </w:r>
            <w:r w:rsidR="0022440C">
              <w:fldChar w:fldCharType="begin"/>
            </w:r>
            <w:r w:rsidR="00793A33">
              <w:instrText xml:space="preserve"> REF _Ref292805169 \n </w:instrText>
            </w:r>
            <w:r w:rsidR="0022440C">
              <w:fldChar w:fldCharType="separate"/>
            </w:r>
            <w:r w:rsidR="00533144">
              <w:t>[15]</w:t>
            </w:r>
            <w:r w:rsidR="0022440C">
              <w:fldChar w:fldCharType="end"/>
            </w:r>
          </w:p>
        </w:tc>
        <w:tc>
          <w:tcPr>
            <w:tcW w:w="7301" w:type="dxa"/>
          </w:tcPr>
          <w:p w:rsidR="008228F0" w:rsidRDefault="003D461E" w:rsidP="00FC1432">
            <w:pPr>
              <w:pStyle w:val="TableText"/>
            </w:pPr>
            <w:r>
              <w:t>DSL</w:t>
            </w:r>
            <w:r w:rsidR="00A8325A">
              <w:t>-A</w:t>
            </w:r>
            <w:r w:rsidR="008228F0">
              <w:t xml:space="preserve"> is a framework and </w:t>
            </w:r>
            <w:r w:rsidR="008228F0" w:rsidRPr="006069E9">
              <w:t xml:space="preserve">set of data service interface specifications </w:t>
            </w:r>
            <w:r w:rsidR="008228F0">
              <w:t xml:space="preserve">that </w:t>
            </w:r>
            <w:r w:rsidR="008228F0" w:rsidRPr="006069E9">
              <w:t>enables the Army and supporting organizations to develop data services that expose data sources, authoritative and otherwise, to consumers across the Army.</w:t>
            </w:r>
          </w:p>
        </w:tc>
      </w:tr>
    </w:tbl>
    <w:p w:rsidR="008228F0" w:rsidRPr="002734B9" w:rsidRDefault="008228F0" w:rsidP="008228F0"/>
    <w:p w:rsidR="008228F0" w:rsidRDefault="007732E5" w:rsidP="007732E5">
      <w:pPr>
        <w:pStyle w:val="AppendixHeading1"/>
      </w:pPr>
      <w:bookmarkStart w:id="258" w:name="_Ref295908768"/>
      <w:bookmarkStart w:id="259" w:name="_Toc297200358"/>
      <w:r>
        <w:lastRenderedPageBreak/>
        <w:t>Catalog of Data Standards</w:t>
      </w:r>
      <w:bookmarkEnd w:id="258"/>
      <w:bookmarkEnd w:id="259"/>
    </w:p>
    <w:p w:rsidR="007732E5" w:rsidRPr="007732E5" w:rsidRDefault="00C62160" w:rsidP="00AA04A4">
      <w:pPr>
        <w:pStyle w:val="AppendixHeading2"/>
      </w:pPr>
      <w:bookmarkStart w:id="260" w:name="_Toc297200359"/>
      <w:r>
        <w:t xml:space="preserve">Data </w:t>
      </w:r>
      <w:r w:rsidRPr="00AA04A4">
        <w:t>Standards</w:t>
      </w:r>
      <w:bookmarkEnd w:id="260"/>
    </w:p>
    <w:p w:rsidR="007732E5" w:rsidRDefault="007732E5" w:rsidP="007732E5">
      <w:r>
        <w:t>Data Standards address the data standard components of the Data Services and Infrastructure Services layers of the COE Implementation</w:t>
      </w:r>
      <w:r>
        <w:rPr>
          <w:rStyle w:val="FootnoteReference"/>
        </w:rPr>
        <w:footnoteReference w:id="7"/>
      </w:r>
      <w:r>
        <w:t xml:space="preserve"> Plan Technical Reference Model (TRM), illustrated in </w:t>
      </w:r>
      <w:r w:rsidR="0022440C">
        <w:fldChar w:fldCharType="begin"/>
      </w:r>
      <w:r w:rsidR="00F35EDB">
        <w:instrText xml:space="preserve"> REF _Ref278197930 </w:instrText>
      </w:r>
      <w:r w:rsidR="0022440C">
        <w:fldChar w:fldCharType="separate"/>
      </w:r>
      <w:r w:rsidR="00533144">
        <w:t xml:space="preserve">Figure </w:t>
      </w:r>
      <w:r w:rsidR="00533144">
        <w:rPr>
          <w:noProof/>
        </w:rPr>
        <w:t>7</w:t>
      </w:r>
      <w:r w:rsidR="0022440C">
        <w:rPr>
          <w:noProof/>
        </w:rPr>
        <w:fldChar w:fldCharType="end"/>
      </w:r>
      <w:r>
        <w:t xml:space="preserve">.  Complete definitions of the TRM layers are provided in the TRM itself.  The Data Services and Infrastructure Services layers from the TRM layers are also illustrated in </w:t>
      </w:r>
      <w:r w:rsidR="0022440C">
        <w:fldChar w:fldCharType="begin"/>
      </w:r>
      <w:r w:rsidR="00F35EDB">
        <w:instrText xml:space="preserve"> REF _Ref277249902 </w:instrText>
      </w:r>
      <w:r w:rsidR="0022440C">
        <w:fldChar w:fldCharType="separate"/>
      </w:r>
      <w:r w:rsidR="00533144">
        <w:t xml:space="preserve">Figure </w:t>
      </w:r>
      <w:r w:rsidR="00533144">
        <w:rPr>
          <w:noProof/>
        </w:rPr>
        <w:t>8</w:t>
      </w:r>
      <w:r w:rsidR="0022440C">
        <w:rPr>
          <w:noProof/>
        </w:rPr>
        <w:fldChar w:fldCharType="end"/>
      </w:r>
      <w:r>
        <w:t xml:space="preserve"> to show the relationship between the standards identified in this document and the COE Implementation Plan TRM.</w:t>
      </w:r>
    </w:p>
    <w:p w:rsidR="007732E5" w:rsidRDefault="007732E5" w:rsidP="007732E5">
      <w:pPr>
        <w:keepNext/>
        <w:jc w:val="center"/>
      </w:pPr>
      <w:r>
        <w:rPr>
          <w:noProof/>
        </w:rPr>
        <w:drawing>
          <wp:inline distT="0" distB="0" distL="0" distR="0">
            <wp:extent cx="3152775" cy="295275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2952750"/>
                    </a:xfrm>
                    <a:prstGeom prst="rect">
                      <a:avLst/>
                    </a:prstGeom>
                    <a:noFill/>
                    <a:ln>
                      <a:noFill/>
                    </a:ln>
                  </pic:spPr>
                </pic:pic>
              </a:graphicData>
            </a:graphic>
          </wp:inline>
        </w:drawing>
      </w:r>
    </w:p>
    <w:p w:rsidR="007732E5" w:rsidRDefault="007732E5" w:rsidP="007732E5">
      <w:pPr>
        <w:pStyle w:val="Caption"/>
      </w:pPr>
      <w:bookmarkStart w:id="261" w:name="_Ref278197930"/>
      <w:bookmarkStart w:id="262" w:name="_Toc297200296"/>
      <w:r>
        <w:t xml:space="preserve">Figure </w:t>
      </w:r>
      <w:r w:rsidR="0022440C">
        <w:fldChar w:fldCharType="begin"/>
      </w:r>
      <w:r w:rsidR="00F35EDB">
        <w:instrText xml:space="preserve"> SEQ Figure \* ARABIC </w:instrText>
      </w:r>
      <w:r w:rsidR="0022440C">
        <w:fldChar w:fldCharType="separate"/>
      </w:r>
      <w:r w:rsidR="00533144">
        <w:rPr>
          <w:noProof/>
        </w:rPr>
        <w:t>7</w:t>
      </w:r>
      <w:r w:rsidR="0022440C">
        <w:rPr>
          <w:noProof/>
        </w:rPr>
        <w:fldChar w:fldCharType="end"/>
      </w:r>
      <w:bookmarkEnd w:id="261"/>
      <w:r>
        <w:t xml:space="preserve"> </w:t>
      </w:r>
      <w:r w:rsidR="009E0AF8">
        <w:t>–</w:t>
      </w:r>
      <w:r>
        <w:t xml:space="preserve"> COE Implementation Plan Technical Reference Model</w:t>
      </w:r>
      <w:bookmarkEnd w:id="262"/>
    </w:p>
    <w:p w:rsidR="007732E5" w:rsidRDefault="00C402F1" w:rsidP="007732E5">
      <w:r>
        <w:t>D</w:t>
      </w:r>
      <w:r w:rsidR="007732E5">
        <w:t xml:space="preserve">ata standards fall into four broad categories as illustrated in </w:t>
      </w:r>
      <w:r w:rsidR="0022440C">
        <w:fldChar w:fldCharType="begin"/>
      </w:r>
      <w:r w:rsidR="00F35EDB">
        <w:instrText xml:space="preserve"> REF _Ref277249902 </w:instrText>
      </w:r>
      <w:r w:rsidR="0022440C">
        <w:fldChar w:fldCharType="separate"/>
      </w:r>
      <w:r w:rsidR="00533144">
        <w:t xml:space="preserve">Figure </w:t>
      </w:r>
      <w:r w:rsidR="00533144">
        <w:rPr>
          <w:noProof/>
        </w:rPr>
        <w:t>8</w:t>
      </w:r>
      <w:r w:rsidR="0022440C">
        <w:rPr>
          <w:noProof/>
        </w:rPr>
        <w:fldChar w:fldCharType="end"/>
      </w:r>
      <w:r w:rsidR="007732E5">
        <w:t xml:space="preserve">.  The most fundamental standards are those foundation data standards dealing with bit/byte level patterns for representing primitive information and structure.  These standards are widely known and used through the information technology industry; some of these will be listed in this document, though many of the most general standards (e.g., ASCII) are not. </w:t>
      </w:r>
    </w:p>
    <w:p w:rsidR="007732E5" w:rsidRDefault="007732E5" w:rsidP="007732E5">
      <w:r>
        <w:t xml:space="preserve">The second category of data standards is infrastructure data standards that pertain to technology and its use. These standards are applicable throughout the COE and are not tied to or unique to any specific domain.  </w:t>
      </w:r>
    </w:p>
    <w:p w:rsidR="007732E5" w:rsidRDefault="007732E5" w:rsidP="007732E5">
      <w:r>
        <w:t xml:space="preserve">The third category of data standards consists of those that specify the exchange format for usage-domain-specific information – they are “about” something other than information technology. </w:t>
      </w:r>
    </w:p>
    <w:p w:rsidR="007732E5" w:rsidRDefault="007732E5" w:rsidP="007732E5">
      <w:r>
        <w:lastRenderedPageBreak/>
        <w:t>The fourth category of data standards are data access standards.  These standards don’t deal with information content or data structuring requirements, but focus on the access methods for retrieving data.</w:t>
      </w:r>
    </w:p>
    <w:p w:rsidR="007732E5" w:rsidRDefault="005F1D48" w:rsidP="005F1D48">
      <w:pPr>
        <w:keepNext/>
        <w:jc w:val="center"/>
      </w:pPr>
      <w:r w:rsidRPr="005F1D48">
        <w:rPr>
          <w:noProof/>
        </w:rPr>
        <w:drawing>
          <wp:inline distT="0" distB="0" distL="0" distR="0">
            <wp:extent cx="5943600" cy="453160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943600" cy="4531605"/>
                    </a:xfrm>
                    <a:prstGeom prst="rect">
                      <a:avLst/>
                    </a:prstGeom>
                    <a:noFill/>
                    <a:ln w="9525">
                      <a:noFill/>
                      <a:miter lim="800000"/>
                      <a:headEnd/>
                      <a:tailEnd/>
                    </a:ln>
                  </pic:spPr>
                </pic:pic>
              </a:graphicData>
            </a:graphic>
          </wp:inline>
        </w:drawing>
      </w:r>
    </w:p>
    <w:p w:rsidR="007732E5" w:rsidRPr="00D77339" w:rsidRDefault="007732E5" w:rsidP="007732E5">
      <w:pPr>
        <w:pStyle w:val="Caption"/>
      </w:pPr>
      <w:bookmarkStart w:id="263" w:name="_Ref277249902"/>
      <w:bookmarkStart w:id="264" w:name="_Toc297200297"/>
      <w:r>
        <w:t xml:space="preserve">Figure </w:t>
      </w:r>
      <w:r w:rsidR="0022440C">
        <w:fldChar w:fldCharType="begin"/>
      </w:r>
      <w:r w:rsidR="00F35EDB">
        <w:instrText xml:space="preserve"> SEQ Figure \* ARABIC </w:instrText>
      </w:r>
      <w:r w:rsidR="0022440C">
        <w:fldChar w:fldCharType="separate"/>
      </w:r>
      <w:r w:rsidR="00533144">
        <w:rPr>
          <w:noProof/>
        </w:rPr>
        <w:t>8</w:t>
      </w:r>
      <w:r w:rsidR="0022440C">
        <w:rPr>
          <w:noProof/>
        </w:rPr>
        <w:fldChar w:fldCharType="end"/>
      </w:r>
      <w:bookmarkEnd w:id="263"/>
      <w:r>
        <w:t xml:space="preserve"> </w:t>
      </w:r>
      <w:r w:rsidR="009E0AF8">
        <w:t>–</w:t>
      </w:r>
      <w:r>
        <w:t xml:space="preserve"> Data Standard Classifications</w:t>
      </w:r>
      <w:bookmarkEnd w:id="264"/>
    </w:p>
    <w:p w:rsidR="007732E5" w:rsidRDefault="007732E5" w:rsidP="007732E5">
      <w:r>
        <w:t>In the tables listed below, the following legend shall be used to denote the computing environments in which the standards are applicable:</w:t>
      </w:r>
    </w:p>
    <w:p w:rsidR="007732E5" w:rsidRPr="004F2343" w:rsidRDefault="007732E5" w:rsidP="007732E5">
      <w:pPr>
        <w:ind w:left="720"/>
      </w:pPr>
      <w:r w:rsidRPr="004F2343">
        <w:t xml:space="preserve">Computing Environment Key: </w:t>
      </w:r>
    </w:p>
    <w:p w:rsidR="007732E5" w:rsidRPr="004F2343" w:rsidRDefault="007732E5" w:rsidP="007732E5">
      <w:pPr>
        <w:ind w:left="720"/>
        <w:rPr>
          <w:bCs/>
        </w:rPr>
      </w:pPr>
      <w:r w:rsidRPr="004F2343">
        <w:t xml:space="preserve">DC = </w:t>
      </w:r>
      <w:r w:rsidRPr="004F2343">
        <w:rPr>
          <w:bCs/>
        </w:rPr>
        <w:t>Data Center</w:t>
      </w:r>
    </w:p>
    <w:p w:rsidR="007732E5" w:rsidRPr="004F2343" w:rsidRDefault="007732E5" w:rsidP="007732E5">
      <w:pPr>
        <w:ind w:left="720"/>
        <w:rPr>
          <w:bCs/>
        </w:rPr>
      </w:pPr>
      <w:r w:rsidRPr="004F2343">
        <w:rPr>
          <w:bCs/>
        </w:rPr>
        <w:t>CP = Command Post</w:t>
      </w:r>
    </w:p>
    <w:p w:rsidR="007732E5" w:rsidRPr="004F2343" w:rsidRDefault="007732E5" w:rsidP="007732E5">
      <w:pPr>
        <w:ind w:left="720"/>
        <w:rPr>
          <w:bCs/>
        </w:rPr>
      </w:pPr>
      <w:r w:rsidRPr="004F2343">
        <w:rPr>
          <w:bCs/>
        </w:rPr>
        <w:t>M</w:t>
      </w:r>
      <w:r>
        <w:rPr>
          <w:bCs/>
        </w:rPr>
        <w:t>N</w:t>
      </w:r>
      <w:r w:rsidRPr="004F2343">
        <w:rPr>
          <w:bCs/>
        </w:rPr>
        <w:t>= Mounted</w:t>
      </w:r>
    </w:p>
    <w:p w:rsidR="007732E5" w:rsidRPr="004F2343" w:rsidRDefault="007732E5" w:rsidP="007732E5">
      <w:pPr>
        <w:ind w:left="720"/>
        <w:rPr>
          <w:bCs/>
        </w:rPr>
      </w:pPr>
      <w:r>
        <w:rPr>
          <w:bCs/>
        </w:rPr>
        <w:t>MB</w:t>
      </w:r>
      <w:r w:rsidRPr="004F2343">
        <w:rPr>
          <w:bCs/>
        </w:rPr>
        <w:t xml:space="preserve"> = Mobile</w:t>
      </w:r>
    </w:p>
    <w:p w:rsidR="007732E5" w:rsidRPr="004F2343" w:rsidRDefault="007732E5" w:rsidP="007732E5">
      <w:pPr>
        <w:ind w:left="720"/>
        <w:rPr>
          <w:bCs/>
        </w:rPr>
      </w:pPr>
      <w:r w:rsidRPr="004F2343">
        <w:rPr>
          <w:bCs/>
        </w:rPr>
        <w:t>S</w:t>
      </w:r>
      <w:r>
        <w:rPr>
          <w:bCs/>
        </w:rPr>
        <w:t>N</w:t>
      </w:r>
      <w:r w:rsidRPr="004F2343">
        <w:rPr>
          <w:bCs/>
        </w:rPr>
        <w:t xml:space="preserve"> = Sensor</w:t>
      </w:r>
    </w:p>
    <w:p w:rsidR="007732E5" w:rsidRPr="004F2343" w:rsidRDefault="007732E5" w:rsidP="007732E5">
      <w:pPr>
        <w:ind w:left="720"/>
        <w:rPr>
          <w:bCs/>
        </w:rPr>
      </w:pPr>
      <w:r w:rsidRPr="004F2343">
        <w:rPr>
          <w:bCs/>
        </w:rPr>
        <w:t>R</w:t>
      </w:r>
      <w:r>
        <w:rPr>
          <w:bCs/>
        </w:rPr>
        <w:t>T</w:t>
      </w:r>
      <w:r w:rsidRPr="004F2343">
        <w:rPr>
          <w:bCs/>
        </w:rPr>
        <w:t xml:space="preserve"> = Real Time</w:t>
      </w:r>
    </w:p>
    <w:p w:rsidR="007732E5" w:rsidRDefault="007732E5" w:rsidP="00AA04A4">
      <w:pPr>
        <w:pStyle w:val="AppendixHeading2"/>
      </w:pPr>
      <w:bookmarkStart w:id="265" w:name="_Toc297200360"/>
      <w:r>
        <w:lastRenderedPageBreak/>
        <w:t>Foundation Data Standards</w:t>
      </w:r>
      <w:bookmarkEnd w:id="265"/>
    </w:p>
    <w:p w:rsidR="007732E5" w:rsidRPr="00DF3EA7" w:rsidRDefault="007732E5" w:rsidP="007732E5"/>
    <w:p w:rsidR="007732E5" w:rsidRDefault="007732E5" w:rsidP="007732E5">
      <w:pPr>
        <w:pStyle w:val="Caption"/>
        <w:keepNext/>
      </w:pPr>
      <w:bookmarkStart w:id="266" w:name="_Toc297200318"/>
      <w:r>
        <w:t xml:space="preserve">Table </w:t>
      </w:r>
      <w:r w:rsidR="0022440C">
        <w:fldChar w:fldCharType="begin"/>
      </w:r>
      <w:r w:rsidR="00F35EDB">
        <w:instrText xml:space="preserve"> SEQ Table \* ARABIC </w:instrText>
      </w:r>
      <w:r w:rsidR="0022440C">
        <w:fldChar w:fldCharType="separate"/>
      </w:r>
      <w:r w:rsidR="00533144">
        <w:rPr>
          <w:noProof/>
        </w:rPr>
        <w:t>3</w:t>
      </w:r>
      <w:r w:rsidR="0022440C">
        <w:rPr>
          <w:noProof/>
        </w:rPr>
        <w:fldChar w:fldCharType="end"/>
      </w:r>
      <w:r>
        <w:t xml:space="preserve"> </w:t>
      </w:r>
      <w:r w:rsidR="009E0AF8">
        <w:t>–</w:t>
      </w:r>
      <w:r>
        <w:t xml:space="preserve"> Foundation Data Standards</w:t>
      </w:r>
      <w:bookmarkEnd w:id="266"/>
    </w:p>
    <w:tbl>
      <w:tblPr>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4"/>
        <w:gridCol w:w="4514"/>
        <w:gridCol w:w="952"/>
        <w:gridCol w:w="285"/>
        <w:gridCol w:w="269"/>
        <w:gridCol w:w="269"/>
        <w:gridCol w:w="269"/>
        <w:gridCol w:w="269"/>
        <w:gridCol w:w="294"/>
      </w:tblGrid>
      <w:tr w:rsidR="007732E5" w:rsidRPr="005A7F24" w:rsidTr="00591533">
        <w:trPr>
          <w:cantSplit/>
          <w:trHeight w:val="410"/>
        </w:trPr>
        <w:tc>
          <w:tcPr>
            <w:tcW w:w="226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r w:rsidRPr="005A7F24">
              <w:rPr>
                <w:rFonts w:ascii="Arial" w:hAnsi="Arial" w:cs="Arial"/>
                <w:b/>
                <w:sz w:val="18"/>
                <w:szCs w:val="18"/>
              </w:rPr>
              <w:t>Standard ID/</w:t>
            </w:r>
            <w:r w:rsidRPr="005A7F24">
              <w:rPr>
                <w:rFonts w:ascii="Arial" w:hAnsi="Arial" w:cs="Arial"/>
                <w:b/>
                <w:bCs/>
                <w:sz w:val="18"/>
                <w:szCs w:val="18"/>
              </w:rPr>
              <w:t>Title</w:t>
            </w:r>
          </w:p>
        </w:tc>
        <w:tc>
          <w:tcPr>
            <w:tcW w:w="451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Description</w:t>
            </w:r>
          </w:p>
        </w:tc>
        <w:tc>
          <w:tcPr>
            <w:tcW w:w="952"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DISR Status</w:t>
            </w:r>
          </w:p>
        </w:tc>
        <w:tc>
          <w:tcPr>
            <w:tcW w:w="1655" w:type="dxa"/>
            <w:gridSpan w:val="6"/>
            <w:tcBorders>
              <w:top w:val="single" w:sz="4" w:space="0" w:color="000000"/>
              <w:left w:val="single" w:sz="4" w:space="0" w:color="000000"/>
              <w:bottom w:val="single" w:sz="4" w:space="0" w:color="000000"/>
              <w:right w:val="single" w:sz="4" w:space="0" w:color="000000"/>
            </w:tcBorders>
            <w:vAlign w:val="center"/>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Computing Environment</w:t>
            </w:r>
          </w:p>
        </w:tc>
      </w:tr>
      <w:tr w:rsidR="007732E5" w:rsidRPr="005A7F24" w:rsidTr="00591533">
        <w:trPr>
          <w:cantSplit/>
          <w:trHeight w:val="386"/>
        </w:trPr>
        <w:tc>
          <w:tcPr>
            <w:tcW w:w="226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p>
        </w:tc>
        <w:tc>
          <w:tcPr>
            <w:tcW w:w="451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952"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DC</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CP</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MN</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MB</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SN</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RT</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8549CE" w:rsidRDefault="007732E5" w:rsidP="00591533">
            <w:pPr>
              <w:pStyle w:val="TableText"/>
            </w:pPr>
            <w:r w:rsidRPr="008549CE">
              <w:t>XML 2.0</w:t>
            </w:r>
          </w:p>
          <w:p w:rsidR="007732E5" w:rsidRPr="008549CE" w:rsidRDefault="007732E5" w:rsidP="00591533">
            <w:pPr>
              <w:pStyle w:val="TableText"/>
            </w:pPr>
            <w:r w:rsidRPr="008549CE">
              <w:t>Extensible Markup Language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8549CE" w:rsidRDefault="007732E5" w:rsidP="00591533">
            <w:pPr>
              <w:pStyle w:val="TableText"/>
            </w:pPr>
            <w:r w:rsidRPr="008549CE">
              <w:t>Basic platform-independent data formatting and structuring</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8549CE" w:rsidRDefault="007732E5" w:rsidP="00591533">
            <w:pPr>
              <w:pStyle w:val="TableText"/>
              <w:jc w:val="center"/>
            </w:pPr>
            <w:r w:rsidRPr="008549CE">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r w:rsidRPr="008549CE">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r w:rsidRPr="008549CE">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r w:rsidRPr="008549CE">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8549CE" w:rsidRDefault="007732E5" w:rsidP="00591533">
            <w:pPr>
              <w:pStyle w:val="TableText"/>
            </w:pPr>
            <w:r w:rsidRPr="008549CE">
              <w:t>ODBC/JDBC</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8549CE" w:rsidRDefault="007732E5" w:rsidP="00864ED0">
            <w:pPr>
              <w:pStyle w:val="TableText"/>
            </w:pPr>
            <w:r w:rsidRPr="008549CE">
              <w:t>Database connections internal to a system for data access and storage.  Not intended to exposure to external clients.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8549CE" w:rsidRDefault="007732E5" w:rsidP="00591533">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8549CE" w:rsidRDefault="007732E5" w:rsidP="00591533">
            <w:pPr>
              <w:pStyle w:val="TableText"/>
              <w:jc w:val="center"/>
            </w:pPr>
          </w:p>
        </w:tc>
      </w:tr>
    </w:tbl>
    <w:p w:rsidR="007732E5" w:rsidRPr="00B36DA5" w:rsidRDefault="007732E5" w:rsidP="007732E5"/>
    <w:p w:rsidR="007732E5" w:rsidRDefault="007732E5" w:rsidP="00AA04A4">
      <w:pPr>
        <w:pStyle w:val="AppendixHeading2"/>
      </w:pPr>
      <w:bookmarkStart w:id="267" w:name="_Toc297200361"/>
      <w:r>
        <w:t>Infrastructure Data Standards</w:t>
      </w:r>
      <w:bookmarkEnd w:id="267"/>
    </w:p>
    <w:p w:rsidR="007732E5" w:rsidRPr="00B36DA5" w:rsidRDefault="007732E5" w:rsidP="007732E5"/>
    <w:p w:rsidR="007732E5" w:rsidRDefault="007732E5" w:rsidP="007732E5">
      <w:pPr>
        <w:pStyle w:val="Caption"/>
        <w:keepNext/>
      </w:pPr>
      <w:bookmarkStart w:id="268" w:name="_Toc297200319"/>
      <w:r>
        <w:t xml:space="preserve">Table </w:t>
      </w:r>
      <w:r w:rsidR="0022440C">
        <w:fldChar w:fldCharType="begin"/>
      </w:r>
      <w:r w:rsidR="00F35EDB">
        <w:instrText xml:space="preserve"> SEQ Table \* ARABIC </w:instrText>
      </w:r>
      <w:r w:rsidR="0022440C">
        <w:fldChar w:fldCharType="separate"/>
      </w:r>
      <w:r w:rsidR="00533144">
        <w:rPr>
          <w:noProof/>
        </w:rPr>
        <w:t>4</w:t>
      </w:r>
      <w:r w:rsidR="0022440C">
        <w:rPr>
          <w:noProof/>
        </w:rPr>
        <w:fldChar w:fldCharType="end"/>
      </w:r>
      <w:r>
        <w:rPr>
          <w:noProof/>
        </w:rPr>
        <w:t xml:space="preserve"> </w:t>
      </w:r>
      <w:r w:rsidR="009E0AF8">
        <w:rPr>
          <w:noProof/>
        </w:rPr>
        <w:t>–</w:t>
      </w:r>
      <w:r>
        <w:rPr>
          <w:noProof/>
        </w:rPr>
        <w:t xml:space="preserve"> Infrastructure Data Standards</w:t>
      </w:r>
      <w:bookmarkEnd w:id="268"/>
    </w:p>
    <w:tbl>
      <w:tblPr>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4"/>
        <w:gridCol w:w="4514"/>
        <w:gridCol w:w="952"/>
        <w:gridCol w:w="285"/>
        <w:gridCol w:w="269"/>
        <w:gridCol w:w="269"/>
        <w:gridCol w:w="269"/>
        <w:gridCol w:w="269"/>
        <w:gridCol w:w="294"/>
      </w:tblGrid>
      <w:tr w:rsidR="007732E5" w:rsidRPr="005A7F24" w:rsidTr="00614B6E">
        <w:trPr>
          <w:cantSplit/>
          <w:trHeight w:val="410"/>
          <w:tblHeader/>
        </w:trPr>
        <w:tc>
          <w:tcPr>
            <w:tcW w:w="226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r w:rsidRPr="005A7F24">
              <w:rPr>
                <w:rFonts w:ascii="Arial" w:hAnsi="Arial" w:cs="Arial"/>
                <w:b/>
                <w:sz w:val="18"/>
                <w:szCs w:val="18"/>
              </w:rPr>
              <w:t>Standard ID/</w:t>
            </w:r>
            <w:r w:rsidRPr="005A7F24">
              <w:rPr>
                <w:rFonts w:ascii="Arial" w:hAnsi="Arial" w:cs="Arial"/>
                <w:b/>
                <w:bCs/>
                <w:sz w:val="18"/>
                <w:szCs w:val="18"/>
              </w:rPr>
              <w:t>Title</w:t>
            </w:r>
          </w:p>
        </w:tc>
        <w:tc>
          <w:tcPr>
            <w:tcW w:w="4514" w:type="dxa"/>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Description</w:t>
            </w:r>
          </w:p>
        </w:tc>
        <w:tc>
          <w:tcPr>
            <w:tcW w:w="952" w:type="dxa"/>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DISR Status</w:t>
            </w:r>
          </w:p>
        </w:tc>
        <w:tc>
          <w:tcPr>
            <w:tcW w:w="1655" w:type="dxa"/>
            <w:gridSpan w:val="6"/>
            <w:tcBorders>
              <w:top w:val="single" w:sz="4" w:space="0" w:color="000000"/>
              <w:left w:val="single" w:sz="4" w:space="0" w:color="000000"/>
              <w:bottom w:val="single" w:sz="4" w:space="0" w:color="000000"/>
              <w:right w:val="single" w:sz="4" w:space="0" w:color="000000"/>
            </w:tcBorders>
            <w:vAlign w:val="center"/>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Computing Environment</w:t>
            </w:r>
          </w:p>
        </w:tc>
      </w:tr>
      <w:tr w:rsidR="007732E5" w:rsidRPr="005A7F24" w:rsidTr="00614B6E">
        <w:trPr>
          <w:cantSplit/>
          <w:trHeight w:val="386"/>
          <w:tblHeader/>
        </w:trPr>
        <w:tc>
          <w:tcPr>
            <w:tcW w:w="226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p>
        </w:tc>
        <w:tc>
          <w:tcPr>
            <w:tcW w:w="4514" w:type="dxa"/>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952" w:type="dxa"/>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DC</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CP</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MN</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MB</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SN</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RT</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rPr>
                <w:szCs w:val="24"/>
              </w:rPr>
              <w:t>WC3 URI; WS-Addressing</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Web Addressing</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E</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 xml:space="preserve">WC3 </w:t>
            </w:r>
            <w:proofErr w:type="spellStart"/>
            <w:r w:rsidR="0077733D">
              <w:t>RESTful</w:t>
            </w:r>
            <w:proofErr w:type="spellEnd"/>
            <w:r w:rsidRPr="005A7F24">
              <w:t>; SOAP</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rPr>
                <w:szCs w:val="24"/>
              </w:rPr>
              <w:t>Service Messaging</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E</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WS-</w:t>
            </w:r>
            <w:proofErr w:type="spellStart"/>
            <w:r w:rsidRPr="005A7F24">
              <w:t>Eventing</w:t>
            </w:r>
            <w:proofErr w:type="spellEnd"/>
            <w:r w:rsidRPr="005A7F24">
              <w:t xml:space="preserve"> and WS-Notification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rPr>
                <w:szCs w:val="24"/>
              </w:rPr>
              <w:t>Service Interaction (pub/sub)</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E</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1E0576">
            <w:pPr>
              <w:pStyle w:val="TableText"/>
            </w:pPr>
            <w:r w:rsidRPr="005A7F24">
              <w:t>W</w:t>
            </w:r>
            <w:r w:rsidR="00864ED0">
              <w:t>3</w:t>
            </w:r>
            <w:r w:rsidRPr="005A7F24">
              <w:t xml:space="preserve">C </w:t>
            </w:r>
            <w:proofErr w:type="spellStart"/>
            <w:r w:rsidR="0077733D">
              <w:t>RESTful</w:t>
            </w:r>
            <w:proofErr w:type="spellEnd"/>
            <w:r w:rsidRPr="005A7F24">
              <w:t>; WS-Transfer</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Service Interaction (Create Read Update Delete)</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WS-Security</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Secure Services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XSLT</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XML data transformation/mediation</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UDDI</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Service Discovery</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DDMS</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Discovery Metadata</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lastRenderedPageBreak/>
              <w:t>XML Schema</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Data Model Specification for XML documents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DOM; </w:t>
            </w:r>
            <w:proofErr w:type="spellStart"/>
            <w:r w:rsidRPr="005A7F24">
              <w:t>XQuery</w:t>
            </w:r>
            <w:proofErr w:type="spellEnd"/>
            <w:r w:rsidRPr="005A7F24">
              <w:t xml:space="preserve">; </w:t>
            </w:r>
            <w:proofErr w:type="spellStart"/>
            <w:r w:rsidRPr="005A7F24">
              <w:t>XPath</w:t>
            </w:r>
            <w:proofErr w:type="spellEnd"/>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XML document processing</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IC-ISM</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 xml:space="preserve">Dissemination Controls </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N</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Transport-Level: TLS</w:t>
            </w:r>
            <w:r w:rsidRPr="005A7F24">
              <w:br/>
              <w:t>Message: XML Signature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Integrity</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Transport-Level: TLS</w:t>
            </w:r>
            <w:r w:rsidRPr="005A7F24">
              <w:br/>
              <w:t>Message; XML Encryption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Confidentiality</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WS-Security</w:t>
            </w:r>
            <w:r w:rsidRPr="005A7F24">
              <w:br/>
              <w:t>Attribute Services</w:t>
            </w:r>
            <w:r w:rsidRPr="005A7F24">
              <w:br/>
              <w:t>ABAC</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rPr>
                <w:szCs w:val="24"/>
              </w:rPr>
            </w:pPr>
            <w:r w:rsidRPr="005A7F24">
              <w:rPr>
                <w:szCs w:val="24"/>
              </w:rPr>
              <w:t>Authorization/Access Control</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733D" w:rsidP="00591533">
            <w:pPr>
              <w:pStyle w:val="TableText"/>
            </w:pPr>
            <w:r>
              <w:t>Host-Based Security System (</w:t>
            </w:r>
            <w:r w:rsidR="007732E5" w:rsidRPr="005A7F24">
              <w:t>HBSS</w:t>
            </w:r>
            <w:r>
              <w:t>)</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733D" w:rsidP="00591533">
            <w:pPr>
              <w:pStyle w:val="TableText"/>
              <w:rPr>
                <w:szCs w:val="24"/>
              </w:rPr>
            </w:pPr>
            <w:r>
              <w:rPr>
                <w:szCs w:val="24"/>
              </w:rPr>
              <w:t xml:space="preserve">Security for </w:t>
            </w:r>
            <w:r w:rsidR="007732E5" w:rsidRPr="005A7F24">
              <w:rPr>
                <w:szCs w:val="24"/>
              </w:rPr>
              <w:t>Data at Rest</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N</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bl>
    <w:p w:rsidR="007732E5" w:rsidRDefault="007732E5" w:rsidP="007732E5">
      <w:pPr>
        <w:pStyle w:val="TableText"/>
      </w:pPr>
    </w:p>
    <w:p w:rsidR="007732E5" w:rsidRDefault="007732E5" w:rsidP="00AA04A4">
      <w:pPr>
        <w:pStyle w:val="AppendixHeading2"/>
      </w:pPr>
      <w:bookmarkStart w:id="269" w:name="_Ref285382724"/>
      <w:bookmarkStart w:id="270" w:name="_Toc297200362"/>
      <w:r>
        <w:t>Domain-Specific-Information Data Exchange Standards</w:t>
      </w:r>
      <w:bookmarkEnd w:id="269"/>
      <w:bookmarkEnd w:id="270"/>
    </w:p>
    <w:p w:rsidR="007732E5" w:rsidRDefault="007732E5" w:rsidP="007732E5">
      <w:pPr>
        <w:pStyle w:val="Caption"/>
        <w:keepNext/>
      </w:pPr>
      <w:bookmarkStart w:id="271" w:name="_Toc297200320"/>
      <w:r>
        <w:t xml:space="preserve">Table </w:t>
      </w:r>
      <w:r w:rsidR="0022440C">
        <w:fldChar w:fldCharType="begin"/>
      </w:r>
      <w:r w:rsidR="00F35EDB">
        <w:instrText xml:space="preserve"> SEQ Table \* ARABIC </w:instrText>
      </w:r>
      <w:r w:rsidR="0022440C">
        <w:fldChar w:fldCharType="separate"/>
      </w:r>
      <w:r w:rsidR="00533144">
        <w:rPr>
          <w:noProof/>
        </w:rPr>
        <w:t>5</w:t>
      </w:r>
      <w:r w:rsidR="0022440C">
        <w:rPr>
          <w:noProof/>
        </w:rPr>
        <w:fldChar w:fldCharType="end"/>
      </w:r>
      <w:r>
        <w:t xml:space="preserve"> </w:t>
      </w:r>
      <w:r w:rsidR="009E0AF8">
        <w:t>–</w:t>
      </w:r>
      <w:r>
        <w:rPr>
          <w:noProof/>
        </w:rPr>
        <w:t xml:space="preserve"> Data Exchange Standards</w:t>
      </w:r>
      <w:bookmarkEnd w:id="271"/>
    </w:p>
    <w:tbl>
      <w:tblPr>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4"/>
        <w:gridCol w:w="4514"/>
        <w:gridCol w:w="952"/>
        <w:gridCol w:w="285"/>
        <w:gridCol w:w="269"/>
        <w:gridCol w:w="269"/>
        <w:gridCol w:w="269"/>
        <w:gridCol w:w="269"/>
        <w:gridCol w:w="294"/>
      </w:tblGrid>
      <w:tr w:rsidR="007732E5" w:rsidRPr="005A7F24" w:rsidTr="00614B6E">
        <w:trPr>
          <w:cantSplit/>
          <w:trHeight w:val="410"/>
          <w:tblHeader/>
        </w:trPr>
        <w:tc>
          <w:tcPr>
            <w:tcW w:w="226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r w:rsidRPr="005A7F24">
              <w:rPr>
                <w:rFonts w:ascii="Arial" w:hAnsi="Arial" w:cs="Arial"/>
                <w:b/>
                <w:sz w:val="18"/>
                <w:szCs w:val="18"/>
              </w:rPr>
              <w:t>Standard ID/</w:t>
            </w:r>
            <w:r w:rsidRPr="005A7F24">
              <w:rPr>
                <w:rFonts w:ascii="Arial" w:hAnsi="Arial" w:cs="Arial"/>
                <w:b/>
                <w:bCs/>
                <w:sz w:val="18"/>
                <w:szCs w:val="18"/>
              </w:rPr>
              <w:t>Title</w:t>
            </w:r>
          </w:p>
        </w:tc>
        <w:tc>
          <w:tcPr>
            <w:tcW w:w="451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Description</w:t>
            </w:r>
          </w:p>
        </w:tc>
        <w:tc>
          <w:tcPr>
            <w:tcW w:w="952"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DISR Status</w:t>
            </w:r>
          </w:p>
        </w:tc>
        <w:tc>
          <w:tcPr>
            <w:tcW w:w="1655" w:type="dxa"/>
            <w:gridSpan w:val="6"/>
            <w:tcBorders>
              <w:top w:val="single" w:sz="4" w:space="0" w:color="000000"/>
              <w:left w:val="single" w:sz="4" w:space="0" w:color="000000"/>
              <w:bottom w:val="single" w:sz="4" w:space="0" w:color="000000"/>
              <w:right w:val="single" w:sz="4" w:space="0" w:color="000000"/>
            </w:tcBorders>
            <w:vAlign w:val="center"/>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Computing Environment</w:t>
            </w:r>
          </w:p>
        </w:tc>
      </w:tr>
      <w:tr w:rsidR="007732E5" w:rsidRPr="005A7F24" w:rsidTr="00614B6E">
        <w:trPr>
          <w:cantSplit/>
          <w:trHeight w:val="386"/>
          <w:tblHeader/>
        </w:trPr>
        <w:tc>
          <w:tcPr>
            <w:tcW w:w="226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p>
        </w:tc>
        <w:tc>
          <w:tcPr>
            <w:tcW w:w="451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952"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DC</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CP</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MN</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MB</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SN</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RT</w:t>
            </w: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jc w:val="center"/>
            </w:pPr>
            <w:r w:rsidRPr="005A7F24">
              <w:t>Command and Control / Tactical Standards</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 xml:space="preserve">C2 Core </w:t>
            </w:r>
          </w:p>
          <w:p w:rsidR="007732E5" w:rsidRPr="005A7F24" w:rsidRDefault="007732E5" w:rsidP="00591533">
            <w:pPr>
              <w:pStyle w:val="TableText"/>
            </w:pPr>
            <w:r w:rsidRPr="005A7F24">
              <w:t>Command and Control Core (C2 Core)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1E0576">
            <w:pPr>
              <w:pStyle w:val="TableText"/>
            </w:pPr>
            <w:r w:rsidRPr="005A7F24">
              <w:t>The C2 Core vocabulary explicitly defines C2 concepts which are commonly used across the entire Joint C2 domain, from the global/strategic to the tactical levels of operation, and specifies the format/structure for exchange C2 data </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lastRenderedPageBreak/>
              <w:t xml:space="preserve">JC3IEDM </w:t>
            </w:r>
          </w:p>
          <w:p w:rsidR="007732E5" w:rsidRPr="005A7F24" w:rsidRDefault="007732E5" w:rsidP="00591533">
            <w:pPr>
              <w:pStyle w:val="TableText"/>
            </w:pPr>
            <w:r w:rsidRPr="005A7F24">
              <w:t>Joint Consultation Command and Control Information Exchange Data Model</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Enables international interoperability of C2 information systems at all levels from corps to battalion (or lowest appropriate level) in order to support multinational (including NATO), combined and joint operations.  JC3IEDM focus on information that supports: Situational awareness; Operational planning; Execution; Reporting.</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 xml:space="preserve">GFIEDM </w:t>
            </w:r>
          </w:p>
          <w:p w:rsidR="007732E5" w:rsidRPr="005A7F24" w:rsidRDefault="007732E5" w:rsidP="00591533">
            <w:pPr>
              <w:pStyle w:val="TableText"/>
            </w:pPr>
            <w:r w:rsidRPr="005A7F24">
              <w:t>Global Force Management Information Exchange Data Model</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Global Force Management  Person Type Skill Attributes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MIL-STD-6040</w:t>
            </w:r>
          </w:p>
          <w:p w:rsidR="007732E5" w:rsidRPr="005A7F24" w:rsidRDefault="007732E5" w:rsidP="00591533">
            <w:pPr>
              <w:pStyle w:val="TableText"/>
            </w:pPr>
            <w:r w:rsidRPr="005A7F24">
              <w:t>United States Message Text Format (USMTF)</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Provides U.S. goal-allied adoption of MTF standards that enables interoperability among NATO and other U.S. and allied C2 Information Exchange Systems.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VMF </w:t>
            </w:r>
          </w:p>
          <w:p w:rsidR="007732E5" w:rsidRPr="005A7F24" w:rsidRDefault="007732E5" w:rsidP="00591533">
            <w:pPr>
              <w:pStyle w:val="TableText"/>
            </w:pPr>
            <w:r w:rsidRPr="005A7F24">
              <w:t>Variable Message Format</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VMF (MIL-STD 6017) messages provide a common means of exchanging digital data across any interface between combat units at various organizational levels with varying needs for volume and detail of information and are applicable to a broad range of tactical communications systems.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BML </w:t>
            </w:r>
          </w:p>
          <w:p w:rsidR="007732E5" w:rsidRPr="005A7F24" w:rsidRDefault="007732E5" w:rsidP="00591533">
            <w:pPr>
              <w:pStyle w:val="TableText"/>
            </w:pPr>
            <w:r w:rsidRPr="005A7F24">
              <w:t>Battle Management Language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BML specifies the data that conveys information used to command and control forces and equipment conducting military operations.  Provides for situational awareness and a shared, common operational picture.  It is intended as a representation of a commander's intent to be used for real troops, for simulated troops, and for future robotic forces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jc w:val="center"/>
            </w:pPr>
            <w:r w:rsidRPr="005A7F24">
              <w:t>Interagency Standards</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 xml:space="preserve">NIEM </w:t>
            </w:r>
          </w:p>
          <w:p w:rsidR="007732E5" w:rsidRPr="005A7F24" w:rsidRDefault="007732E5" w:rsidP="00591533">
            <w:pPr>
              <w:pStyle w:val="TableText"/>
            </w:pPr>
            <w:r w:rsidRPr="005A7F24">
              <w:t>National Information Exchange Model</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The National Information Exchange Model (NIEM) is a data exchange standard intended to facilitate the exchange of information among federal, state, local, and tribal agencies, as well as with private sector entities.  NIEM covers a number of diverse subject areas: Chemical, Biological, Radiological, Nuclear (CBRN); Emergency Management; Immigration; Infrastructure Protection; Intelligence; International Trade; Justice; Maritime; Screening; (Youth and) Family Services.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5F1D48" w:rsidRPr="005A7F24" w:rsidTr="00B93DC7">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5F1D48" w:rsidRPr="005A7F24" w:rsidRDefault="005F1D48" w:rsidP="00B93DC7">
            <w:pPr>
              <w:pStyle w:val="TableText"/>
            </w:pPr>
            <w:r w:rsidRPr="005A7F24">
              <w:lastRenderedPageBreak/>
              <w:t>UCORE Version 2.0</w:t>
            </w:r>
          </w:p>
          <w:p w:rsidR="005F1D48" w:rsidRPr="005A7F24" w:rsidRDefault="005F1D48" w:rsidP="00B93DC7">
            <w:pPr>
              <w:pStyle w:val="TableText"/>
            </w:pPr>
            <w:r w:rsidRPr="005A7F24">
              <w:t>Universal Core (</w:t>
            </w:r>
            <w:proofErr w:type="spellStart"/>
            <w:r w:rsidRPr="005A7F24">
              <w:t>UCore</w:t>
            </w:r>
            <w:proofErr w:type="spellEnd"/>
            <w:r w:rsidRPr="005A7F24">
              <w:t>)</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5F1D48" w:rsidRPr="005A7F24" w:rsidRDefault="005F1D48" w:rsidP="00B93DC7">
            <w:pPr>
              <w:pStyle w:val="TableText"/>
            </w:pPr>
            <w:r>
              <w:t>A</w:t>
            </w:r>
            <w:r w:rsidRPr="005F1D48">
              <w:t xml:space="preserve">n interagency </w:t>
            </w:r>
            <w:r>
              <w:t xml:space="preserve">data </w:t>
            </w:r>
            <w:r w:rsidRPr="005F1D48">
              <w:t xml:space="preserve">exchange specification and implementation profile providing a framework for sharing the most commonly used data concepts of who, what, when, and </w:t>
            </w:r>
            <w:proofErr w:type="spellStart"/>
            <w:r w:rsidRPr="005F1D48">
              <w:t>where.</w:t>
            </w:r>
            <w:r>
              <w:t>It</w:t>
            </w:r>
            <w:proofErr w:type="spellEnd"/>
            <w:r>
              <w:t xml:space="preserve"> </w:t>
            </w:r>
            <w:r w:rsidRPr="005A7F24">
              <w:t xml:space="preserve">includes a semantic “digest” that summarizes the information contained in the data payload.  </w:t>
            </w:r>
            <w:proofErr w:type="spellStart"/>
            <w:r w:rsidRPr="005A7F24">
              <w:t>UCore</w:t>
            </w:r>
            <w:proofErr w:type="spellEnd"/>
            <w:r w:rsidRPr="005A7F24">
              <w:t xml:space="preserve"> is not unique to any specific information domain.</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5F1D48" w:rsidRPr="005A7F24" w:rsidRDefault="005F1D48" w:rsidP="00B93DC7">
            <w:pPr>
              <w:pStyle w:val="TableText"/>
              <w:jc w:val="cente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5F1D48" w:rsidRPr="005A7F24" w:rsidRDefault="005F1D48" w:rsidP="00B93DC7">
            <w:pPr>
              <w:pStyle w:val="TableText"/>
              <w:jc w:val="center"/>
            </w:pP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Geospatial Standards</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GML </w:t>
            </w:r>
          </w:p>
          <w:p w:rsidR="007732E5" w:rsidRPr="005A7F24" w:rsidRDefault="007732E5" w:rsidP="00591533">
            <w:pPr>
              <w:pStyle w:val="TableText"/>
            </w:pPr>
            <w:r w:rsidRPr="005A7F24">
              <w:t>Geography Markup Language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Defined by the Open Geospatial Consortium (OGC) to express geographical features. GML serves as a modeling language for geographic systems as well as an open interchange format for geographic transactions on the Internet.</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KML </w:t>
            </w:r>
          </w:p>
          <w:p w:rsidR="007732E5" w:rsidRPr="005A7F24" w:rsidRDefault="007732E5" w:rsidP="00591533">
            <w:pPr>
              <w:pStyle w:val="TableText"/>
            </w:pPr>
            <w:r w:rsidRPr="005A7F24">
              <w:t>Keyhole Markup Language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Expressed geographic annotation and visualization on Internet-based, two-dimensional maps and three-dimensional Earth browsers.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Product Data Standards</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ISO 10303 (STEP)</w:t>
            </w:r>
          </w:p>
          <w:p w:rsidR="007732E5" w:rsidRPr="005A7F24" w:rsidRDefault="007732E5" w:rsidP="00591533">
            <w:pPr>
              <w:pStyle w:val="TableText"/>
            </w:pPr>
            <w:r w:rsidRPr="005A7F24">
              <w:t>Standard for the Exchange of Product model data</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Representation and exchange of product information for manufacturing, acquisition, logistics, or other domains in which physical product information must be exchanged.</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Logistics Standards</w:t>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ISO 10303-239 (PLCS)</w:t>
            </w:r>
          </w:p>
          <w:p w:rsidR="007732E5" w:rsidRPr="005A7F24" w:rsidRDefault="007732E5" w:rsidP="00591533">
            <w:pPr>
              <w:pStyle w:val="TableText"/>
            </w:pPr>
            <w:r w:rsidRPr="005A7F24">
              <w:t>Product Life-Cycle Support</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A volume of ISO 10303.  Representation and exchange of information required for logistics support of high-value, long-life systems (e.g., aircraft, naval vessels).  </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OSA-CBM (MIMOSA)</w:t>
            </w:r>
          </w:p>
          <w:p w:rsidR="007732E5" w:rsidRPr="005A7F24" w:rsidRDefault="007732E5" w:rsidP="00591533">
            <w:pPr>
              <w:pStyle w:val="TableText"/>
            </w:pPr>
            <w:r w:rsidRPr="005A7F24">
              <w:t>Open System Architecture for Condition-Based Maintenance</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Specifies the information required for interoperabi</w:t>
            </w:r>
            <w:r w:rsidR="00B67655">
              <w:t>l</w:t>
            </w:r>
            <w:r w:rsidRPr="005A7F24">
              <w:t>ity of Condition-Based Maintenance systems and the mechanisms for moving the information between systems.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lastRenderedPageBreak/>
              <w:t xml:space="preserve">ABCD </w:t>
            </w:r>
          </w:p>
          <w:p w:rsidR="007732E5" w:rsidRPr="005A7F24" w:rsidRDefault="007732E5" w:rsidP="00591533">
            <w:pPr>
              <w:pStyle w:val="TableText"/>
            </w:pPr>
            <w:r w:rsidRPr="005A7F24">
              <w:t>Army Bulk CBM+ Data</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The ABCD file specification integrates meta-data about the platform and sensor locations, the missions/regimes performed, and export file information utilizing specific MIMOSA Common Relational Information Schema (CRIS)-defined metadata into the CDF scalar and/or multidimensional data.  </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M</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CRIS </w:t>
            </w:r>
          </w:p>
          <w:p w:rsidR="007732E5" w:rsidRPr="005A7F24" w:rsidRDefault="007732E5" w:rsidP="00591533">
            <w:pPr>
              <w:pStyle w:val="TableText"/>
            </w:pPr>
            <w:r w:rsidRPr="005A7F24">
              <w:t xml:space="preserve">Common Relational Information Schema </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Logistics actionable data standard</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jc w:val="center"/>
            </w:pPr>
            <w:r w:rsidRPr="005A7F24">
              <w:t>N</w:t>
            </w: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bl>
    <w:p w:rsidR="007732E5" w:rsidRDefault="007732E5" w:rsidP="007732E5"/>
    <w:p w:rsidR="007732E5" w:rsidRDefault="007732E5" w:rsidP="00AA04A4">
      <w:pPr>
        <w:pStyle w:val="AppendixHeading2"/>
      </w:pPr>
      <w:bookmarkStart w:id="272" w:name="_Toc297200363"/>
      <w:r>
        <w:t>Data Access Standards</w:t>
      </w:r>
      <w:bookmarkEnd w:id="272"/>
    </w:p>
    <w:p w:rsidR="007732E5" w:rsidRDefault="007732E5" w:rsidP="007732E5">
      <w:pPr>
        <w:pStyle w:val="Caption"/>
        <w:keepNext/>
      </w:pPr>
      <w:bookmarkStart w:id="273" w:name="_Toc297200321"/>
      <w:r>
        <w:t xml:space="preserve">Table </w:t>
      </w:r>
      <w:r w:rsidR="0022440C">
        <w:fldChar w:fldCharType="begin"/>
      </w:r>
      <w:r w:rsidR="00F35EDB">
        <w:instrText xml:space="preserve"> SEQ Table \* ARABIC </w:instrText>
      </w:r>
      <w:r w:rsidR="0022440C">
        <w:fldChar w:fldCharType="separate"/>
      </w:r>
      <w:r w:rsidR="00533144">
        <w:rPr>
          <w:noProof/>
        </w:rPr>
        <w:t>6</w:t>
      </w:r>
      <w:r w:rsidR="0022440C">
        <w:rPr>
          <w:noProof/>
        </w:rPr>
        <w:fldChar w:fldCharType="end"/>
      </w:r>
      <w:r>
        <w:t xml:space="preserve"> </w:t>
      </w:r>
      <w:r w:rsidR="009E0AF8">
        <w:t>–</w:t>
      </w:r>
      <w:r>
        <w:t xml:space="preserve"> Data Access Standards</w:t>
      </w:r>
      <w:bookmarkEnd w:id="273"/>
    </w:p>
    <w:tbl>
      <w:tblPr>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4"/>
        <w:gridCol w:w="4514"/>
        <w:gridCol w:w="952"/>
        <w:gridCol w:w="285"/>
        <w:gridCol w:w="269"/>
        <w:gridCol w:w="269"/>
        <w:gridCol w:w="269"/>
        <w:gridCol w:w="269"/>
        <w:gridCol w:w="294"/>
      </w:tblGrid>
      <w:tr w:rsidR="007732E5" w:rsidRPr="005A7F24" w:rsidTr="00591533">
        <w:trPr>
          <w:cantSplit/>
          <w:trHeight w:val="410"/>
        </w:trPr>
        <w:tc>
          <w:tcPr>
            <w:tcW w:w="226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r w:rsidRPr="005A7F24">
              <w:rPr>
                <w:rFonts w:ascii="Arial" w:hAnsi="Arial" w:cs="Arial"/>
                <w:b/>
                <w:sz w:val="18"/>
                <w:szCs w:val="18"/>
              </w:rPr>
              <w:t>Standard ID/</w:t>
            </w:r>
            <w:r w:rsidRPr="005A7F24">
              <w:rPr>
                <w:rFonts w:ascii="Arial" w:hAnsi="Arial" w:cs="Arial"/>
                <w:b/>
                <w:bCs/>
                <w:sz w:val="18"/>
                <w:szCs w:val="18"/>
              </w:rPr>
              <w:t>Title</w:t>
            </w:r>
          </w:p>
        </w:tc>
        <w:tc>
          <w:tcPr>
            <w:tcW w:w="4514"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Description</w:t>
            </w:r>
          </w:p>
        </w:tc>
        <w:tc>
          <w:tcPr>
            <w:tcW w:w="952" w:type="dxa"/>
            <w:vMerge w:val="restart"/>
            <w:tcBorders>
              <w:top w:val="single" w:sz="4" w:space="0" w:color="000000"/>
              <w:left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DISR Status</w:t>
            </w:r>
          </w:p>
        </w:tc>
        <w:tc>
          <w:tcPr>
            <w:tcW w:w="1655" w:type="dxa"/>
            <w:gridSpan w:val="6"/>
            <w:tcBorders>
              <w:top w:val="single" w:sz="4" w:space="0" w:color="000000"/>
              <w:left w:val="single" w:sz="4" w:space="0" w:color="000000"/>
              <w:bottom w:val="single" w:sz="4" w:space="0" w:color="000000"/>
              <w:right w:val="single" w:sz="4" w:space="0" w:color="000000"/>
            </w:tcBorders>
            <w:vAlign w:val="center"/>
          </w:tcPr>
          <w:p w:rsidR="007732E5" w:rsidRPr="005A7F24" w:rsidRDefault="007732E5" w:rsidP="00591533">
            <w:pPr>
              <w:tabs>
                <w:tab w:val="center" w:pos="4320"/>
                <w:tab w:val="right" w:pos="8640"/>
              </w:tabs>
              <w:spacing w:after="0"/>
              <w:jc w:val="center"/>
              <w:rPr>
                <w:rFonts w:ascii="Arial" w:hAnsi="Arial" w:cs="Arial"/>
                <w:b/>
                <w:sz w:val="18"/>
                <w:szCs w:val="18"/>
              </w:rPr>
            </w:pPr>
            <w:r w:rsidRPr="005A7F24">
              <w:rPr>
                <w:rFonts w:ascii="Arial" w:hAnsi="Arial" w:cs="Arial"/>
                <w:b/>
                <w:sz w:val="18"/>
                <w:szCs w:val="18"/>
              </w:rPr>
              <w:t>Computing Environment</w:t>
            </w:r>
          </w:p>
        </w:tc>
      </w:tr>
      <w:tr w:rsidR="007732E5" w:rsidRPr="005A7F24" w:rsidTr="00591533">
        <w:trPr>
          <w:cantSplit/>
          <w:trHeight w:val="386"/>
        </w:trPr>
        <w:tc>
          <w:tcPr>
            <w:tcW w:w="226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textAlignment w:val="baseline"/>
              <w:rPr>
                <w:rFonts w:ascii="Arial" w:hAnsi="Arial" w:cs="Arial"/>
                <w:b/>
                <w:sz w:val="18"/>
                <w:szCs w:val="18"/>
              </w:rPr>
            </w:pPr>
          </w:p>
        </w:tc>
        <w:tc>
          <w:tcPr>
            <w:tcW w:w="4514"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952" w:type="dxa"/>
            <w:vMerge/>
            <w:tcBorders>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rsidR="007732E5" w:rsidRPr="005A7F24" w:rsidRDefault="007732E5" w:rsidP="00591533">
            <w:pPr>
              <w:tabs>
                <w:tab w:val="center" w:pos="4320"/>
                <w:tab w:val="right" w:pos="8640"/>
              </w:tabs>
              <w:spacing w:after="0"/>
              <w:jc w:val="center"/>
              <w:rPr>
                <w:rFonts w:ascii="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DC</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CP</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MN</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MB</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SN</w:t>
            </w: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tabs>
                <w:tab w:val="center" w:pos="4320"/>
                <w:tab w:val="right" w:pos="8640"/>
              </w:tabs>
              <w:spacing w:after="0"/>
              <w:jc w:val="center"/>
              <w:rPr>
                <w:rFonts w:ascii="Arial" w:hAnsi="Arial" w:cs="Arial"/>
                <w:sz w:val="16"/>
                <w:szCs w:val="18"/>
              </w:rPr>
            </w:pPr>
            <w:r w:rsidRPr="005A7F24">
              <w:rPr>
                <w:rFonts w:ascii="Arial" w:hAnsi="Arial" w:cs="Arial"/>
                <w:sz w:val="16"/>
                <w:szCs w:val="18"/>
              </w:rPr>
              <w:t>RT</w:t>
            </w:r>
          </w:p>
        </w:tc>
      </w:tr>
      <w:tr w:rsidR="007732E5" w:rsidRPr="005A7F24" w:rsidTr="00591533">
        <w:trPr>
          <w:cantSplit/>
        </w:trPr>
        <w:tc>
          <w:tcPr>
            <w:tcW w:w="9385" w:type="dxa"/>
            <w:gridSpan w:val="9"/>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jc w:val="center"/>
            </w:pPr>
            <w:r w:rsidRPr="005A7F24">
              <w:t>Data Services Layer</w:t>
            </w:r>
            <w:r w:rsidR="00C81C8F">
              <w:t xml:space="preserve"> - Army</w:t>
            </w:r>
            <w:r w:rsidRPr="005A7F24">
              <w:t xml:space="preserve"> (</w:t>
            </w:r>
            <w:r w:rsidR="003D461E">
              <w:t>DSL</w:t>
            </w:r>
            <w:r w:rsidR="00C81C8F">
              <w:t>-A</w:t>
            </w:r>
            <w:r w:rsidRPr="005A7F24">
              <w:t>) Standards</w:t>
            </w:r>
            <w:r w:rsidRPr="005A7F24">
              <w:rPr>
                <w:rStyle w:val="FootnoteReference"/>
              </w:rPr>
              <w:footnoteReference w:id="8"/>
            </w: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3D461E" w:rsidP="00591533">
            <w:pPr>
              <w:pStyle w:val="TableText"/>
            </w:pPr>
            <w:r>
              <w:t>DSL</w:t>
            </w:r>
            <w:r w:rsidR="00C81C8F">
              <w:t>-A</w:t>
            </w:r>
            <w:r w:rsidR="007732E5" w:rsidRPr="005A7F24">
              <w:t xml:space="preserve"> Retrieve Pattern Interface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Specifies standard service interface for retrieving data.  It is agnostic with respect to the structure of the data.</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3D461E" w:rsidP="00591533">
            <w:pPr>
              <w:pStyle w:val="TableText"/>
            </w:pPr>
            <w:r>
              <w:t>DSL</w:t>
            </w:r>
            <w:r w:rsidR="00C81C8F">
              <w:t>-A</w:t>
            </w:r>
            <w:r w:rsidR="007732E5" w:rsidRPr="005A7F24">
              <w:t xml:space="preserve"> Modify Pattern Interface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rsidR="007732E5" w:rsidRPr="005A7F24" w:rsidRDefault="007732E5" w:rsidP="00591533">
            <w:pPr>
              <w:pStyle w:val="TableText"/>
            </w:pPr>
            <w:r w:rsidRPr="005A7F24">
              <w:t>Specifies standard service interface for creating, updating, and deleting data.  The Retrieve and Modify patterns together specify common database CRUD functionality.</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3D461E" w:rsidP="00591533">
            <w:pPr>
              <w:pStyle w:val="TableText"/>
            </w:pPr>
            <w:r>
              <w:t>DSL</w:t>
            </w:r>
            <w:r w:rsidR="00C81C8F">
              <w:t>-A</w:t>
            </w:r>
            <w:r w:rsidR="007732E5" w:rsidRPr="005A7F24">
              <w:t xml:space="preserve"> Search Pattern Interface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 xml:space="preserve">Specifies standard service interface for searching for data.  </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3D461E" w:rsidP="00591533">
            <w:pPr>
              <w:pStyle w:val="TableText"/>
            </w:pPr>
            <w:r>
              <w:t>DSL</w:t>
            </w:r>
            <w:r w:rsidR="00C81C8F">
              <w:t>-A</w:t>
            </w:r>
            <w:r w:rsidR="007732E5" w:rsidRPr="005A7F24">
              <w:t xml:space="preserve"> Data Access Service Interface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Combines Retrieve and Modify pattern capabilities.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3D461E" w:rsidP="00591533">
            <w:pPr>
              <w:pStyle w:val="TableText"/>
            </w:pPr>
            <w:r>
              <w:lastRenderedPageBreak/>
              <w:t>DSL</w:t>
            </w:r>
            <w:r w:rsidR="00C81C8F">
              <w:t>-A</w:t>
            </w:r>
            <w:r w:rsidR="007732E5" w:rsidRPr="005A7F24">
              <w:t xml:space="preserve"> Federated Search Service Interface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Provides search capabilities across a federated collection of search spaces.</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r w:rsidR="007732E5" w:rsidRPr="005A7F24" w:rsidTr="00591533">
        <w:trPr>
          <w:cantSplit/>
        </w:trPr>
        <w:tc>
          <w:tcPr>
            <w:tcW w:w="226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3D461E" w:rsidP="00591533">
            <w:pPr>
              <w:pStyle w:val="TableText"/>
            </w:pPr>
            <w:r>
              <w:t>DSL</w:t>
            </w:r>
            <w:r w:rsidR="00C81C8F">
              <w:t>-A</w:t>
            </w:r>
            <w:r w:rsidR="007732E5" w:rsidRPr="005A7F24">
              <w:t xml:space="preserve"> Transform Pattern Specification</w:t>
            </w:r>
          </w:p>
        </w:tc>
        <w:tc>
          <w:tcPr>
            <w:tcW w:w="4514"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r w:rsidRPr="005A7F24">
              <w:t>Specifies standard service interface for transforming data.  The specification makes allowances for other transformation specifications but focuses primarily on XLST transformation.</w:t>
            </w:r>
          </w:p>
        </w:tc>
        <w:tc>
          <w:tcPr>
            <w:tcW w:w="952" w:type="dxa"/>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tcPr>
          <w:p w:rsidR="007732E5" w:rsidRPr="005A7F24" w:rsidRDefault="007732E5" w:rsidP="00591533">
            <w:pPr>
              <w:pStyle w:val="TableText"/>
            </w:pPr>
          </w:p>
        </w:tc>
        <w:tc>
          <w:tcPr>
            <w:tcW w:w="285"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r w:rsidRPr="005A7F24">
              <w:t>X</w:t>
            </w: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69"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c>
          <w:tcPr>
            <w:tcW w:w="294"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7732E5" w:rsidRPr="005A7F24" w:rsidRDefault="007732E5" w:rsidP="00591533">
            <w:pPr>
              <w:pStyle w:val="TableText"/>
              <w:jc w:val="center"/>
            </w:pPr>
          </w:p>
        </w:tc>
      </w:tr>
    </w:tbl>
    <w:p w:rsidR="007732E5" w:rsidRDefault="007732E5" w:rsidP="007732E5"/>
    <w:p w:rsidR="00D970F1" w:rsidRPr="007732E5" w:rsidRDefault="007732E5" w:rsidP="007732E5">
      <w:pPr>
        <w:pStyle w:val="AppendixHeading1"/>
      </w:pPr>
      <w:bookmarkStart w:id="274" w:name="_Ref285624156"/>
      <w:bookmarkStart w:id="275" w:name="_Toc297200364"/>
      <w:r w:rsidRPr="007732E5">
        <w:lastRenderedPageBreak/>
        <w:t>Data Services</w:t>
      </w:r>
      <w:bookmarkEnd w:id="274"/>
      <w:bookmarkEnd w:id="275"/>
    </w:p>
    <w:p w:rsidR="007732E5" w:rsidRDefault="003948B8" w:rsidP="00AA04A4">
      <w:pPr>
        <w:pStyle w:val="AppendixHeading2"/>
      </w:pPr>
      <w:bookmarkStart w:id="276" w:name="_Toc297200365"/>
      <w:r>
        <w:t xml:space="preserve">Data </w:t>
      </w:r>
      <w:r w:rsidR="007732E5" w:rsidRPr="00D31F00">
        <w:t>Service Family Descriptions</w:t>
      </w:r>
      <w:bookmarkEnd w:id="276"/>
    </w:p>
    <w:p w:rsidR="007732E5" w:rsidRPr="008C2C75" w:rsidRDefault="007732E5" w:rsidP="000F3191">
      <w:r w:rsidRPr="008C2C75">
        <w:t>Data services are the subset of the services that comprise a SOA system design that collectively provide “Data as a Service” to application level services and workflows. They are “lower level” services in that they are closer to actual data sources.  In addition to basic Create-Read-Update-Delete (CRUD) capabilities, they provide user-oriented data functions such as search, query management, and data dissemination as well as “back office” functions such as archival, replication and change control.</w:t>
      </w:r>
    </w:p>
    <w:p w:rsidR="007732E5" w:rsidRPr="008C2C75" w:rsidRDefault="007732E5" w:rsidP="000F3191">
      <w:r w:rsidRPr="008C2C75">
        <w:t xml:space="preserve">For convenience and understanding, data services are grouped into service </w:t>
      </w:r>
      <w:r w:rsidR="008A4664">
        <w:t>categories</w:t>
      </w:r>
      <w:r w:rsidR="008A4664" w:rsidRPr="008C2C75">
        <w:t xml:space="preserve"> </w:t>
      </w:r>
      <w:r w:rsidRPr="008C2C75">
        <w:t xml:space="preserve">and service families.  Service </w:t>
      </w:r>
      <w:r w:rsidR="008A4664">
        <w:t>categorie</w:t>
      </w:r>
      <w:r w:rsidRPr="008C2C75">
        <w:t>s correspond to the “user-level” and “back office” groupings:</w:t>
      </w:r>
    </w:p>
    <w:p w:rsidR="007732E5" w:rsidRDefault="00BF6658" w:rsidP="00EB13AB">
      <w:pPr>
        <w:pStyle w:val="ListBullet1"/>
      </w:pPr>
      <w:r>
        <w:rPr>
          <w:i/>
        </w:rPr>
        <w:t>Enterprise and Provider</w:t>
      </w:r>
      <w:r w:rsidRPr="004032AA">
        <w:rPr>
          <w:i/>
        </w:rPr>
        <w:t xml:space="preserve"> </w:t>
      </w:r>
      <w:r w:rsidR="007732E5" w:rsidRPr="004032AA">
        <w:rPr>
          <w:i/>
        </w:rPr>
        <w:t>Data Services</w:t>
      </w:r>
      <w:r w:rsidR="007732E5">
        <w:t xml:space="preserve"> are services directly use</w:t>
      </w:r>
      <w:r w:rsidR="00864ED0">
        <w:t>d</w:t>
      </w:r>
      <w:r w:rsidR="007732E5">
        <w:t xml:space="preserve"> by consumers and consuming applications to provide end-user functionality.</w:t>
      </w:r>
    </w:p>
    <w:p w:rsidR="007732E5" w:rsidRDefault="00BF6658" w:rsidP="00EB13AB">
      <w:pPr>
        <w:pStyle w:val="ListBullet1"/>
      </w:pPr>
      <w:r>
        <w:rPr>
          <w:i/>
        </w:rPr>
        <w:t xml:space="preserve">Data Management </w:t>
      </w:r>
      <w:r w:rsidR="007732E5">
        <w:rPr>
          <w:i/>
        </w:rPr>
        <w:t>Services</w:t>
      </w:r>
      <w:r w:rsidR="007732E5">
        <w:t xml:space="preserve"> are the “back office” services that provide data management capabilities that are not typically seen or used by end-users.</w:t>
      </w:r>
    </w:p>
    <w:p w:rsidR="008A4664" w:rsidRDefault="0022440C" w:rsidP="000F3191">
      <w:r>
        <w:fldChar w:fldCharType="begin"/>
      </w:r>
      <w:r w:rsidR="008A4664">
        <w:instrText xml:space="preserve"> REF _Ref286483548 </w:instrText>
      </w:r>
      <w:r>
        <w:fldChar w:fldCharType="separate"/>
      </w:r>
      <w:r w:rsidR="00533144">
        <w:t xml:space="preserve">Table </w:t>
      </w:r>
      <w:r w:rsidR="00533144">
        <w:rPr>
          <w:noProof/>
        </w:rPr>
        <w:t>7</w:t>
      </w:r>
      <w:r>
        <w:fldChar w:fldCharType="end"/>
      </w:r>
      <w:r w:rsidR="008A4664">
        <w:t xml:space="preserve"> describes the relationships among the service levels.</w:t>
      </w:r>
    </w:p>
    <w:p w:rsidR="008A4664" w:rsidRDefault="008A4664" w:rsidP="008A4664">
      <w:pPr>
        <w:pStyle w:val="Caption"/>
        <w:keepNext/>
      </w:pPr>
      <w:bookmarkStart w:id="277" w:name="_Ref286483548"/>
      <w:bookmarkStart w:id="278" w:name="_Toc297200322"/>
      <w:r>
        <w:t xml:space="preserve">Table </w:t>
      </w:r>
      <w:r w:rsidR="0022440C">
        <w:fldChar w:fldCharType="begin"/>
      </w:r>
      <w:r>
        <w:instrText xml:space="preserve"> SEQ Table \* ARABIC </w:instrText>
      </w:r>
      <w:r w:rsidR="0022440C">
        <w:fldChar w:fldCharType="separate"/>
      </w:r>
      <w:r w:rsidR="00533144">
        <w:rPr>
          <w:noProof/>
        </w:rPr>
        <w:t>7</w:t>
      </w:r>
      <w:r w:rsidR="0022440C">
        <w:fldChar w:fldCharType="end"/>
      </w:r>
      <w:bookmarkEnd w:id="277"/>
      <w:r>
        <w:t xml:space="preserve"> </w:t>
      </w:r>
      <w:r w:rsidR="009E0AF8">
        <w:t>–</w:t>
      </w:r>
      <w:r>
        <w:t xml:space="preserve"> Data Service Categories</w:t>
      </w:r>
      <w:bookmarkEnd w:id="278"/>
    </w:p>
    <w:tbl>
      <w:tblPr>
        <w:tblStyle w:val="TableGrid"/>
        <w:tblW w:w="0" w:type="auto"/>
        <w:tblInd w:w="835" w:type="dxa"/>
        <w:tblCellMar>
          <w:left w:w="115" w:type="dxa"/>
          <w:right w:w="115" w:type="dxa"/>
        </w:tblCellMar>
        <w:tblLook w:val="04A0"/>
      </w:tblPr>
      <w:tblGrid>
        <w:gridCol w:w="2250"/>
        <w:gridCol w:w="3323"/>
        <w:gridCol w:w="2617"/>
      </w:tblGrid>
      <w:tr w:rsidR="008219B3" w:rsidRPr="00FE5F1A" w:rsidTr="00B3736C">
        <w:tc>
          <w:tcPr>
            <w:tcW w:w="2250" w:type="dxa"/>
          </w:tcPr>
          <w:p w:rsidR="008219B3" w:rsidRPr="00B51587" w:rsidRDefault="008219B3" w:rsidP="00B51587">
            <w:pPr>
              <w:pStyle w:val="TableText"/>
            </w:pPr>
          </w:p>
        </w:tc>
        <w:tc>
          <w:tcPr>
            <w:tcW w:w="3323" w:type="dxa"/>
          </w:tcPr>
          <w:p w:rsidR="008219B3" w:rsidRPr="00B51587" w:rsidRDefault="008219B3" w:rsidP="00B51587">
            <w:pPr>
              <w:pStyle w:val="TableText"/>
              <w:jc w:val="center"/>
              <w:rPr>
                <w:b/>
              </w:rPr>
            </w:pPr>
            <w:r w:rsidRPr="00B51587">
              <w:rPr>
                <w:b/>
              </w:rPr>
              <w:t>Single, Reusable Enterprise-Wide Data Service</w:t>
            </w:r>
          </w:p>
        </w:tc>
        <w:tc>
          <w:tcPr>
            <w:tcW w:w="2617" w:type="dxa"/>
          </w:tcPr>
          <w:p w:rsidR="008219B3" w:rsidRPr="00B51587" w:rsidRDefault="008219B3" w:rsidP="00B51587">
            <w:pPr>
              <w:pStyle w:val="TableText"/>
              <w:jc w:val="center"/>
              <w:rPr>
                <w:b/>
              </w:rPr>
            </w:pPr>
            <w:r w:rsidRPr="00B51587">
              <w:rPr>
                <w:b/>
              </w:rPr>
              <w:t>Locally-deployed Services</w:t>
            </w:r>
          </w:p>
        </w:tc>
      </w:tr>
      <w:tr w:rsidR="008219B3" w:rsidRPr="00FE5F1A" w:rsidTr="00B3736C">
        <w:trPr>
          <w:trHeight w:val="461"/>
        </w:trPr>
        <w:tc>
          <w:tcPr>
            <w:tcW w:w="2250" w:type="dxa"/>
            <w:vAlign w:val="center"/>
          </w:tcPr>
          <w:p w:rsidR="008219B3" w:rsidRPr="00B51587" w:rsidRDefault="008219B3" w:rsidP="00B51587">
            <w:pPr>
              <w:pStyle w:val="TableText"/>
            </w:pPr>
            <w:r w:rsidRPr="00B51587">
              <w:t>Consumer-Accessible Data Services</w:t>
            </w:r>
          </w:p>
        </w:tc>
        <w:tc>
          <w:tcPr>
            <w:tcW w:w="3323" w:type="dxa"/>
            <w:vAlign w:val="center"/>
          </w:tcPr>
          <w:p w:rsidR="008219B3" w:rsidRPr="0073515E" w:rsidRDefault="008219B3" w:rsidP="00B51587">
            <w:pPr>
              <w:pStyle w:val="TableText"/>
            </w:pPr>
            <w:r w:rsidRPr="0073515E">
              <w:t>Enterprise Data Service</w:t>
            </w:r>
          </w:p>
        </w:tc>
        <w:tc>
          <w:tcPr>
            <w:tcW w:w="2617" w:type="dxa"/>
            <w:vAlign w:val="center"/>
          </w:tcPr>
          <w:p w:rsidR="008219B3" w:rsidRPr="00C444B1" w:rsidRDefault="008219B3" w:rsidP="00B51587">
            <w:pPr>
              <w:pStyle w:val="TableText"/>
            </w:pPr>
            <w:r w:rsidRPr="00C444B1">
              <w:t>Provider Data Service</w:t>
            </w:r>
          </w:p>
        </w:tc>
      </w:tr>
      <w:tr w:rsidR="008219B3" w:rsidRPr="00FE5F1A" w:rsidTr="00B3736C">
        <w:tc>
          <w:tcPr>
            <w:tcW w:w="2250" w:type="dxa"/>
            <w:vAlign w:val="center"/>
          </w:tcPr>
          <w:p w:rsidR="008219B3" w:rsidRPr="00B51587" w:rsidRDefault="008219B3" w:rsidP="00B51587">
            <w:pPr>
              <w:pStyle w:val="TableText"/>
            </w:pPr>
            <w:r w:rsidRPr="00B51587">
              <w:t>“Back-Office” Data Services</w:t>
            </w:r>
          </w:p>
        </w:tc>
        <w:tc>
          <w:tcPr>
            <w:tcW w:w="3323" w:type="dxa"/>
            <w:vAlign w:val="center"/>
          </w:tcPr>
          <w:p w:rsidR="008219B3" w:rsidRPr="0073515E" w:rsidRDefault="008219B3" w:rsidP="00B51587">
            <w:pPr>
              <w:pStyle w:val="TableText"/>
            </w:pPr>
            <w:r w:rsidRPr="0073515E">
              <w:t>Data Management Services</w:t>
            </w:r>
          </w:p>
        </w:tc>
        <w:tc>
          <w:tcPr>
            <w:tcW w:w="2617" w:type="dxa"/>
            <w:vAlign w:val="center"/>
          </w:tcPr>
          <w:p w:rsidR="008219B3" w:rsidRPr="00C444B1" w:rsidRDefault="008219B3" w:rsidP="00B51587">
            <w:pPr>
              <w:pStyle w:val="TableText"/>
            </w:pPr>
            <w:r w:rsidRPr="00C444B1">
              <w:t>None</w:t>
            </w:r>
          </w:p>
        </w:tc>
      </w:tr>
    </w:tbl>
    <w:p w:rsidR="008219B3" w:rsidRDefault="008219B3" w:rsidP="007732E5">
      <w:pPr>
        <w:rPr>
          <w:sz w:val="22"/>
        </w:rPr>
      </w:pPr>
    </w:p>
    <w:p w:rsidR="00B51587" w:rsidRDefault="00B51587" w:rsidP="007732E5">
      <w:pPr>
        <w:rPr>
          <w:sz w:val="22"/>
        </w:rPr>
      </w:pPr>
      <w:r>
        <w:rPr>
          <w:sz w:val="22"/>
        </w:rPr>
        <w:t>Data services are further categorized</w:t>
      </w:r>
      <w:r w:rsidR="003A1E35">
        <w:rPr>
          <w:sz w:val="22"/>
        </w:rPr>
        <w:t xml:space="preserve"> by function</w:t>
      </w:r>
      <w:r>
        <w:rPr>
          <w:sz w:val="22"/>
        </w:rPr>
        <w:t xml:space="preserve"> in</w:t>
      </w:r>
      <w:r w:rsidR="003A1E35">
        <w:rPr>
          <w:sz w:val="22"/>
        </w:rPr>
        <w:t xml:space="preserve"> </w:t>
      </w:r>
      <w:r w:rsidR="0022440C">
        <w:rPr>
          <w:sz w:val="22"/>
        </w:rPr>
        <w:fldChar w:fldCharType="begin"/>
      </w:r>
      <w:r w:rsidR="003A1E35">
        <w:rPr>
          <w:sz w:val="22"/>
        </w:rPr>
        <w:instrText xml:space="preserve"> REF _Ref286484178 </w:instrText>
      </w:r>
      <w:r w:rsidR="0022440C">
        <w:rPr>
          <w:sz w:val="22"/>
        </w:rPr>
        <w:fldChar w:fldCharType="separate"/>
      </w:r>
      <w:r w:rsidR="00533144">
        <w:t xml:space="preserve">Table </w:t>
      </w:r>
      <w:r w:rsidR="00533144">
        <w:rPr>
          <w:noProof/>
        </w:rPr>
        <w:t>8</w:t>
      </w:r>
      <w:r w:rsidR="0022440C">
        <w:rPr>
          <w:sz w:val="22"/>
        </w:rPr>
        <w:fldChar w:fldCharType="end"/>
      </w:r>
      <w:r w:rsidR="003A1E35">
        <w:rPr>
          <w:sz w:val="22"/>
        </w:rPr>
        <w:t xml:space="preserve"> and </w:t>
      </w:r>
      <w:r w:rsidR="0022440C">
        <w:rPr>
          <w:sz w:val="22"/>
        </w:rPr>
        <w:fldChar w:fldCharType="begin"/>
      </w:r>
      <w:r w:rsidR="003A1E35">
        <w:rPr>
          <w:sz w:val="22"/>
        </w:rPr>
        <w:instrText xml:space="preserve"> REF _Ref286484181 </w:instrText>
      </w:r>
      <w:r w:rsidR="0022440C">
        <w:rPr>
          <w:sz w:val="22"/>
        </w:rPr>
        <w:fldChar w:fldCharType="separate"/>
      </w:r>
      <w:r w:rsidR="00533144">
        <w:t xml:space="preserve">Table </w:t>
      </w:r>
      <w:r w:rsidR="00533144">
        <w:rPr>
          <w:noProof/>
        </w:rPr>
        <w:t>9</w:t>
      </w:r>
      <w:r w:rsidR="0022440C">
        <w:rPr>
          <w:sz w:val="22"/>
        </w:rPr>
        <w:fldChar w:fldCharType="end"/>
      </w:r>
      <w:r w:rsidR="003A1E35">
        <w:rPr>
          <w:sz w:val="22"/>
        </w:rPr>
        <w:t>.</w:t>
      </w:r>
    </w:p>
    <w:p w:rsidR="003A1E35" w:rsidRDefault="003A1E35" w:rsidP="007732E5">
      <w:pPr>
        <w:rPr>
          <w:sz w:val="22"/>
        </w:rPr>
      </w:pPr>
    </w:p>
    <w:p w:rsidR="003A1E35" w:rsidRDefault="003A1E35" w:rsidP="003A1E35">
      <w:pPr>
        <w:pStyle w:val="Caption"/>
        <w:keepNext/>
      </w:pPr>
      <w:bookmarkStart w:id="279" w:name="_Ref286484178"/>
      <w:bookmarkStart w:id="280" w:name="_Toc297200323"/>
      <w:r>
        <w:t xml:space="preserve">Table </w:t>
      </w:r>
      <w:r w:rsidR="0022440C">
        <w:fldChar w:fldCharType="begin"/>
      </w:r>
      <w:r>
        <w:instrText xml:space="preserve"> SEQ Table \* ARABIC </w:instrText>
      </w:r>
      <w:r w:rsidR="0022440C">
        <w:fldChar w:fldCharType="separate"/>
      </w:r>
      <w:r w:rsidR="00533144">
        <w:rPr>
          <w:noProof/>
        </w:rPr>
        <w:t>8</w:t>
      </w:r>
      <w:r w:rsidR="0022440C">
        <w:fldChar w:fldCharType="end"/>
      </w:r>
      <w:bookmarkEnd w:id="279"/>
      <w:r>
        <w:t xml:space="preserve"> </w:t>
      </w:r>
      <w:r w:rsidR="009E0AF8">
        <w:t>–</w:t>
      </w:r>
      <w:r>
        <w:t xml:space="preserve"> Consumer-Accessible Data Services</w:t>
      </w:r>
      <w:bookmarkEnd w:id="280"/>
    </w:p>
    <w:tbl>
      <w:tblPr>
        <w:tblStyle w:val="TableGrid"/>
        <w:tblW w:w="8190" w:type="dxa"/>
        <w:tblInd w:w="835" w:type="dxa"/>
        <w:tblLayout w:type="fixed"/>
        <w:tblCellMar>
          <w:left w:w="115" w:type="dxa"/>
          <w:right w:w="115" w:type="dxa"/>
        </w:tblCellMar>
        <w:tblLook w:val="04A0"/>
      </w:tblPr>
      <w:tblGrid>
        <w:gridCol w:w="2160"/>
        <w:gridCol w:w="6030"/>
      </w:tblGrid>
      <w:tr w:rsidR="00B51587" w:rsidRPr="006A5885" w:rsidTr="00B3736C">
        <w:trPr>
          <w:cantSplit/>
          <w:tblHeader/>
        </w:trPr>
        <w:tc>
          <w:tcPr>
            <w:tcW w:w="2160" w:type="dxa"/>
            <w:shd w:val="clear" w:color="auto" w:fill="FFFFFF" w:themeFill="background1"/>
          </w:tcPr>
          <w:p w:rsidR="00B51587" w:rsidRPr="003A1E35" w:rsidRDefault="00B51587" w:rsidP="00B51587">
            <w:pPr>
              <w:pStyle w:val="TableText"/>
              <w:rPr>
                <w:b/>
              </w:rPr>
            </w:pPr>
            <w:r w:rsidRPr="003A1E35">
              <w:rPr>
                <w:b/>
              </w:rPr>
              <w:t>Consumer-Accessible Data Service</w:t>
            </w:r>
            <w:r w:rsidR="003A1E35">
              <w:rPr>
                <w:b/>
              </w:rPr>
              <w:t>s</w:t>
            </w:r>
          </w:p>
        </w:tc>
        <w:tc>
          <w:tcPr>
            <w:tcW w:w="6030" w:type="dxa"/>
            <w:shd w:val="clear" w:color="auto" w:fill="FFFFFF" w:themeFill="background1"/>
            <w:vAlign w:val="bottom"/>
          </w:tcPr>
          <w:p w:rsidR="00B51587" w:rsidRPr="003A1E35" w:rsidRDefault="00B51587" w:rsidP="00B51587">
            <w:pPr>
              <w:pStyle w:val="TableText"/>
              <w:rPr>
                <w:b/>
              </w:rPr>
            </w:pPr>
            <w:r w:rsidRPr="003A1E35">
              <w:rPr>
                <w:b/>
              </w:rPr>
              <w:t>Description</w:t>
            </w:r>
          </w:p>
        </w:tc>
      </w:tr>
      <w:tr w:rsidR="00B51587" w:rsidRPr="008C2C75" w:rsidTr="00B3736C">
        <w:trPr>
          <w:cantSplit/>
        </w:trPr>
        <w:tc>
          <w:tcPr>
            <w:tcW w:w="2160" w:type="dxa"/>
          </w:tcPr>
          <w:p w:rsidR="00B51587" w:rsidRPr="000D5CC2" w:rsidRDefault="00B51587" w:rsidP="00B51587">
            <w:pPr>
              <w:pStyle w:val="TableText"/>
            </w:pPr>
            <w:r w:rsidRPr="000D5CC2">
              <w:t>Discovery</w:t>
            </w:r>
          </w:p>
        </w:tc>
        <w:tc>
          <w:tcPr>
            <w:tcW w:w="6030" w:type="dxa"/>
          </w:tcPr>
          <w:p w:rsidR="00B51587" w:rsidRPr="000D5CC2" w:rsidRDefault="00B51587" w:rsidP="00B51587">
            <w:pPr>
              <w:pStyle w:val="TableText"/>
            </w:pPr>
            <w:r w:rsidRPr="000D5CC2">
              <w:t xml:space="preserve">A service that enables a consumer to search for data and/or data related services. </w:t>
            </w:r>
          </w:p>
        </w:tc>
      </w:tr>
      <w:tr w:rsidR="00B51587" w:rsidRPr="008C2C75" w:rsidTr="00B3736C">
        <w:trPr>
          <w:cantSplit/>
        </w:trPr>
        <w:tc>
          <w:tcPr>
            <w:tcW w:w="2160" w:type="dxa"/>
          </w:tcPr>
          <w:p w:rsidR="00B51587" w:rsidRPr="000D5CC2" w:rsidRDefault="00B51587" w:rsidP="00B51587">
            <w:pPr>
              <w:pStyle w:val="TableText"/>
            </w:pPr>
            <w:r w:rsidRPr="000D5CC2">
              <w:t>Access</w:t>
            </w:r>
          </w:p>
        </w:tc>
        <w:tc>
          <w:tcPr>
            <w:tcW w:w="6030" w:type="dxa"/>
          </w:tcPr>
          <w:p w:rsidR="00B51587" w:rsidRPr="000D5CC2" w:rsidRDefault="00B51587" w:rsidP="00B51587">
            <w:pPr>
              <w:pStyle w:val="TableText"/>
            </w:pPr>
            <w:r w:rsidRPr="000D5CC2">
              <w:t>A</w:t>
            </w:r>
            <w:r>
              <w:t xml:space="preserve"> family of</w:t>
            </w:r>
            <w:r w:rsidRPr="000D5CC2">
              <w:t xml:space="preserve"> service</w:t>
            </w:r>
            <w:r>
              <w:t>s</w:t>
            </w:r>
            <w:r w:rsidRPr="000D5CC2">
              <w:t xml:space="preserve"> that enable authorized users or applications to retrieve, and </w:t>
            </w:r>
            <w:r>
              <w:t>modify</w:t>
            </w:r>
            <w:r w:rsidRPr="000D5CC2">
              <w:t xml:space="preserve"> data in accordance with the permissions assigned to their role or activity.</w:t>
            </w:r>
          </w:p>
        </w:tc>
      </w:tr>
      <w:tr w:rsidR="00B51587" w:rsidRPr="008C2C75" w:rsidTr="00B3736C">
        <w:trPr>
          <w:cantSplit/>
        </w:trPr>
        <w:tc>
          <w:tcPr>
            <w:tcW w:w="2160" w:type="dxa"/>
          </w:tcPr>
          <w:p w:rsidR="00B51587" w:rsidRPr="000D5CC2" w:rsidRDefault="00B51587" w:rsidP="00B51587">
            <w:pPr>
              <w:pStyle w:val="TableText"/>
            </w:pPr>
            <w:r w:rsidRPr="000D5CC2">
              <w:lastRenderedPageBreak/>
              <w:t>Mediation</w:t>
            </w:r>
          </w:p>
        </w:tc>
        <w:tc>
          <w:tcPr>
            <w:tcW w:w="6030" w:type="dxa"/>
          </w:tcPr>
          <w:p w:rsidR="00B51587" w:rsidRPr="000D5CC2" w:rsidRDefault="00B51587" w:rsidP="00B51587">
            <w:pPr>
              <w:pStyle w:val="TableText"/>
            </w:pPr>
            <w:r w:rsidRPr="000D5CC2">
              <w:t xml:space="preserve">A family of services that enables a consumer to </w:t>
            </w:r>
            <w:r>
              <w:t>use</w:t>
            </w:r>
            <w:r w:rsidRPr="000D5CC2">
              <w:t xml:space="preserve"> data from other services and to produce a coherent, usable set of information, making use of translation, transformations, or simple semantic mappings and validation.</w:t>
            </w:r>
            <w:r>
              <w:t xml:space="preserve"> </w:t>
            </w:r>
            <w:r w:rsidRPr="008C4F5D">
              <w:t>The use of a neutral mediating form can reduce the n-squared problem</w:t>
            </w:r>
            <w:r>
              <w:t>.</w:t>
            </w:r>
          </w:p>
        </w:tc>
      </w:tr>
      <w:tr w:rsidR="00B51587" w:rsidRPr="008C2C75" w:rsidTr="00B3736C">
        <w:trPr>
          <w:cantSplit/>
        </w:trPr>
        <w:tc>
          <w:tcPr>
            <w:tcW w:w="2160" w:type="dxa"/>
          </w:tcPr>
          <w:p w:rsidR="00B51587" w:rsidRPr="000D5CC2" w:rsidRDefault="00B51587" w:rsidP="00B51587">
            <w:pPr>
              <w:pStyle w:val="TableText"/>
            </w:pPr>
            <w:r w:rsidRPr="000D5CC2">
              <w:t>Dissemination</w:t>
            </w:r>
          </w:p>
        </w:tc>
        <w:tc>
          <w:tcPr>
            <w:tcW w:w="6030" w:type="dxa"/>
          </w:tcPr>
          <w:p w:rsidR="00B51587" w:rsidRPr="000D5CC2" w:rsidRDefault="00B51587" w:rsidP="00B51587">
            <w:pPr>
              <w:pStyle w:val="TableText"/>
            </w:pPr>
            <w:r w:rsidRPr="000D5CC2">
              <w:t>A service that moves data to one or more designated consumers.</w:t>
            </w:r>
          </w:p>
        </w:tc>
      </w:tr>
    </w:tbl>
    <w:p w:rsidR="00B51587" w:rsidRDefault="00B51587" w:rsidP="00B51587"/>
    <w:p w:rsidR="003A1E35" w:rsidRDefault="003A1E35" w:rsidP="003A1E35">
      <w:pPr>
        <w:pStyle w:val="Caption"/>
        <w:keepNext/>
      </w:pPr>
      <w:bookmarkStart w:id="281" w:name="_Ref286484181"/>
      <w:bookmarkStart w:id="282" w:name="_Toc297200324"/>
      <w:r>
        <w:t xml:space="preserve">Table </w:t>
      </w:r>
      <w:r w:rsidR="0022440C">
        <w:fldChar w:fldCharType="begin"/>
      </w:r>
      <w:r>
        <w:instrText xml:space="preserve"> SEQ Table \* ARABIC </w:instrText>
      </w:r>
      <w:r w:rsidR="0022440C">
        <w:fldChar w:fldCharType="separate"/>
      </w:r>
      <w:r w:rsidR="00533144">
        <w:rPr>
          <w:noProof/>
        </w:rPr>
        <w:t>9</w:t>
      </w:r>
      <w:r w:rsidR="0022440C">
        <w:fldChar w:fldCharType="end"/>
      </w:r>
      <w:bookmarkEnd w:id="281"/>
      <w:r>
        <w:t xml:space="preserve"> </w:t>
      </w:r>
      <w:r w:rsidR="009E0AF8">
        <w:t>–</w:t>
      </w:r>
      <w:r>
        <w:t xml:space="preserve"> Data Management Services</w:t>
      </w:r>
      <w:bookmarkEnd w:id="282"/>
    </w:p>
    <w:tbl>
      <w:tblPr>
        <w:tblStyle w:val="TableGrid"/>
        <w:tblW w:w="8190" w:type="dxa"/>
        <w:tblInd w:w="835" w:type="dxa"/>
        <w:tblLayout w:type="fixed"/>
        <w:tblCellMar>
          <w:left w:w="115" w:type="dxa"/>
          <w:right w:w="115" w:type="dxa"/>
        </w:tblCellMar>
        <w:tblLook w:val="04A0"/>
      </w:tblPr>
      <w:tblGrid>
        <w:gridCol w:w="2250"/>
        <w:gridCol w:w="5940"/>
      </w:tblGrid>
      <w:tr w:rsidR="00B51587" w:rsidRPr="006A5885" w:rsidTr="00B3736C">
        <w:trPr>
          <w:cantSplit/>
          <w:tblHeader/>
        </w:trPr>
        <w:tc>
          <w:tcPr>
            <w:tcW w:w="2250" w:type="dxa"/>
            <w:shd w:val="clear" w:color="auto" w:fill="FFFFFF" w:themeFill="background1"/>
          </w:tcPr>
          <w:p w:rsidR="00B51587" w:rsidRPr="003A1E35" w:rsidRDefault="00B51587" w:rsidP="00B51587">
            <w:pPr>
              <w:pStyle w:val="TableText"/>
              <w:rPr>
                <w:b/>
              </w:rPr>
            </w:pPr>
            <w:r w:rsidRPr="003A1E35">
              <w:rPr>
                <w:b/>
              </w:rPr>
              <w:t xml:space="preserve">Data </w:t>
            </w:r>
            <w:r w:rsidR="003A1E35">
              <w:rPr>
                <w:b/>
              </w:rPr>
              <w:t xml:space="preserve">Management </w:t>
            </w:r>
            <w:r w:rsidRPr="003A1E35">
              <w:rPr>
                <w:b/>
              </w:rPr>
              <w:t>Service</w:t>
            </w:r>
            <w:r w:rsidR="003A1E35">
              <w:rPr>
                <w:b/>
              </w:rPr>
              <w:t>s</w:t>
            </w:r>
          </w:p>
        </w:tc>
        <w:tc>
          <w:tcPr>
            <w:tcW w:w="5940" w:type="dxa"/>
            <w:shd w:val="clear" w:color="auto" w:fill="FFFFFF" w:themeFill="background1"/>
            <w:vAlign w:val="bottom"/>
          </w:tcPr>
          <w:p w:rsidR="00B51587" w:rsidRPr="003A1E35" w:rsidRDefault="00B51587" w:rsidP="00B51587">
            <w:pPr>
              <w:pStyle w:val="TableText"/>
              <w:rPr>
                <w:b/>
              </w:rPr>
            </w:pPr>
            <w:r w:rsidRPr="003A1E35">
              <w:rPr>
                <w:b/>
              </w:rPr>
              <w:t>Description</w:t>
            </w:r>
          </w:p>
        </w:tc>
      </w:tr>
      <w:tr w:rsidR="00B51587" w:rsidRPr="008C2C75" w:rsidTr="00B3736C">
        <w:trPr>
          <w:cantSplit/>
        </w:trPr>
        <w:tc>
          <w:tcPr>
            <w:tcW w:w="2250" w:type="dxa"/>
          </w:tcPr>
          <w:p w:rsidR="00B51587" w:rsidRPr="000F3191" w:rsidRDefault="00B51587" w:rsidP="000F3191">
            <w:pPr>
              <w:pStyle w:val="TableText"/>
            </w:pPr>
            <w:r w:rsidRPr="000F3191">
              <w:t>Ingest</w:t>
            </w:r>
          </w:p>
        </w:tc>
        <w:tc>
          <w:tcPr>
            <w:tcW w:w="5940" w:type="dxa"/>
          </w:tcPr>
          <w:p w:rsidR="00B51587" w:rsidRPr="000F3191" w:rsidRDefault="00B51587" w:rsidP="000F3191">
            <w:pPr>
              <w:pStyle w:val="TableText"/>
            </w:pPr>
            <w:r w:rsidRPr="000F3191">
              <w:t>A service that automates loading bulk data into an application or system. In limited cases, it may also include some initial, albeit minimal, pre-processing of the data received.</w:t>
            </w:r>
          </w:p>
        </w:tc>
      </w:tr>
      <w:tr w:rsidR="00B51587" w:rsidRPr="008C2C75" w:rsidTr="00B3736C">
        <w:trPr>
          <w:cantSplit/>
        </w:trPr>
        <w:tc>
          <w:tcPr>
            <w:tcW w:w="2250" w:type="dxa"/>
          </w:tcPr>
          <w:p w:rsidR="00B51587" w:rsidRPr="000F3191" w:rsidRDefault="00B51587" w:rsidP="000F3191">
            <w:pPr>
              <w:pStyle w:val="TableText"/>
            </w:pPr>
            <w:r w:rsidRPr="000F3191">
              <w:t>Archive</w:t>
            </w:r>
          </w:p>
        </w:tc>
        <w:tc>
          <w:tcPr>
            <w:tcW w:w="5940" w:type="dxa"/>
          </w:tcPr>
          <w:p w:rsidR="00B51587" w:rsidRPr="000F3191" w:rsidRDefault="00B51587" w:rsidP="000F3191">
            <w:pPr>
              <w:pStyle w:val="TableText"/>
            </w:pPr>
            <w:r w:rsidRPr="000F3191">
              <w:t>A service that supports saving data to long term secure storage to support historical or other uses. This generalized category includes backup and restore.</w:t>
            </w:r>
          </w:p>
        </w:tc>
      </w:tr>
      <w:tr w:rsidR="00B51587" w:rsidRPr="008C2C75" w:rsidTr="00B3736C">
        <w:trPr>
          <w:cantSplit/>
        </w:trPr>
        <w:tc>
          <w:tcPr>
            <w:tcW w:w="2250" w:type="dxa"/>
          </w:tcPr>
          <w:p w:rsidR="00B51587" w:rsidRPr="000F3191" w:rsidRDefault="00B51587" w:rsidP="000F3191">
            <w:pPr>
              <w:pStyle w:val="TableText"/>
            </w:pPr>
            <w:r w:rsidRPr="000F3191">
              <w:t>Replication</w:t>
            </w:r>
          </w:p>
        </w:tc>
        <w:tc>
          <w:tcPr>
            <w:tcW w:w="5940" w:type="dxa"/>
          </w:tcPr>
          <w:p w:rsidR="00B51587" w:rsidRPr="000F3191" w:rsidRDefault="00B51587" w:rsidP="000F3191">
            <w:pPr>
              <w:pStyle w:val="TableText"/>
            </w:pPr>
            <w:r w:rsidRPr="000F3191">
              <w:t xml:space="preserve">A service that provides the capability to ensure consistency between local copies of persisted data distributed across a network in order to improve reliability, fault tolerance, or accessibility. </w:t>
            </w:r>
          </w:p>
        </w:tc>
      </w:tr>
      <w:tr w:rsidR="00B51587" w:rsidRPr="008C2C75" w:rsidTr="00B3736C">
        <w:trPr>
          <w:cantSplit/>
        </w:trPr>
        <w:tc>
          <w:tcPr>
            <w:tcW w:w="2250" w:type="dxa"/>
          </w:tcPr>
          <w:p w:rsidR="00B51587" w:rsidRPr="000F3191" w:rsidRDefault="00B51587" w:rsidP="000F3191">
            <w:pPr>
              <w:pStyle w:val="TableText"/>
            </w:pPr>
            <w:r w:rsidRPr="000F3191">
              <w:t>Storage</w:t>
            </w:r>
          </w:p>
        </w:tc>
        <w:tc>
          <w:tcPr>
            <w:tcW w:w="5940" w:type="dxa"/>
          </w:tcPr>
          <w:p w:rsidR="00B51587" w:rsidRPr="000F3191" w:rsidRDefault="00B51587" w:rsidP="000F3191">
            <w:pPr>
              <w:pStyle w:val="TableText"/>
            </w:pPr>
            <w:r w:rsidRPr="000F3191">
              <w:t>A service that provides the capability to store data in a persistent manner (in non-volatile memory or other data storage media).</w:t>
            </w:r>
          </w:p>
        </w:tc>
      </w:tr>
    </w:tbl>
    <w:p w:rsidR="003948B8" w:rsidRPr="008C2C75" w:rsidRDefault="003948B8" w:rsidP="00AA04A4">
      <w:pPr>
        <w:pStyle w:val="AppendixHeading2"/>
      </w:pPr>
      <w:bookmarkStart w:id="283" w:name="_Toc286656888"/>
      <w:bookmarkStart w:id="284" w:name="_Toc297200366"/>
      <w:bookmarkEnd w:id="283"/>
      <w:r>
        <w:t>Data Service Descriptions</w:t>
      </w:r>
      <w:bookmarkEnd w:id="284"/>
    </w:p>
    <w:p w:rsidR="007732E5" w:rsidRPr="008C2C75" w:rsidRDefault="007732E5" w:rsidP="007732E5">
      <w:pPr>
        <w:rPr>
          <w:sz w:val="22"/>
        </w:rPr>
      </w:pPr>
      <w:r w:rsidRPr="008C2C75">
        <w:rPr>
          <w:sz w:val="22"/>
        </w:rPr>
        <w:t xml:space="preserve">The functionality of the individual </w:t>
      </w:r>
      <w:r w:rsidR="003948B8">
        <w:rPr>
          <w:sz w:val="22"/>
        </w:rPr>
        <w:t xml:space="preserve">data </w:t>
      </w:r>
      <w:r w:rsidRPr="008C2C75">
        <w:rPr>
          <w:sz w:val="22"/>
        </w:rPr>
        <w:t xml:space="preserve">services </w:t>
      </w:r>
      <w:r w:rsidR="003948B8">
        <w:rPr>
          <w:sz w:val="22"/>
        </w:rPr>
        <w:t xml:space="preserve">in </w:t>
      </w:r>
      <w:r w:rsidR="003D461E">
        <w:rPr>
          <w:sz w:val="22"/>
        </w:rPr>
        <w:t>DSL</w:t>
      </w:r>
      <w:r w:rsidR="00C81C8F">
        <w:rPr>
          <w:sz w:val="22"/>
        </w:rPr>
        <w:t>-A</w:t>
      </w:r>
      <w:r w:rsidR="003948B8">
        <w:rPr>
          <w:sz w:val="22"/>
        </w:rPr>
        <w:t xml:space="preserve"> </w:t>
      </w:r>
      <w:r w:rsidRPr="008C2C75">
        <w:rPr>
          <w:sz w:val="22"/>
        </w:rPr>
        <w:t xml:space="preserve">is described in </w:t>
      </w:r>
      <w:r w:rsidR="0022440C" w:rsidRPr="008C2C75">
        <w:rPr>
          <w:sz w:val="22"/>
        </w:rPr>
        <w:fldChar w:fldCharType="begin"/>
      </w:r>
      <w:r w:rsidRPr="008C2C75">
        <w:rPr>
          <w:sz w:val="22"/>
        </w:rPr>
        <w:instrText xml:space="preserve"> REF _Ref282757860 </w:instrText>
      </w:r>
      <w:r w:rsidR="0022440C" w:rsidRPr="008C2C75">
        <w:rPr>
          <w:sz w:val="22"/>
        </w:rPr>
        <w:fldChar w:fldCharType="separate"/>
      </w:r>
      <w:r w:rsidR="00533144">
        <w:t xml:space="preserve">Table </w:t>
      </w:r>
      <w:r w:rsidR="00533144">
        <w:rPr>
          <w:noProof/>
        </w:rPr>
        <w:t>10</w:t>
      </w:r>
      <w:r w:rsidR="0022440C" w:rsidRPr="008C2C75">
        <w:rPr>
          <w:sz w:val="22"/>
        </w:rPr>
        <w:fldChar w:fldCharType="end"/>
      </w:r>
      <w:r w:rsidRPr="008C2C75">
        <w:rPr>
          <w:sz w:val="22"/>
        </w:rPr>
        <w:t>.</w:t>
      </w:r>
    </w:p>
    <w:p w:rsidR="007732E5" w:rsidRDefault="007732E5" w:rsidP="007732E5">
      <w:pPr>
        <w:tabs>
          <w:tab w:val="left" w:pos="4159"/>
        </w:tabs>
        <w:rPr>
          <w:sz w:val="22"/>
        </w:rPr>
      </w:pPr>
      <w:r>
        <w:rPr>
          <w:sz w:val="22"/>
        </w:rPr>
        <w:tab/>
      </w:r>
    </w:p>
    <w:p w:rsidR="007732E5" w:rsidRDefault="007732E5" w:rsidP="007732E5">
      <w:pPr>
        <w:pStyle w:val="Caption"/>
        <w:keepNext/>
      </w:pPr>
      <w:bookmarkStart w:id="285" w:name="_Ref282757860"/>
      <w:bookmarkStart w:id="286" w:name="_Toc297200325"/>
      <w:r>
        <w:t xml:space="preserve">Table </w:t>
      </w:r>
      <w:r w:rsidR="0022440C">
        <w:fldChar w:fldCharType="begin"/>
      </w:r>
      <w:r w:rsidR="00F35EDB">
        <w:instrText xml:space="preserve"> SEQ Table \* ARABIC </w:instrText>
      </w:r>
      <w:r w:rsidR="0022440C">
        <w:fldChar w:fldCharType="separate"/>
      </w:r>
      <w:r w:rsidR="00533144">
        <w:rPr>
          <w:noProof/>
        </w:rPr>
        <w:t>10</w:t>
      </w:r>
      <w:r w:rsidR="0022440C">
        <w:rPr>
          <w:noProof/>
        </w:rPr>
        <w:fldChar w:fldCharType="end"/>
      </w:r>
      <w:bookmarkEnd w:id="285"/>
      <w:r>
        <w:t xml:space="preserve"> </w:t>
      </w:r>
      <w:r w:rsidR="009E0AF8">
        <w:t>–</w:t>
      </w:r>
      <w:r>
        <w:t xml:space="preserve"> Data Service Descriptions</w:t>
      </w:r>
      <w:bookmarkEnd w:id="286"/>
    </w:p>
    <w:tbl>
      <w:tblPr>
        <w:tblStyle w:val="TableGrid"/>
        <w:tblW w:w="0" w:type="auto"/>
        <w:tblInd w:w="835" w:type="dxa"/>
        <w:tblLayout w:type="fixed"/>
        <w:tblCellMar>
          <w:left w:w="115" w:type="dxa"/>
          <w:right w:w="115" w:type="dxa"/>
        </w:tblCellMar>
        <w:tblLook w:val="04A0"/>
      </w:tblPr>
      <w:tblGrid>
        <w:gridCol w:w="1440"/>
        <w:gridCol w:w="1440"/>
        <w:gridCol w:w="5400"/>
      </w:tblGrid>
      <w:tr w:rsidR="001135C3" w:rsidRPr="008C2C75" w:rsidTr="00B3736C">
        <w:trPr>
          <w:cantSplit/>
          <w:tblHeader/>
        </w:trPr>
        <w:tc>
          <w:tcPr>
            <w:tcW w:w="1440" w:type="dxa"/>
          </w:tcPr>
          <w:p w:rsidR="001135C3" w:rsidRPr="00CB5CA8" w:rsidRDefault="001135C3" w:rsidP="00591533">
            <w:pPr>
              <w:rPr>
                <w:b/>
              </w:rPr>
            </w:pPr>
            <w:r>
              <w:rPr>
                <w:b/>
              </w:rPr>
              <w:t>Service Category</w:t>
            </w:r>
          </w:p>
        </w:tc>
        <w:tc>
          <w:tcPr>
            <w:tcW w:w="1440" w:type="dxa"/>
          </w:tcPr>
          <w:p w:rsidR="001135C3" w:rsidRPr="00CB5CA8" w:rsidRDefault="001135C3" w:rsidP="00591533">
            <w:pPr>
              <w:rPr>
                <w:b/>
              </w:rPr>
            </w:pPr>
            <w:r w:rsidRPr="00CB5CA8">
              <w:rPr>
                <w:b/>
              </w:rPr>
              <w:t>Service Name</w:t>
            </w:r>
          </w:p>
        </w:tc>
        <w:tc>
          <w:tcPr>
            <w:tcW w:w="5400" w:type="dxa"/>
          </w:tcPr>
          <w:p w:rsidR="001135C3" w:rsidRPr="00CB5CA8" w:rsidRDefault="001135C3" w:rsidP="00591533">
            <w:pPr>
              <w:rPr>
                <w:b/>
              </w:rPr>
            </w:pPr>
            <w:r w:rsidRPr="00CB5CA8">
              <w:rPr>
                <w:b/>
              </w:rPr>
              <w:t>Description</w:t>
            </w:r>
          </w:p>
        </w:tc>
      </w:tr>
      <w:tr w:rsidR="001135C3" w:rsidRPr="008C2C75" w:rsidTr="00B3736C">
        <w:trPr>
          <w:cantSplit/>
          <w:tblHeader/>
        </w:trPr>
        <w:tc>
          <w:tcPr>
            <w:tcW w:w="8280" w:type="dxa"/>
            <w:gridSpan w:val="3"/>
          </w:tcPr>
          <w:p w:rsidR="001135C3" w:rsidRPr="00CB5CA8" w:rsidRDefault="001135C3" w:rsidP="00591533">
            <w:pPr>
              <w:jc w:val="center"/>
              <w:rPr>
                <w:b/>
              </w:rPr>
            </w:pPr>
            <w:r>
              <w:rPr>
                <w:b/>
              </w:rPr>
              <w:t>Provider</w:t>
            </w:r>
            <w:r w:rsidRPr="00CB5CA8">
              <w:rPr>
                <w:b/>
              </w:rPr>
              <w:t xml:space="preserve"> Data Services</w:t>
            </w:r>
          </w:p>
        </w:tc>
      </w:tr>
      <w:tr w:rsidR="001135C3" w:rsidRPr="008C2C75" w:rsidTr="00B3736C">
        <w:trPr>
          <w:cantSplit/>
          <w:tblHeader/>
        </w:trPr>
        <w:tc>
          <w:tcPr>
            <w:tcW w:w="1440" w:type="dxa"/>
          </w:tcPr>
          <w:p w:rsidR="001135C3" w:rsidRDefault="001135C3" w:rsidP="00591533">
            <w:pPr>
              <w:pStyle w:val="TableText"/>
            </w:pPr>
            <w:r>
              <w:t>Access</w:t>
            </w:r>
          </w:p>
        </w:tc>
        <w:tc>
          <w:tcPr>
            <w:tcW w:w="1440" w:type="dxa"/>
          </w:tcPr>
          <w:p w:rsidR="001135C3" w:rsidRDefault="001135C3" w:rsidP="00591533">
            <w:pPr>
              <w:pStyle w:val="TableText"/>
            </w:pPr>
            <w:r>
              <w:t>Retrieve</w:t>
            </w:r>
          </w:p>
        </w:tc>
        <w:tc>
          <w:tcPr>
            <w:tcW w:w="5400" w:type="dxa"/>
          </w:tcPr>
          <w:p w:rsidR="001135C3" w:rsidRDefault="001135C3" w:rsidP="00591533">
            <w:pPr>
              <w:pStyle w:val="TableText"/>
            </w:pPr>
            <w:r>
              <w:t>The Retrieve Service provides consumers the ability to retrieve data or artifacts from data sources on the network.</w:t>
            </w:r>
          </w:p>
        </w:tc>
      </w:tr>
      <w:tr w:rsidR="00CA171B" w:rsidRPr="008C2C75" w:rsidTr="00B3736C">
        <w:trPr>
          <w:cantSplit/>
          <w:tblHeader/>
        </w:trPr>
        <w:tc>
          <w:tcPr>
            <w:tcW w:w="1440" w:type="dxa"/>
          </w:tcPr>
          <w:p w:rsidR="00CA171B" w:rsidRDefault="00CA171B" w:rsidP="000C497F">
            <w:pPr>
              <w:pStyle w:val="TableText"/>
            </w:pPr>
            <w:r>
              <w:t>Access</w:t>
            </w:r>
          </w:p>
        </w:tc>
        <w:tc>
          <w:tcPr>
            <w:tcW w:w="1440" w:type="dxa"/>
          </w:tcPr>
          <w:p w:rsidR="00CA171B" w:rsidRDefault="00CA171B" w:rsidP="000C497F">
            <w:pPr>
              <w:pStyle w:val="TableText"/>
            </w:pPr>
            <w:r>
              <w:t>Modify</w:t>
            </w:r>
          </w:p>
        </w:tc>
        <w:tc>
          <w:tcPr>
            <w:tcW w:w="5400" w:type="dxa"/>
          </w:tcPr>
          <w:p w:rsidR="00CA171B" w:rsidRDefault="00CA171B" w:rsidP="000C497F">
            <w:pPr>
              <w:pStyle w:val="TableText"/>
            </w:pPr>
            <w:r>
              <w:t xml:space="preserve">The Modify Services provides consumers with appropriate credentials to create, update, or delete data from data sources.  </w:t>
            </w:r>
          </w:p>
        </w:tc>
      </w:tr>
      <w:tr w:rsidR="00CA171B" w:rsidRPr="008C2C75" w:rsidTr="00B3736C">
        <w:trPr>
          <w:cantSplit/>
          <w:tblHeader/>
        </w:trPr>
        <w:tc>
          <w:tcPr>
            <w:tcW w:w="1440" w:type="dxa"/>
          </w:tcPr>
          <w:p w:rsidR="00CA171B" w:rsidRDefault="00CA171B" w:rsidP="000C497F">
            <w:pPr>
              <w:pStyle w:val="TableText"/>
            </w:pPr>
            <w:r>
              <w:lastRenderedPageBreak/>
              <w:t>Access</w:t>
            </w:r>
          </w:p>
        </w:tc>
        <w:tc>
          <w:tcPr>
            <w:tcW w:w="1440" w:type="dxa"/>
          </w:tcPr>
          <w:p w:rsidR="00CA171B" w:rsidRDefault="00CA171B" w:rsidP="000C497F">
            <w:pPr>
              <w:pStyle w:val="TableText"/>
            </w:pPr>
            <w:r>
              <w:t>Deliver</w:t>
            </w:r>
          </w:p>
        </w:tc>
        <w:tc>
          <w:tcPr>
            <w:tcW w:w="5400" w:type="dxa"/>
          </w:tcPr>
          <w:p w:rsidR="00CA171B" w:rsidRDefault="00CA171B" w:rsidP="000C497F">
            <w:pPr>
              <w:pStyle w:val="TableText"/>
            </w:pPr>
            <w:r>
              <w:t>The Deliver Service complements the Retrieve Service by providing a consumer the ability to re-route the requested data or artifact to a destination other than the point of request.  This service would be used, for example, by a consumer that wants to request the retrieval of a very large file from a mobile device but receive that file at a desktop computer.</w:t>
            </w:r>
          </w:p>
        </w:tc>
      </w:tr>
      <w:tr w:rsidR="00CA171B" w:rsidRPr="008C2C75" w:rsidTr="00B3736C">
        <w:trPr>
          <w:cantSplit/>
          <w:tblHeader/>
        </w:trPr>
        <w:tc>
          <w:tcPr>
            <w:tcW w:w="1440" w:type="dxa"/>
          </w:tcPr>
          <w:p w:rsidR="00CA171B" w:rsidRDefault="00CA171B" w:rsidP="000C497F">
            <w:pPr>
              <w:pStyle w:val="TableText"/>
            </w:pPr>
            <w:r>
              <w:t>Access</w:t>
            </w:r>
          </w:p>
        </w:tc>
        <w:tc>
          <w:tcPr>
            <w:tcW w:w="1440" w:type="dxa"/>
          </w:tcPr>
          <w:p w:rsidR="00CA171B" w:rsidRDefault="00CA171B" w:rsidP="000C497F">
            <w:pPr>
              <w:pStyle w:val="TableText"/>
            </w:pPr>
            <w:r>
              <w:t>Query Management</w:t>
            </w:r>
          </w:p>
        </w:tc>
        <w:tc>
          <w:tcPr>
            <w:tcW w:w="5400" w:type="dxa"/>
          </w:tcPr>
          <w:p w:rsidR="00CA171B" w:rsidRDefault="00CA171B" w:rsidP="000C497F">
            <w:pPr>
              <w:pStyle w:val="TableText"/>
            </w:pPr>
            <w:r>
              <w:t>The Query Management Service enables a consumer to create, manage, and share complex data retrieval requests, i.e., “canned queries”.  This service is important in the development of, for example, dashboards and reports.</w:t>
            </w:r>
          </w:p>
        </w:tc>
      </w:tr>
      <w:tr w:rsidR="001135C3" w:rsidRPr="008C2C75" w:rsidTr="00B3736C">
        <w:trPr>
          <w:cantSplit/>
          <w:tblHeader/>
        </w:trPr>
        <w:tc>
          <w:tcPr>
            <w:tcW w:w="1440" w:type="dxa"/>
          </w:tcPr>
          <w:p w:rsidR="001135C3" w:rsidRDefault="001135C3" w:rsidP="00591533">
            <w:pPr>
              <w:pStyle w:val="TableText"/>
            </w:pPr>
            <w:r>
              <w:t>Discovery</w:t>
            </w:r>
          </w:p>
        </w:tc>
        <w:tc>
          <w:tcPr>
            <w:tcW w:w="1440" w:type="dxa"/>
          </w:tcPr>
          <w:p w:rsidR="001135C3" w:rsidRDefault="001135C3" w:rsidP="00591533">
            <w:pPr>
              <w:pStyle w:val="TableText"/>
            </w:pPr>
            <w:r>
              <w:t>Search</w:t>
            </w:r>
          </w:p>
        </w:tc>
        <w:tc>
          <w:tcPr>
            <w:tcW w:w="5400" w:type="dxa"/>
          </w:tcPr>
          <w:p w:rsidR="001135C3" w:rsidRDefault="001135C3" w:rsidP="00591533">
            <w:pPr>
              <w:pStyle w:val="TableText"/>
            </w:pPr>
            <w:r>
              <w:t>The Search Service provides consumers the ability to search for data or artifacts across the network in the same way that people use commercial search engines to search the internet.</w:t>
            </w:r>
          </w:p>
          <w:p w:rsidR="001135C3" w:rsidRDefault="001135C3" w:rsidP="00591533">
            <w:pPr>
              <w:pStyle w:val="TableText"/>
            </w:pPr>
          </w:p>
          <w:p w:rsidR="001135C3" w:rsidRDefault="001135C3" w:rsidP="00591533">
            <w:pPr>
              <w:pStyle w:val="TableText"/>
            </w:pPr>
            <w:r>
              <w:t>The Retrieve and Search Services together provide the most basic and widely-used functionality by data consumers.</w:t>
            </w:r>
          </w:p>
        </w:tc>
      </w:tr>
      <w:tr w:rsidR="001135C3" w:rsidRPr="008C2C75" w:rsidTr="00B3736C">
        <w:trPr>
          <w:cantSplit/>
          <w:tblHeader/>
        </w:trPr>
        <w:tc>
          <w:tcPr>
            <w:tcW w:w="1440" w:type="dxa"/>
          </w:tcPr>
          <w:p w:rsidR="001135C3" w:rsidRDefault="001135C3" w:rsidP="00591533">
            <w:pPr>
              <w:pStyle w:val="TableText"/>
            </w:pPr>
            <w:r>
              <w:t>Discovery</w:t>
            </w:r>
          </w:p>
        </w:tc>
        <w:tc>
          <w:tcPr>
            <w:tcW w:w="1440" w:type="dxa"/>
          </w:tcPr>
          <w:p w:rsidR="001135C3" w:rsidRDefault="001135C3" w:rsidP="00591533">
            <w:pPr>
              <w:pStyle w:val="TableText"/>
            </w:pPr>
            <w:r>
              <w:t>Brokered Search</w:t>
            </w:r>
          </w:p>
        </w:tc>
        <w:tc>
          <w:tcPr>
            <w:tcW w:w="5400" w:type="dxa"/>
          </w:tcPr>
          <w:p w:rsidR="001135C3" w:rsidRDefault="001135C3" w:rsidP="00591533">
            <w:pPr>
              <w:pStyle w:val="TableText"/>
            </w:pPr>
            <w:r>
              <w:t>The Brokered Search Services enables consumers to conduct a search across a set of separate search spaces and conduct the search asynchronously (i.e., consumer submits a search and then “walks away” and awaits delivery of the search results at some later point in time.)</w:t>
            </w:r>
          </w:p>
        </w:tc>
      </w:tr>
      <w:tr w:rsidR="001135C3" w:rsidRPr="008C2C75" w:rsidTr="00B3736C">
        <w:trPr>
          <w:cantSplit/>
          <w:tblHeader/>
        </w:trPr>
        <w:tc>
          <w:tcPr>
            <w:tcW w:w="1440" w:type="dxa"/>
          </w:tcPr>
          <w:p w:rsidR="001135C3" w:rsidRDefault="001135C3" w:rsidP="00591533">
            <w:pPr>
              <w:pStyle w:val="TableText"/>
            </w:pPr>
            <w:r>
              <w:t>Discovery</w:t>
            </w:r>
          </w:p>
        </w:tc>
        <w:tc>
          <w:tcPr>
            <w:tcW w:w="1440" w:type="dxa"/>
          </w:tcPr>
          <w:p w:rsidR="001135C3" w:rsidRDefault="001135C3" w:rsidP="00591533">
            <w:pPr>
              <w:pStyle w:val="TableText"/>
            </w:pPr>
            <w:r>
              <w:t>Data Service Discovery</w:t>
            </w:r>
          </w:p>
        </w:tc>
        <w:tc>
          <w:tcPr>
            <w:tcW w:w="5400" w:type="dxa"/>
          </w:tcPr>
          <w:p w:rsidR="001135C3" w:rsidRDefault="001135C3" w:rsidP="00591533">
            <w:pPr>
              <w:pStyle w:val="TableText"/>
            </w:pPr>
            <w:r>
              <w:t>The Data Service Discovery Service enables consumers to search for other services that provide a particular kind of data or a particular kind of functionality.  This service would typically be used by consumers developing an application or creating a workflow.</w:t>
            </w:r>
          </w:p>
        </w:tc>
      </w:tr>
      <w:tr w:rsidR="001135C3" w:rsidRPr="008C2C75" w:rsidTr="00B3736C">
        <w:trPr>
          <w:cantSplit/>
          <w:tblHeader/>
        </w:trPr>
        <w:tc>
          <w:tcPr>
            <w:tcW w:w="1440" w:type="dxa"/>
          </w:tcPr>
          <w:p w:rsidR="001135C3" w:rsidRDefault="001135C3" w:rsidP="00591533">
            <w:pPr>
              <w:pStyle w:val="TableText"/>
            </w:pPr>
            <w:r>
              <w:t>Discovery</w:t>
            </w:r>
          </w:p>
        </w:tc>
        <w:tc>
          <w:tcPr>
            <w:tcW w:w="1440" w:type="dxa"/>
          </w:tcPr>
          <w:p w:rsidR="001135C3" w:rsidRDefault="001135C3" w:rsidP="00591533">
            <w:pPr>
              <w:pStyle w:val="TableText"/>
            </w:pPr>
            <w:r>
              <w:t>Registration / Describe</w:t>
            </w:r>
          </w:p>
        </w:tc>
        <w:tc>
          <w:tcPr>
            <w:tcW w:w="5400" w:type="dxa"/>
          </w:tcPr>
          <w:p w:rsidR="001135C3" w:rsidRDefault="001135C3" w:rsidP="00591533">
            <w:pPr>
              <w:pStyle w:val="TableText"/>
            </w:pPr>
            <w:r>
              <w:t xml:space="preserve">The Describe Service is </w:t>
            </w:r>
            <w:r w:rsidR="00864ED0">
              <w:t xml:space="preserve">a </w:t>
            </w:r>
            <w:r>
              <w:t>complement to Search that enables a data provider to describe a data source (i.e., create metadata and make it available) such that a Search Service can consume the description and, thereby, make searches for the data source faster and more accurate.  The Registration Service complements Describe by providing the capability to explicitly register and describe the data source in a public registry.</w:t>
            </w:r>
          </w:p>
        </w:tc>
      </w:tr>
      <w:tr w:rsidR="001135C3" w:rsidRPr="008C2C75" w:rsidTr="00B3736C">
        <w:trPr>
          <w:cantSplit/>
          <w:tblHeader/>
        </w:trPr>
        <w:tc>
          <w:tcPr>
            <w:tcW w:w="1440" w:type="dxa"/>
          </w:tcPr>
          <w:p w:rsidR="001135C3" w:rsidRDefault="001135C3" w:rsidP="008F4754">
            <w:pPr>
              <w:pStyle w:val="TableText"/>
            </w:pPr>
            <w:r>
              <w:t>Mediation</w:t>
            </w:r>
          </w:p>
        </w:tc>
        <w:tc>
          <w:tcPr>
            <w:tcW w:w="1440" w:type="dxa"/>
          </w:tcPr>
          <w:p w:rsidR="001135C3" w:rsidRDefault="001135C3" w:rsidP="008F4754">
            <w:pPr>
              <w:pStyle w:val="TableText"/>
            </w:pPr>
            <w:r>
              <w:t>Data Mediation</w:t>
            </w:r>
          </w:p>
        </w:tc>
        <w:tc>
          <w:tcPr>
            <w:tcW w:w="5400" w:type="dxa"/>
          </w:tcPr>
          <w:p w:rsidR="001135C3" w:rsidRDefault="001135C3" w:rsidP="008F4754">
            <w:pPr>
              <w:pStyle w:val="TableText"/>
            </w:pPr>
            <w:r>
              <w:t xml:space="preserve">The Data Mediation Service provides consumer services the ability to transform data from one governing format to another, e.g., via an XLST script.  </w:t>
            </w:r>
          </w:p>
        </w:tc>
      </w:tr>
      <w:tr w:rsidR="001135C3" w:rsidRPr="008C2C75" w:rsidTr="00B3736C">
        <w:trPr>
          <w:cantSplit/>
          <w:tblHeader/>
        </w:trPr>
        <w:tc>
          <w:tcPr>
            <w:tcW w:w="1440" w:type="dxa"/>
          </w:tcPr>
          <w:p w:rsidR="001135C3" w:rsidRDefault="001135C3" w:rsidP="00591533">
            <w:pPr>
              <w:pStyle w:val="TableText"/>
            </w:pPr>
            <w:r>
              <w:t>Dissemination</w:t>
            </w:r>
          </w:p>
        </w:tc>
        <w:tc>
          <w:tcPr>
            <w:tcW w:w="1440" w:type="dxa"/>
          </w:tcPr>
          <w:p w:rsidR="001135C3" w:rsidRDefault="001135C3" w:rsidP="00591533">
            <w:pPr>
              <w:pStyle w:val="TableText"/>
            </w:pPr>
            <w:r>
              <w:t>Data Dissemination</w:t>
            </w:r>
          </w:p>
        </w:tc>
        <w:tc>
          <w:tcPr>
            <w:tcW w:w="5400" w:type="dxa"/>
          </w:tcPr>
          <w:p w:rsidR="001135C3" w:rsidRDefault="001135C3" w:rsidP="00591533">
            <w:pPr>
              <w:pStyle w:val="TableText"/>
            </w:pPr>
            <w:r>
              <w:t>The Data Dissemination Service enables data provider to distribute or broadcast data to a consuming audience.</w:t>
            </w:r>
          </w:p>
        </w:tc>
      </w:tr>
      <w:tr w:rsidR="001135C3" w:rsidRPr="008C2C75" w:rsidTr="00B3736C">
        <w:trPr>
          <w:cantSplit/>
          <w:tblHeader/>
        </w:trPr>
        <w:tc>
          <w:tcPr>
            <w:tcW w:w="1440" w:type="dxa"/>
          </w:tcPr>
          <w:p w:rsidR="001135C3" w:rsidRDefault="001135C3" w:rsidP="00591533">
            <w:pPr>
              <w:pStyle w:val="TableText"/>
            </w:pPr>
            <w:r>
              <w:t>Dissemination</w:t>
            </w:r>
          </w:p>
        </w:tc>
        <w:tc>
          <w:tcPr>
            <w:tcW w:w="1440" w:type="dxa"/>
          </w:tcPr>
          <w:p w:rsidR="001135C3" w:rsidRDefault="001135C3" w:rsidP="00591533">
            <w:pPr>
              <w:pStyle w:val="TableText"/>
            </w:pPr>
            <w:r>
              <w:t>Publish/</w:t>
            </w:r>
            <w:r w:rsidR="00D8540F">
              <w:t xml:space="preserve"> </w:t>
            </w:r>
            <w:r>
              <w:t>Subscribe</w:t>
            </w:r>
          </w:p>
        </w:tc>
        <w:tc>
          <w:tcPr>
            <w:tcW w:w="5400" w:type="dxa"/>
          </w:tcPr>
          <w:p w:rsidR="001135C3" w:rsidRDefault="001135C3" w:rsidP="000006F1">
            <w:pPr>
              <w:pStyle w:val="TableText"/>
            </w:pPr>
            <w:r>
              <w:t xml:space="preserve">The Publish/Subscribe Services provide complementary consumer/provider capabilities that enable a consumer to “express an interest in” a data item, artifact, or event by subscribing to it, and a provider to broadcast changes to or information about the data/artifact/event.  </w:t>
            </w:r>
          </w:p>
        </w:tc>
      </w:tr>
      <w:tr w:rsidR="001135C3" w:rsidRPr="008C2C75" w:rsidTr="00B3736C">
        <w:trPr>
          <w:cantSplit/>
          <w:tblHeader/>
        </w:trPr>
        <w:tc>
          <w:tcPr>
            <w:tcW w:w="8280" w:type="dxa"/>
            <w:gridSpan w:val="3"/>
          </w:tcPr>
          <w:p w:rsidR="001135C3" w:rsidRPr="00CB5CA8" w:rsidRDefault="001135C3" w:rsidP="003A1E35">
            <w:pPr>
              <w:jc w:val="center"/>
              <w:rPr>
                <w:b/>
              </w:rPr>
            </w:pPr>
            <w:r w:rsidRPr="00CB5CA8">
              <w:rPr>
                <w:b/>
              </w:rPr>
              <w:t xml:space="preserve">Enterprise </w:t>
            </w:r>
            <w:r>
              <w:rPr>
                <w:b/>
              </w:rPr>
              <w:t>Data</w:t>
            </w:r>
            <w:r w:rsidRPr="00CB5CA8">
              <w:rPr>
                <w:b/>
              </w:rPr>
              <w:t xml:space="preserve"> Services</w:t>
            </w:r>
          </w:p>
        </w:tc>
      </w:tr>
      <w:tr w:rsidR="001135C3" w:rsidRPr="008C2C75" w:rsidTr="00B3736C">
        <w:trPr>
          <w:cantSplit/>
          <w:tblHeader/>
        </w:trPr>
        <w:tc>
          <w:tcPr>
            <w:tcW w:w="1440" w:type="dxa"/>
          </w:tcPr>
          <w:p w:rsidR="001135C3" w:rsidRDefault="001135C3" w:rsidP="00591533">
            <w:pPr>
              <w:pStyle w:val="TableText"/>
            </w:pPr>
            <w:r>
              <w:lastRenderedPageBreak/>
              <w:t>Storage</w:t>
            </w:r>
          </w:p>
        </w:tc>
        <w:tc>
          <w:tcPr>
            <w:tcW w:w="1440" w:type="dxa"/>
          </w:tcPr>
          <w:p w:rsidR="001135C3" w:rsidRDefault="001135C3" w:rsidP="00591533">
            <w:pPr>
              <w:pStyle w:val="TableText"/>
            </w:pPr>
            <w:r>
              <w:t>Transaction</w:t>
            </w:r>
          </w:p>
        </w:tc>
        <w:tc>
          <w:tcPr>
            <w:tcW w:w="5400" w:type="dxa"/>
          </w:tcPr>
          <w:p w:rsidR="001135C3" w:rsidRDefault="001135C3" w:rsidP="00591533">
            <w:pPr>
              <w:pStyle w:val="TableText"/>
            </w:pPr>
            <w:r>
              <w:t>The Transaction Service, like common database transaction management, provides the Modify Service the capability to successfully complete a complex or time-consuming set of CRUD actions or roll-back the actions if they cannot be completed.</w:t>
            </w:r>
          </w:p>
        </w:tc>
      </w:tr>
      <w:tr w:rsidR="001135C3" w:rsidRPr="008C2C75" w:rsidTr="00B3736C">
        <w:trPr>
          <w:cantSplit/>
          <w:tblHeader/>
        </w:trPr>
        <w:tc>
          <w:tcPr>
            <w:tcW w:w="1440" w:type="dxa"/>
          </w:tcPr>
          <w:p w:rsidR="001135C3" w:rsidRDefault="001135C3" w:rsidP="00591533">
            <w:pPr>
              <w:pStyle w:val="TableText"/>
            </w:pPr>
            <w:r>
              <w:t>Storage</w:t>
            </w:r>
          </w:p>
        </w:tc>
        <w:tc>
          <w:tcPr>
            <w:tcW w:w="1440" w:type="dxa"/>
          </w:tcPr>
          <w:p w:rsidR="001135C3" w:rsidRDefault="001135C3" w:rsidP="00591533">
            <w:pPr>
              <w:pStyle w:val="TableText"/>
            </w:pPr>
            <w:r>
              <w:t>Change Control</w:t>
            </w:r>
          </w:p>
        </w:tc>
        <w:tc>
          <w:tcPr>
            <w:tcW w:w="5400" w:type="dxa"/>
          </w:tcPr>
          <w:p w:rsidR="001135C3" w:rsidRDefault="001135C3" w:rsidP="00591533">
            <w:pPr>
              <w:pStyle w:val="TableText"/>
            </w:pPr>
            <w:r>
              <w:t xml:space="preserve">The Change Control Service complements the Modify service by tracking changes to data in a data source by monitoring </w:t>
            </w:r>
            <w:proofErr w:type="gramStart"/>
            <w:r>
              <w:t>the create</w:t>
            </w:r>
            <w:proofErr w:type="gramEnd"/>
            <w:r>
              <w:t>, update, and delete requests.</w:t>
            </w:r>
          </w:p>
        </w:tc>
      </w:tr>
      <w:tr w:rsidR="00D8540F" w:rsidRPr="008C2C75" w:rsidTr="00B3736C">
        <w:trPr>
          <w:cantSplit/>
          <w:tblHeader/>
        </w:trPr>
        <w:tc>
          <w:tcPr>
            <w:tcW w:w="1440" w:type="dxa"/>
          </w:tcPr>
          <w:p w:rsidR="00D8540F" w:rsidDel="003A1E35" w:rsidRDefault="00D8540F" w:rsidP="00591533">
            <w:pPr>
              <w:pStyle w:val="TableText"/>
            </w:pPr>
            <w:r>
              <w:t>Storage</w:t>
            </w:r>
          </w:p>
        </w:tc>
        <w:tc>
          <w:tcPr>
            <w:tcW w:w="1440" w:type="dxa"/>
          </w:tcPr>
          <w:p w:rsidR="00D8540F" w:rsidRDefault="00D8540F" w:rsidP="00591533">
            <w:pPr>
              <w:pStyle w:val="TableText"/>
            </w:pPr>
            <w:r>
              <w:t>Data Storage</w:t>
            </w:r>
          </w:p>
        </w:tc>
        <w:tc>
          <w:tcPr>
            <w:tcW w:w="5400" w:type="dxa"/>
          </w:tcPr>
          <w:p w:rsidR="00D8540F" w:rsidRDefault="00D8540F" w:rsidP="00591533">
            <w:pPr>
              <w:pStyle w:val="TableText"/>
            </w:pPr>
            <w:r>
              <w:t xml:space="preserve">The Data Storage Service provides the capability to persistently store data at a reliably accessible location on the network.  </w:t>
            </w:r>
          </w:p>
        </w:tc>
      </w:tr>
      <w:tr w:rsidR="001135C3" w:rsidRPr="008C2C75" w:rsidTr="00B3736C">
        <w:trPr>
          <w:cantSplit/>
          <w:tblHeader/>
        </w:trPr>
        <w:tc>
          <w:tcPr>
            <w:tcW w:w="1440" w:type="dxa"/>
          </w:tcPr>
          <w:p w:rsidR="001135C3" w:rsidRDefault="001135C3" w:rsidP="00591533">
            <w:pPr>
              <w:pStyle w:val="TableText"/>
            </w:pPr>
            <w:r>
              <w:t>Ingest</w:t>
            </w:r>
          </w:p>
        </w:tc>
        <w:tc>
          <w:tcPr>
            <w:tcW w:w="1440" w:type="dxa"/>
          </w:tcPr>
          <w:p w:rsidR="001135C3" w:rsidRDefault="001135C3" w:rsidP="00591533">
            <w:pPr>
              <w:pStyle w:val="TableText"/>
            </w:pPr>
            <w:r>
              <w:t>Data Ingest</w:t>
            </w:r>
          </w:p>
        </w:tc>
        <w:tc>
          <w:tcPr>
            <w:tcW w:w="5400" w:type="dxa"/>
          </w:tcPr>
          <w:p w:rsidR="001135C3" w:rsidRDefault="001135C3" w:rsidP="00591533">
            <w:pPr>
              <w:pStyle w:val="TableText"/>
            </w:pPr>
            <w:r>
              <w:t xml:space="preserve">The Data Ingest Service provides a data consumption (and possibly pre-processing) capability that is typically used to consume and load bulk data into, for example, a data warehouse.  </w:t>
            </w:r>
          </w:p>
        </w:tc>
      </w:tr>
      <w:tr w:rsidR="001135C3" w:rsidRPr="008C2C75" w:rsidTr="00B3736C">
        <w:trPr>
          <w:cantSplit/>
          <w:tblHeader/>
        </w:trPr>
        <w:tc>
          <w:tcPr>
            <w:tcW w:w="1440" w:type="dxa"/>
          </w:tcPr>
          <w:p w:rsidR="001135C3" w:rsidRDefault="001135C3" w:rsidP="00591533">
            <w:pPr>
              <w:pStyle w:val="TableText"/>
            </w:pPr>
            <w:r>
              <w:t>Archive</w:t>
            </w:r>
          </w:p>
        </w:tc>
        <w:tc>
          <w:tcPr>
            <w:tcW w:w="1440" w:type="dxa"/>
          </w:tcPr>
          <w:p w:rsidR="001135C3" w:rsidRDefault="001135C3" w:rsidP="00591533">
            <w:pPr>
              <w:pStyle w:val="TableText"/>
            </w:pPr>
            <w:r>
              <w:t>Data Archive</w:t>
            </w:r>
          </w:p>
        </w:tc>
        <w:tc>
          <w:tcPr>
            <w:tcW w:w="5400" w:type="dxa"/>
          </w:tcPr>
          <w:p w:rsidR="001135C3" w:rsidRDefault="001135C3" w:rsidP="00591533">
            <w:pPr>
              <w:pStyle w:val="TableText"/>
            </w:pPr>
            <w:r>
              <w:t>The Data Archive Service complements the Data Storage Service by provide the capability to move data to safe and secure archival storage when no longer needed on a regular basis.</w:t>
            </w:r>
          </w:p>
        </w:tc>
      </w:tr>
      <w:tr w:rsidR="001135C3" w:rsidRPr="008C2C75" w:rsidTr="00B3736C">
        <w:trPr>
          <w:cantSplit/>
          <w:tblHeader/>
        </w:trPr>
        <w:tc>
          <w:tcPr>
            <w:tcW w:w="1440" w:type="dxa"/>
          </w:tcPr>
          <w:p w:rsidR="001135C3" w:rsidRDefault="001135C3" w:rsidP="00591533">
            <w:pPr>
              <w:pStyle w:val="TableText"/>
            </w:pPr>
            <w:r>
              <w:t>Replication</w:t>
            </w:r>
          </w:p>
        </w:tc>
        <w:tc>
          <w:tcPr>
            <w:tcW w:w="1440" w:type="dxa"/>
          </w:tcPr>
          <w:p w:rsidR="001135C3" w:rsidRDefault="001135C3" w:rsidP="00591533">
            <w:pPr>
              <w:pStyle w:val="TableText"/>
            </w:pPr>
            <w:r>
              <w:t>Data Replication</w:t>
            </w:r>
          </w:p>
        </w:tc>
        <w:tc>
          <w:tcPr>
            <w:tcW w:w="5400" w:type="dxa"/>
          </w:tcPr>
          <w:p w:rsidR="001135C3" w:rsidRDefault="001135C3" w:rsidP="00591533">
            <w:pPr>
              <w:pStyle w:val="TableText"/>
            </w:pPr>
            <w:r>
              <w:t>The Data Replication Service provides the capability to duplicate or mirror a data source at a separate location and keep the data sources synchronized.  The capability is typically needed when the latency involved in data access from a particular consuming location is unacceptably large or problematic (e.g., Afghanistan accessing CONUS-based data); the latency is improved by physically moving the data closer to the point of access.</w:t>
            </w:r>
          </w:p>
        </w:tc>
      </w:tr>
    </w:tbl>
    <w:p w:rsidR="007732E5" w:rsidRDefault="007732E5" w:rsidP="007732E5">
      <w:pPr>
        <w:rPr>
          <w:sz w:val="22"/>
        </w:rPr>
      </w:pPr>
    </w:p>
    <w:p w:rsidR="004A2C73" w:rsidRDefault="004A2C73" w:rsidP="007732E5">
      <w:pPr>
        <w:rPr>
          <w:sz w:val="22"/>
        </w:rPr>
      </w:pPr>
      <w:r w:rsidRPr="004A2C73">
        <w:rPr>
          <w:sz w:val="22"/>
        </w:rPr>
        <w:t>Data Services Layer Service Interface Specification can be found at:</w:t>
      </w:r>
    </w:p>
    <w:p w:rsidR="004A2C73" w:rsidRPr="00F849C8" w:rsidRDefault="00E342AD" w:rsidP="00B3736C">
      <w:pPr>
        <w:ind w:firstLine="720"/>
        <w:rPr>
          <w:color w:val="0000FF"/>
          <w:sz w:val="22"/>
          <w:u w:val="single"/>
        </w:rPr>
      </w:pPr>
      <w:r w:rsidRPr="00E342AD">
        <w:rPr>
          <w:color w:val="0000FF"/>
          <w:sz w:val="22"/>
          <w:u w:val="single"/>
        </w:rPr>
        <w:t>https://www.intelink.gov/inteldocs/view.php?fDocumentId=342142</w:t>
      </w:r>
    </w:p>
    <w:p w:rsidR="007732E5" w:rsidRDefault="0042778E" w:rsidP="0042778E">
      <w:pPr>
        <w:pStyle w:val="AppendixHeading1"/>
      </w:pPr>
      <w:bookmarkStart w:id="287" w:name="_Ref295908806"/>
      <w:bookmarkStart w:id="288" w:name="_Toc297200367"/>
      <w:r>
        <w:lastRenderedPageBreak/>
        <w:t>Processes and Activity Models</w:t>
      </w:r>
      <w:bookmarkEnd w:id="287"/>
      <w:bookmarkEnd w:id="288"/>
    </w:p>
    <w:p w:rsidR="00931D95" w:rsidRDefault="00931D95" w:rsidP="00931D95">
      <w:pPr>
        <w:pStyle w:val="AppendixHeading2"/>
      </w:pPr>
      <w:bookmarkStart w:id="289" w:name="_Ref285451125"/>
      <w:bookmarkStart w:id="290" w:name="_Ref288742537"/>
      <w:bookmarkStart w:id="291" w:name="_Toc297200368"/>
      <w:r>
        <w:t>Registration</w:t>
      </w:r>
      <w:bookmarkEnd w:id="289"/>
      <w:r w:rsidR="00474920">
        <w:t xml:space="preserve"> Processes</w:t>
      </w:r>
      <w:bookmarkEnd w:id="290"/>
      <w:bookmarkEnd w:id="291"/>
    </w:p>
    <w:p w:rsidR="00396B1F" w:rsidRDefault="00396B1F" w:rsidP="00396B1F">
      <w:pPr>
        <w:pStyle w:val="AppendixHeading3"/>
        <w:numPr>
          <w:ilvl w:val="2"/>
          <w:numId w:val="2"/>
        </w:numPr>
      </w:pPr>
      <w:bookmarkStart w:id="292" w:name="_Toc297200369"/>
      <w:r>
        <w:t>Registration Process overview</w:t>
      </w:r>
      <w:bookmarkEnd w:id="292"/>
    </w:p>
    <w:p w:rsidR="00396B1F" w:rsidRPr="00FF192E" w:rsidRDefault="00396B1F" w:rsidP="006C53E1">
      <w:r>
        <w:t>T</w:t>
      </w:r>
      <w:r w:rsidRPr="00FF192E">
        <w:t xml:space="preserve">he </w:t>
      </w:r>
      <w:r>
        <w:t xml:space="preserve">DoD </w:t>
      </w:r>
      <w:r w:rsidRPr="00FF192E">
        <w:t>Net-Centric Data and Services Strategy</w:t>
      </w:r>
      <w:r>
        <w:t xml:space="preserve"> (DoD 8320.02)</w:t>
      </w:r>
      <w:r w:rsidR="00E54C2E">
        <w:t xml:space="preserve"> </w:t>
      </w:r>
      <w:r w:rsidR="0022440C">
        <w:fldChar w:fldCharType="begin"/>
      </w:r>
      <w:r w:rsidR="00EA3EDD">
        <w:instrText xml:space="preserve"> REF _Ref294257365 \n \h </w:instrText>
      </w:r>
      <w:r w:rsidR="0022440C">
        <w:fldChar w:fldCharType="separate"/>
      </w:r>
      <w:r w:rsidR="00533144">
        <w:t>[8</w:t>
      </w:r>
      <w:proofErr w:type="gramStart"/>
      <w:r w:rsidR="00533144">
        <w:t>]</w:t>
      </w:r>
      <w:proofErr w:type="gramEnd"/>
      <w:r w:rsidR="0022440C">
        <w:fldChar w:fldCharType="end"/>
      </w:r>
      <w:r w:rsidR="0022440C">
        <w:fldChar w:fldCharType="begin"/>
      </w:r>
      <w:r w:rsidR="00B91001">
        <w:instrText xml:space="preserve"> REF _Ref293922770 \n </w:instrText>
      </w:r>
      <w:r w:rsidR="0022440C">
        <w:fldChar w:fldCharType="separate"/>
      </w:r>
      <w:r w:rsidR="00533144">
        <w:t>[5]</w:t>
      </w:r>
      <w:r w:rsidR="0022440C">
        <w:fldChar w:fldCharType="end"/>
      </w:r>
      <w:r w:rsidR="00EA3EDD" w:rsidRPr="00FF192E">
        <w:t xml:space="preserve"> </w:t>
      </w:r>
      <w:r>
        <w:t xml:space="preserve">established the concept </w:t>
      </w:r>
      <w:r w:rsidR="00D22BEA">
        <w:t xml:space="preserve">of </w:t>
      </w:r>
      <w:r>
        <w:t>mak</w:t>
      </w:r>
      <w:r w:rsidR="00D22BEA">
        <w:t>ing</w:t>
      </w:r>
      <w:r>
        <w:t xml:space="preserve"> data and services </w:t>
      </w:r>
      <w:r w:rsidRPr="00D44AAD">
        <w:rPr>
          <w:b/>
          <w:i/>
        </w:rPr>
        <w:t>V</w:t>
      </w:r>
      <w:r w:rsidRPr="00D44AAD">
        <w:rPr>
          <w:i/>
        </w:rPr>
        <w:t xml:space="preserve">isible, </w:t>
      </w:r>
      <w:r w:rsidRPr="00D44AAD">
        <w:rPr>
          <w:b/>
          <w:i/>
        </w:rPr>
        <w:t>A</w:t>
      </w:r>
      <w:r w:rsidRPr="00D44AAD">
        <w:rPr>
          <w:i/>
        </w:rPr>
        <w:t xml:space="preserve">ccessible, </w:t>
      </w:r>
      <w:r>
        <w:rPr>
          <w:i/>
        </w:rPr>
        <w:t xml:space="preserve">and </w:t>
      </w:r>
      <w:r w:rsidRPr="00D44AAD">
        <w:rPr>
          <w:b/>
          <w:i/>
        </w:rPr>
        <w:t>U</w:t>
      </w:r>
      <w:r w:rsidRPr="00D44AAD">
        <w:rPr>
          <w:i/>
        </w:rPr>
        <w:t>nderstandable</w:t>
      </w:r>
      <w:r>
        <w:t xml:space="preserve"> (VAU) to the DoD community</w:t>
      </w:r>
      <w:r w:rsidRPr="00FF192E">
        <w:t>. The CJCSI 6212.01E</w:t>
      </w:r>
      <w:r w:rsidR="00E54C2E">
        <w:t xml:space="preserve"> </w:t>
      </w:r>
      <w:r w:rsidR="0022440C">
        <w:fldChar w:fldCharType="begin"/>
      </w:r>
      <w:r w:rsidR="00B91001">
        <w:instrText xml:space="preserve"> REF _Ref293922757 \n </w:instrText>
      </w:r>
      <w:r w:rsidR="0022440C">
        <w:fldChar w:fldCharType="separate"/>
      </w:r>
      <w:r w:rsidR="00533144">
        <w:t>[5]</w:t>
      </w:r>
      <w:r w:rsidR="0022440C">
        <w:fldChar w:fldCharType="end"/>
      </w:r>
      <w:r w:rsidR="00EA3EDD">
        <w:t xml:space="preserve"> </w:t>
      </w:r>
      <w:r>
        <w:t>adopted</w:t>
      </w:r>
      <w:r w:rsidRPr="00FF192E">
        <w:t xml:space="preserve"> </w:t>
      </w:r>
      <w:r>
        <w:t xml:space="preserve">the DoD 8320.02 </w:t>
      </w:r>
      <w:r w:rsidRPr="00FF192E">
        <w:t xml:space="preserve">as one of </w:t>
      </w:r>
      <w:r>
        <w:t>its</w:t>
      </w:r>
      <w:r w:rsidRPr="00FF192E">
        <w:t xml:space="preserve"> N</w:t>
      </w:r>
      <w:r>
        <w:t xml:space="preserve">et </w:t>
      </w:r>
      <w:r w:rsidRPr="00FF192E">
        <w:t>R</w:t>
      </w:r>
      <w:r>
        <w:t>eady</w:t>
      </w:r>
      <w:r w:rsidRPr="00FF192E">
        <w:t>-K</w:t>
      </w:r>
      <w:r>
        <w:t xml:space="preserve">ey </w:t>
      </w:r>
      <w:r w:rsidRPr="00FF192E">
        <w:t>P</w:t>
      </w:r>
      <w:r>
        <w:t xml:space="preserve">erformance </w:t>
      </w:r>
      <w:r w:rsidRPr="00FF192E">
        <w:t>P</w:t>
      </w:r>
      <w:r>
        <w:t xml:space="preserve">arameters (NR-KPP) to support VAU. Several </w:t>
      </w:r>
      <w:r w:rsidR="00D22BEA">
        <w:t xml:space="preserve">registries </w:t>
      </w:r>
      <w:r w:rsidR="004F5188">
        <w:t xml:space="preserve">were developed </w:t>
      </w:r>
      <w:r>
        <w:t xml:space="preserve">to allow </w:t>
      </w:r>
      <w:proofErr w:type="gramStart"/>
      <w:r>
        <w:t>DoD</w:t>
      </w:r>
      <w:proofErr w:type="gramEnd"/>
      <w:r>
        <w:t xml:space="preserve"> organizations to meet the VAU requirements as outline</w:t>
      </w:r>
      <w:r w:rsidR="00D22BEA">
        <w:t>d</w:t>
      </w:r>
      <w:r>
        <w:t xml:space="preserve"> in the DoD 8320.02. The NCES </w:t>
      </w:r>
      <w:r w:rsidR="00D22BEA">
        <w:t xml:space="preserve">Enterprise </w:t>
      </w:r>
      <w:r>
        <w:t>Service Registr</w:t>
      </w:r>
      <w:r w:rsidR="00D22BEA">
        <w:t>y</w:t>
      </w:r>
      <w:r>
        <w:t xml:space="preserve"> was developed to register endpoints for web services</w:t>
      </w:r>
      <w:r w:rsidR="00D22BEA">
        <w:t>;</w:t>
      </w:r>
      <w:r>
        <w:t xml:space="preserve"> the DoD MDR was developed to register the </w:t>
      </w:r>
      <w:r w:rsidR="00D22BEA">
        <w:t>m</w:t>
      </w:r>
      <w:r>
        <w:t xml:space="preserve">etadata </w:t>
      </w:r>
      <w:r w:rsidR="00D22BEA">
        <w:t>a</w:t>
      </w:r>
      <w:r>
        <w:t>rtifacts (</w:t>
      </w:r>
      <w:r w:rsidR="00D22BEA">
        <w:t xml:space="preserve">e.g., </w:t>
      </w:r>
      <w:r>
        <w:t xml:space="preserve">WSDL, </w:t>
      </w:r>
      <w:r w:rsidR="00D22BEA">
        <w:t>s</w:t>
      </w:r>
      <w:r>
        <w:t>chemas</w:t>
      </w:r>
      <w:r w:rsidR="00D22BEA">
        <w:t>,</w:t>
      </w:r>
      <w:r>
        <w:t xml:space="preserve"> </w:t>
      </w:r>
      <w:proofErr w:type="gramStart"/>
      <w:r>
        <w:t>support</w:t>
      </w:r>
      <w:proofErr w:type="gramEnd"/>
      <w:r>
        <w:t xml:space="preserve"> documentation) for web services</w:t>
      </w:r>
      <w:r w:rsidR="00D22BEA">
        <w:t>.  The Enterprise Service Registry and the MDR were developed</w:t>
      </w:r>
      <w:r>
        <w:t xml:space="preserve"> </w:t>
      </w:r>
      <w:r w:rsidR="00D22BEA">
        <w:t xml:space="preserve">and </w:t>
      </w:r>
      <w:r w:rsidR="004F5188">
        <w:t xml:space="preserve">implemented </w:t>
      </w:r>
      <w:r>
        <w:t>as separate</w:t>
      </w:r>
      <w:r w:rsidR="00D22BEA">
        <w:t>, standalone</w:t>
      </w:r>
      <w:r>
        <w:t xml:space="preserve"> web applications. DISA merged </w:t>
      </w:r>
      <w:r w:rsidR="00D22BEA">
        <w:t xml:space="preserve">the Enterprise Service Registry and MDR </w:t>
      </w:r>
      <w:r>
        <w:t>into an integrated web application called the Data Services Environment (DSE)</w:t>
      </w:r>
      <w:r w:rsidR="00D22BEA">
        <w:t xml:space="preserve"> </w:t>
      </w:r>
      <w:r w:rsidR="0022440C">
        <w:fldChar w:fldCharType="begin"/>
      </w:r>
      <w:r w:rsidR="00D22BEA">
        <w:instrText xml:space="preserve"> REF _Ref293916748 \n \h </w:instrText>
      </w:r>
      <w:r w:rsidR="0022440C">
        <w:fldChar w:fldCharType="separate"/>
      </w:r>
      <w:r w:rsidR="00533144">
        <w:t>[18]</w:t>
      </w:r>
      <w:r w:rsidR="0022440C">
        <w:fldChar w:fldCharType="end"/>
      </w:r>
      <w:r w:rsidR="00D22BEA">
        <w:t xml:space="preserve"> and </w:t>
      </w:r>
      <w:r>
        <w:t>include</w:t>
      </w:r>
      <w:r w:rsidR="00D22BEA">
        <w:t>d</w:t>
      </w:r>
      <w:r>
        <w:t xml:space="preserve"> the DoD EADS. The DSE is integrated into the DKO/CAC security infrastructure. </w:t>
      </w:r>
      <w:r w:rsidR="00D22BEA">
        <w:t xml:space="preserve">The home page of the DSE is illustrated in </w:t>
      </w:r>
      <w:r w:rsidR="0022440C">
        <w:fldChar w:fldCharType="begin"/>
      </w:r>
      <w:r w:rsidR="00B91001">
        <w:instrText xml:space="preserve"> REF _Ref294258683 </w:instrText>
      </w:r>
      <w:r w:rsidR="0022440C">
        <w:fldChar w:fldCharType="separate"/>
      </w:r>
      <w:r w:rsidR="00533144">
        <w:t xml:space="preserve">Figure </w:t>
      </w:r>
      <w:r w:rsidR="00533144">
        <w:rPr>
          <w:noProof/>
        </w:rPr>
        <w:t>9</w:t>
      </w:r>
      <w:r w:rsidR="0022440C">
        <w:fldChar w:fldCharType="end"/>
      </w:r>
    </w:p>
    <w:p w:rsidR="0096588F" w:rsidRDefault="00340B9F" w:rsidP="0096588F">
      <w:pPr>
        <w:keepNext/>
        <w:jc w:val="center"/>
      </w:pPr>
      <w:r>
        <w:rPr>
          <w:noProof/>
        </w:rPr>
        <w:lastRenderedPageBreak/>
        <w:drawing>
          <wp:inline distT="0" distB="0" distL="0" distR="0">
            <wp:extent cx="5943600" cy="4419699"/>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943600" cy="4419699"/>
                    </a:xfrm>
                    <a:prstGeom prst="rect">
                      <a:avLst/>
                    </a:prstGeom>
                    <a:noFill/>
                    <a:ln w="9525">
                      <a:noFill/>
                      <a:miter lim="800000"/>
                      <a:headEnd/>
                      <a:tailEnd/>
                    </a:ln>
                  </pic:spPr>
                </pic:pic>
              </a:graphicData>
            </a:graphic>
          </wp:inline>
        </w:drawing>
      </w:r>
    </w:p>
    <w:p w:rsidR="00396B1F" w:rsidRDefault="0096588F" w:rsidP="0096588F">
      <w:pPr>
        <w:pStyle w:val="Caption"/>
      </w:pPr>
      <w:bookmarkStart w:id="293" w:name="_Ref294258683"/>
      <w:bookmarkStart w:id="294" w:name="_Toc297200298"/>
      <w:r>
        <w:t xml:space="preserve">Figure </w:t>
      </w:r>
      <w:r w:rsidR="0022440C">
        <w:fldChar w:fldCharType="begin"/>
      </w:r>
      <w:r w:rsidR="00CC4093">
        <w:instrText xml:space="preserve"> SEQ Figure \* ARABIC </w:instrText>
      </w:r>
      <w:r w:rsidR="0022440C">
        <w:fldChar w:fldCharType="separate"/>
      </w:r>
      <w:r w:rsidR="00533144">
        <w:rPr>
          <w:noProof/>
        </w:rPr>
        <w:t>9</w:t>
      </w:r>
      <w:r w:rsidR="0022440C">
        <w:fldChar w:fldCharType="end"/>
      </w:r>
      <w:bookmarkEnd w:id="293"/>
      <w:r>
        <w:t xml:space="preserve"> </w:t>
      </w:r>
      <w:r w:rsidR="00D76C95">
        <w:t>–</w:t>
      </w:r>
      <w:r>
        <w:t xml:space="preserve"> </w:t>
      </w:r>
      <w:proofErr w:type="gramStart"/>
      <w:r>
        <w:t>DoD</w:t>
      </w:r>
      <w:proofErr w:type="gramEnd"/>
      <w:r>
        <w:t xml:space="preserve"> Data Services Environment</w:t>
      </w:r>
      <w:bookmarkEnd w:id="294"/>
    </w:p>
    <w:p w:rsidR="00396B1F" w:rsidRDefault="00396B1F" w:rsidP="00396B1F">
      <w:r>
        <w:t>The DSE provides a</w:t>
      </w:r>
      <w:r w:rsidR="00D76C95">
        <w:t>n</w:t>
      </w:r>
      <w:r>
        <w:t xml:space="preserve"> integrated tool called the Net-Centric Publisher (NCP) that allows Service Providers to meet all of their publishing needs. The NCP provides a series of forms to fill out all of the data needed to register a service and its supporting metadata artifacts. The NCP will push the information provided by the Publisher to the appropriate systems (</w:t>
      </w:r>
      <w:r w:rsidR="00CB644E">
        <w:t>s</w:t>
      </w:r>
      <w:r>
        <w:t xml:space="preserve">ee </w:t>
      </w:r>
      <w:r w:rsidR="0022440C">
        <w:fldChar w:fldCharType="begin"/>
      </w:r>
      <w:r w:rsidR="00E342AD">
        <w:instrText xml:space="preserve"> REF _Ref294261017 </w:instrText>
      </w:r>
      <w:r w:rsidR="0022440C">
        <w:fldChar w:fldCharType="separate"/>
      </w:r>
      <w:r w:rsidR="00533144">
        <w:t xml:space="preserve">Figure </w:t>
      </w:r>
      <w:r w:rsidR="00533144">
        <w:rPr>
          <w:noProof/>
        </w:rPr>
        <w:t>10</w:t>
      </w:r>
      <w:r w:rsidR="0022440C">
        <w:fldChar w:fldCharType="end"/>
      </w:r>
      <w:r>
        <w:t xml:space="preserve">). The Service endpoint will be published to the NCES Service Registry (2a), the WSDL, </w:t>
      </w:r>
      <w:r w:rsidR="00505D22">
        <w:t>s</w:t>
      </w:r>
      <w:r>
        <w:t xml:space="preserve">chema and other metadata artifacts will be published to the MDR (2b) and a DoD Metadata Standard (DDMS) record is published to the NCES Enterprise Catalog (2c). </w:t>
      </w:r>
      <w:r w:rsidR="00505D22">
        <w:t xml:space="preserve">Most of the </w:t>
      </w:r>
      <w:r>
        <w:t xml:space="preserve">AIA registration </w:t>
      </w:r>
      <w:r w:rsidR="00505D22">
        <w:t xml:space="preserve">business rules </w:t>
      </w:r>
      <w:r>
        <w:t>requirements are support</w:t>
      </w:r>
      <w:r w:rsidR="00505D22">
        <w:t>ed</w:t>
      </w:r>
      <w:r>
        <w:t xml:space="preserve"> by the NCP. </w:t>
      </w:r>
    </w:p>
    <w:p w:rsidR="00396B1F" w:rsidRDefault="00396B1F" w:rsidP="00396B1F">
      <w:r>
        <w:t xml:space="preserve">The NCP can also be used </w:t>
      </w:r>
      <w:r w:rsidR="004F5188">
        <w:t xml:space="preserve">to </w:t>
      </w:r>
      <w:r>
        <w:t xml:space="preserve">register WSDL and </w:t>
      </w:r>
      <w:r w:rsidR="00505D22">
        <w:t>s</w:t>
      </w:r>
      <w:r>
        <w:t xml:space="preserve">chemas files that support standards and are independent of a service. An example the DDMS and IC-ISM schemas are registered in the system. The NCP also allows </w:t>
      </w:r>
      <w:r w:rsidR="00505D22">
        <w:t>p</w:t>
      </w:r>
      <w:r>
        <w:t xml:space="preserve">ublishers to manage their published information and workspace. Information updated via the NCP will be updated in the subsystems supported by the DSE. All of the information published by the NCP will go through a review process and once approved will be discoverable by other users via the NCES Service Discovery and Federated Search tools. </w:t>
      </w:r>
    </w:p>
    <w:p w:rsidR="00396B1F" w:rsidRDefault="00340B9F" w:rsidP="00396B1F">
      <w:pPr>
        <w:jc w:val="center"/>
      </w:pPr>
      <w:r>
        <w:rPr>
          <w:noProof/>
        </w:rPr>
        <w:lastRenderedPageBreak/>
        <w:drawing>
          <wp:inline distT="0" distB="0" distL="0" distR="0">
            <wp:extent cx="4737143" cy="3063668"/>
            <wp:effectExtent l="19050" t="0" r="6307"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737143" cy="3063668"/>
                    </a:xfrm>
                    <a:prstGeom prst="rect">
                      <a:avLst/>
                    </a:prstGeom>
                    <a:noFill/>
                    <a:ln w="9525">
                      <a:noFill/>
                      <a:miter lim="800000"/>
                      <a:headEnd/>
                      <a:tailEnd/>
                    </a:ln>
                  </pic:spPr>
                </pic:pic>
              </a:graphicData>
            </a:graphic>
          </wp:inline>
        </w:drawing>
      </w:r>
    </w:p>
    <w:p w:rsidR="00396B1F" w:rsidRDefault="00396B1F" w:rsidP="00396B1F">
      <w:pPr>
        <w:pStyle w:val="Caption"/>
      </w:pPr>
      <w:bookmarkStart w:id="295" w:name="_Ref294261017"/>
      <w:bookmarkStart w:id="296" w:name="_Toc297200299"/>
      <w:r>
        <w:t xml:space="preserve">Figure </w:t>
      </w:r>
      <w:r w:rsidR="0022440C">
        <w:fldChar w:fldCharType="begin"/>
      </w:r>
      <w:r>
        <w:instrText xml:space="preserve"> SEQ Figure \* ARABIC </w:instrText>
      </w:r>
      <w:r w:rsidR="0022440C">
        <w:fldChar w:fldCharType="separate"/>
      </w:r>
      <w:r w:rsidR="00533144">
        <w:rPr>
          <w:noProof/>
        </w:rPr>
        <w:t>10</w:t>
      </w:r>
      <w:r w:rsidR="0022440C">
        <w:fldChar w:fldCharType="end"/>
      </w:r>
      <w:bookmarkEnd w:id="295"/>
      <w:r>
        <w:t xml:space="preserve"> –</w:t>
      </w:r>
      <w:r w:rsidR="00CB644E">
        <w:t xml:space="preserve"> </w:t>
      </w:r>
      <w:r>
        <w:t>NCP Operational Overview</w:t>
      </w:r>
      <w:bookmarkEnd w:id="296"/>
    </w:p>
    <w:p w:rsidR="00396B1F" w:rsidRDefault="00396B1F" w:rsidP="00396B1F">
      <w:r>
        <w:t xml:space="preserve">The EADS Registry provides similar capabilities as the NCP but </w:t>
      </w:r>
      <w:r w:rsidR="00505D22">
        <w:t xml:space="preserve">is used </w:t>
      </w:r>
      <w:r>
        <w:t xml:space="preserve">to </w:t>
      </w:r>
      <w:r w:rsidR="00505D22">
        <w:t>register/</w:t>
      </w:r>
      <w:r>
        <w:t>publish Authoritat</w:t>
      </w:r>
      <w:r w:rsidR="00D76C95">
        <w:t xml:space="preserve">ive Data Sources (ADSs) (see </w:t>
      </w:r>
      <w:r w:rsidR="0022440C">
        <w:fldChar w:fldCharType="begin"/>
      </w:r>
      <w:r w:rsidR="00B91001">
        <w:instrText xml:space="preserve"> REF _Ref294258794 </w:instrText>
      </w:r>
      <w:r w:rsidR="0022440C">
        <w:fldChar w:fldCharType="separate"/>
      </w:r>
      <w:r w:rsidR="00533144">
        <w:t xml:space="preserve">Figure </w:t>
      </w:r>
      <w:r w:rsidR="00533144">
        <w:rPr>
          <w:noProof/>
        </w:rPr>
        <w:t>11</w:t>
      </w:r>
      <w:r w:rsidR="0022440C">
        <w:fldChar w:fldCharType="end"/>
      </w:r>
      <w:r>
        <w:t xml:space="preserve">).  Authoritative Data Source </w:t>
      </w:r>
      <w:r w:rsidR="00505D22">
        <w:t>p</w:t>
      </w:r>
      <w:r>
        <w:t xml:space="preserve">roviders will use this tool to publish their ADSs. Other Users will use this tool to discover published ADSs. </w:t>
      </w:r>
    </w:p>
    <w:p w:rsidR="00505D22" w:rsidRPr="00B9467A" w:rsidRDefault="00505D22" w:rsidP="00396B1F"/>
    <w:p w:rsidR="00396B1F" w:rsidRDefault="00340B9F" w:rsidP="00396B1F">
      <w:pPr>
        <w:rPr>
          <w:i/>
        </w:rPr>
      </w:pPr>
      <w:r>
        <w:rPr>
          <w:i/>
          <w:noProof/>
        </w:rPr>
        <w:drawing>
          <wp:inline distT="0" distB="0" distL="0" distR="0">
            <wp:extent cx="5934075" cy="2876550"/>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5934075" cy="2876550"/>
                    </a:xfrm>
                    <a:prstGeom prst="rect">
                      <a:avLst/>
                    </a:prstGeom>
                    <a:noFill/>
                    <a:ln w="9525">
                      <a:noFill/>
                      <a:miter lim="800000"/>
                      <a:headEnd/>
                      <a:tailEnd/>
                    </a:ln>
                  </pic:spPr>
                </pic:pic>
              </a:graphicData>
            </a:graphic>
          </wp:inline>
        </w:drawing>
      </w:r>
    </w:p>
    <w:p w:rsidR="00396B1F" w:rsidRDefault="00396B1F" w:rsidP="00396B1F">
      <w:pPr>
        <w:pStyle w:val="Caption"/>
      </w:pPr>
      <w:bookmarkStart w:id="297" w:name="_Ref294258794"/>
      <w:bookmarkStart w:id="298" w:name="_Toc297200300"/>
      <w:r>
        <w:t xml:space="preserve">Figure </w:t>
      </w:r>
      <w:r w:rsidR="0022440C">
        <w:fldChar w:fldCharType="begin"/>
      </w:r>
      <w:r>
        <w:instrText xml:space="preserve"> SEQ Figure \* ARABIC </w:instrText>
      </w:r>
      <w:r w:rsidR="0022440C">
        <w:fldChar w:fldCharType="separate"/>
      </w:r>
      <w:r w:rsidR="00533144">
        <w:rPr>
          <w:noProof/>
        </w:rPr>
        <w:t>11</w:t>
      </w:r>
      <w:r w:rsidR="0022440C">
        <w:fldChar w:fldCharType="end"/>
      </w:r>
      <w:bookmarkEnd w:id="297"/>
      <w:r>
        <w:t xml:space="preserve"> –</w:t>
      </w:r>
      <w:r w:rsidR="00D76C95">
        <w:t xml:space="preserve"> </w:t>
      </w:r>
      <w:r>
        <w:t>EADS Home Page</w:t>
      </w:r>
      <w:bookmarkEnd w:id="298"/>
    </w:p>
    <w:p w:rsidR="00396B1F" w:rsidRDefault="00396B1F" w:rsidP="00396B1F">
      <w:r>
        <w:lastRenderedPageBreak/>
        <w:t xml:space="preserve">The EADS provides tools to allow </w:t>
      </w:r>
      <w:r w:rsidR="00505D22">
        <w:t>p</w:t>
      </w:r>
      <w:r>
        <w:t>ublishers to create and management ADSs. The tools are programmed to follow the steps associated with the Data Source Publication Process (</w:t>
      </w:r>
      <w:r w:rsidR="00D76C95">
        <w:t>s</w:t>
      </w:r>
      <w:r>
        <w:t xml:space="preserve">ee </w:t>
      </w:r>
      <w:r w:rsidR="0022440C">
        <w:fldChar w:fldCharType="begin"/>
      </w:r>
      <w:r w:rsidR="00B91001">
        <w:instrText xml:space="preserve"> REF _Ref294258817 </w:instrText>
      </w:r>
      <w:r w:rsidR="0022440C">
        <w:fldChar w:fldCharType="separate"/>
      </w:r>
      <w:r w:rsidR="00533144">
        <w:t xml:space="preserve">Figure </w:t>
      </w:r>
      <w:r w:rsidR="00533144">
        <w:rPr>
          <w:noProof/>
        </w:rPr>
        <w:t>12</w:t>
      </w:r>
      <w:r w:rsidR="0022440C">
        <w:fldChar w:fldCharType="end"/>
      </w:r>
      <w:r>
        <w:t xml:space="preserve">). </w:t>
      </w:r>
    </w:p>
    <w:p w:rsidR="00396B1F" w:rsidRDefault="00340B9F" w:rsidP="00396B1F">
      <w:pPr>
        <w:jc w:val="center"/>
      </w:pPr>
      <w:r>
        <w:rPr>
          <w:noProof/>
        </w:rPr>
        <w:drawing>
          <wp:inline distT="0" distB="0" distL="0" distR="0">
            <wp:extent cx="5943600" cy="3668271"/>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943600" cy="3668271"/>
                    </a:xfrm>
                    <a:prstGeom prst="rect">
                      <a:avLst/>
                    </a:prstGeom>
                    <a:noFill/>
                    <a:ln w="9525">
                      <a:noFill/>
                      <a:miter lim="800000"/>
                      <a:headEnd/>
                      <a:tailEnd/>
                    </a:ln>
                  </pic:spPr>
                </pic:pic>
              </a:graphicData>
            </a:graphic>
          </wp:inline>
        </w:drawing>
      </w:r>
    </w:p>
    <w:p w:rsidR="00396B1F" w:rsidRDefault="00396B1F" w:rsidP="00396B1F">
      <w:pPr>
        <w:pStyle w:val="Caption"/>
      </w:pPr>
      <w:bookmarkStart w:id="299" w:name="_Ref294258817"/>
      <w:bookmarkStart w:id="300" w:name="_Ref297034447"/>
      <w:bookmarkStart w:id="301" w:name="_Toc297200301"/>
      <w:r>
        <w:t xml:space="preserve">Figure </w:t>
      </w:r>
      <w:r w:rsidR="0022440C">
        <w:fldChar w:fldCharType="begin"/>
      </w:r>
      <w:r>
        <w:instrText xml:space="preserve"> SEQ Figure \* ARABIC </w:instrText>
      </w:r>
      <w:r w:rsidR="0022440C">
        <w:fldChar w:fldCharType="separate"/>
      </w:r>
      <w:r w:rsidR="00533144">
        <w:rPr>
          <w:noProof/>
        </w:rPr>
        <w:t>12</w:t>
      </w:r>
      <w:r w:rsidR="0022440C">
        <w:fldChar w:fldCharType="end"/>
      </w:r>
      <w:bookmarkEnd w:id="299"/>
      <w:r>
        <w:t xml:space="preserve"> – EADS Data Source Publication Process Overview</w:t>
      </w:r>
      <w:bookmarkEnd w:id="300"/>
      <w:bookmarkEnd w:id="301"/>
    </w:p>
    <w:p w:rsidR="00396B1F" w:rsidRPr="000E07AB" w:rsidRDefault="00396B1F" w:rsidP="00396B1F">
      <w:r>
        <w:t>The DSE provides user documentation and training materials</w:t>
      </w:r>
      <w:r>
        <w:rPr>
          <w:rStyle w:val="FootnoteReference"/>
        </w:rPr>
        <w:footnoteReference w:id="9"/>
      </w:r>
      <w:r>
        <w:t xml:space="preserve"> to help </w:t>
      </w:r>
      <w:r w:rsidR="00505D22">
        <w:t>u</w:t>
      </w:r>
      <w:r>
        <w:t>sers learn the NCP, Service Discovery</w:t>
      </w:r>
      <w:r w:rsidR="00505D22">
        <w:t>,</w:t>
      </w:r>
      <w:r>
        <w:t xml:space="preserve"> and EADS tools. The following sections outline which documents a User should use for each tool supported by the DSE. </w:t>
      </w:r>
    </w:p>
    <w:p w:rsidR="00396B1F" w:rsidRDefault="00396B1F" w:rsidP="00396B1F">
      <w:pPr>
        <w:pStyle w:val="AppendixHeading3"/>
        <w:numPr>
          <w:ilvl w:val="2"/>
          <w:numId w:val="2"/>
        </w:numPr>
      </w:pPr>
      <w:bookmarkStart w:id="302" w:name="_Toc297200370"/>
      <w:r>
        <w:t>Registration of Services and Metadata</w:t>
      </w:r>
      <w:bookmarkEnd w:id="302"/>
      <w:r>
        <w:t xml:space="preserve"> </w:t>
      </w:r>
    </w:p>
    <w:p w:rsidR="00396B1F" w:rsidRDefault="00396B1F" w:rsidP="00396B1F">
      <w:r>
        <w:t xml:space="preserve">The following is a list of documentation and training materials that provide information on how to use the NCP to register </w:t>
      </w:r>
      <w:r w:rsidR="00505D22">
        <w:t>s</w:t>
      </w:r>
      <w:r>
        <w:t xml:space="preserve">ervices and </w:t>
      </w:r>
      <w:r w:rsidR="00505D22">
        <w:t>m</w:t>
      </w:r>
      <w:r>
        <w:t xml:space="preserve">etadata </w:t>
      </w:r>
      <w:r w:rsidR="00505D22">
        <w:t>a</w:t>
      </w:r>
      <w:r>
        <w:t xml:space="preserve">rtifacts. Detail instructions on how to use the NCP are found in the NCP User Manual (see link below). It provides information on </w:t>
      </w:r>
      <w:r w:rsidRPr="00B65F31">
        <w:rPr>
          <w:b/>
          <w:i/>
        </w:rPr>
        <w:t>Getting Started</w:t>
      </w:r>
      <w:r>
        <w:t xml:space="preserve"> and </w:t>
      </w:r>
      <w:r w:rsidRPr="00B65F31">
        <w:rPr>
          <w:b/>
          <w:i/>
        </w:rPr>
        <w:t>Using the Net-Centric Publisher</w:t>
      </w:r>
      <w:r>
        <w:t xml:space="preserve">. The NCP CONOPS provides an operational overview for the tool. Services and </w:t>
      </w:r>
      <w:r w:rsidR="00505D22">
        <w:t>m</w:t>
      </w:r>
      <w:r>
        <w:t xml:space="preserve">etadata </w:t>
      </w:r>
      <w:r w:rsidR="00505D22">
        <w:t>a</w:t>
      </w:r>
      <w:r>
        <w:t xml:space="preserve">rtifacts registered via the NCP can be discovered via the NCES Service Discovery or Federated Search capabilities. Documentation on the NCES Service Discovery tool is also provided on the DSE site. </w:t>
      </w:r>
    </w:p>
    <w:p w:rsidR="00396B1F" w:rsidRPr="00527482" w:rsidRDefault="00E342AD" w:rsidP="00396B1F">
      <w:pPr>
        <w:pStyle w:val="Default"/>
        <w:rPr>
          <w:rFonts w:ascii="Arial" w:hAnsi="Arial" w:cs="Arial"/>
          <w:b/>
          <w:bCs/>
          <w:sz w:val="22"/>
        </w:rPr>
      </w:pPr>
      <w:r w:rsidRPr="00E342AD">
        <w:rPr>
          <w:rFonts w:ascii="Arial" w:hAnsi="Arial" w:cs="Arial"/>
          <w:b/>
          <w:bCs/>
          <w:sz w:val="22"/>
        </w:rPr>
        <w:t xml:space="preserve">Net-Centric Publisher (NCP) Resources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7308"/>
      </w:tblGrid>
      <w:tr w:rsidR="00505D22" w:rsidRPr="00505D22" w:rsidTr="00527482">
        <w:tc>
          <w:tcPr>
            <w:tcW w:w="2268" w:type="dxa"/>
          </w:tcPr>
          <w:p w:rsidR="00505D22" w:rsidRPr="00505D22" w:rsidRDefault="00505D22" w:rsidP="00505D22">
            <w:pPr>
              <w:pStyle w:val="TableText"/>
            </w:pPr>
            <w:r w:rsidRPr="00505D22">
              <w:t xml:space="preserve">Documentation </w:t>
            </w:r>
          </w:p>
        </w:tc>
        <w:tc>
          <w:tcPr>
            <w:tcW w:w="7308" w:type="dxa"/>
          </w:tcPr>
          <w:p w:rsidR="00505D22" w:rsidRPr="00527482" w:rsidRDefault="00E342AD" w:rsidP="00BA6C85">
            <w:pPr>
              <w:pStyle w:val="TableText"/>
              <w:jc w:val="both"/>
              <w:rPr>
                <w:color w:val="0000FF"/>
                <w:u w:val="single"/>
              </w:rPr>
            </w:pPr>
            <w:r w:rsidRPr="00E342AD">
              <w:rPr>
                <w:color w:val="0000FF"/>
                <w:u w:val="single"/>
              </w:rPr>
              <w:t xml:space="preserve">http://metadata.ces.mil/mdr/ns/CES/NCP_Documentation.zip </w:t>
            </w:r>
          </w:p>
        </w:tc>
      </w:tr>
      <w:tr w:rsidR="00505D22" w:rsidRPr="00505D22" w:rsidTr="00527482">
        <w:tc>
          <w:tcPr>
            <w:tcW w:w="2268" w:type="dxa"/>
          </w:tcPr>
          <w:p w:rsidR="00505D22" w:rsidRPr="00505D22" w:rsidRDefault="00505D22" w:rsidP="00505D22">
            <w:pPr>
              <w:pStyle w:val="TableText"/>
            </w:pPr>
            <w:r w:rsidRPr="00505D22">
              <w:lastRenderedPageBreak/>
              <w:t xml:space="preserve">CONOPS </w:t>
            </w:r>
          </w:p>
        </w:tc>
        <w:tc>
          <w:tcPr>
            <w:tcW w:w="7308" w:type="dxa"/>
          </w:tcPr>
          <w:p w:rsidR="00505D22" w:rsidRPr="00527482" w:rsidRDefault="00E342AD" w:rsidP="00BA6C85">
            <w:pPr>
              <w:pStyle w:val="TableText"/>
              <w:jc w:val="both"/>
              <w:rPr>
                <w:color w:val="0000FF"/>
                <w:u w:val="single"/>
              </w:rPr>
            </w:pPr>
            <w:r w:rsidRPr="00E342AD">
              <w:rPr>
                <w:color w:val="0000FF"/>
                <w:u w:val="single"/>
              </w:rPr>
              <w:t xml:space="preserve">http://metadata.ces.mil/mdr/ns/CES/NCP_CONOPS.pdf </w:t>
            </w:r>
          </w:p>
        </w:tc>
      </w:tr>
      <w:tr w:rsidR="00505D22" w:rsidRPr="00505D22" w:rsidTr="00527482">
        <w:tc>
          <w:tcPr>
            <w:tcW w:w="2268" w:type="dxa"/>
          </w:tcPr>
          <w:p w:rsidR="00505D22" w:rsidRPr="00505D22" w:rsidRDefault="00505D22" w:rsidP="00505D22">
            <w:pPr>
              <w:pStyle w:val="TableText"/>
              <w:rPr>
                <w:rFonts w:ascii="Verdana" w:hAnsi="Verdana" w:cs="Verdana"/>
                <w:szCs w:val="20"/>
              </w:rPr>
            </w:pPr>
            <w:r w:rsidRPr="00505D22">
              <w:t xml:space="preserve">User’s Manual </w:t>
            </w:r>
          </w:p>
        </w:tc>
        <w:tc>
          <w:tcPr>
            <w:tcW w:w="7308" w:type="dxa"/>
          </w:tcPr>
          <w:p w:rsidR="00505D22" w:rsidRPr="00527482" w:rsidRDefault="0022440C" w:rsidP="00BA6C85">
            <w:pPr>
              <w:pStyle w:val="TableText"/>
              <w:jc w:val="both"/>
              <w:rPr>
                <w:color w:val="0000FF"/>
                <w:szCs w:val="20"/>
                <w:u w:val="single"/>
              </w:rPr>
            </w:pPr>
            <w:hyperlink r:id="rId53" w:history="1">
              <w:r w:rsidR="00E342AD" w:rsidRPr="00E342AD">
                <w:rPr>
                  <w:rStyle w:val="Hyperlink"/>
                  <w:rFonts w:cs="Calibri"/>
                  <w:szCs w:val="20"/>
                  <w:u w:val="single"/>
                </w:rPr>
                <w:t>http://metadata.ces.mil/mdr/ns/CES/NCP_UserManual.pdf</w:t>
              </w:r>
            </w:hyperlink>
          </w:p>
        </w:tc>
      </w:tr>
      <w:tr w:rsidR="00505D22" w:rsidRPr="00505D22" w:rsidTr="00527482">
        <w:tc>
          <w:tcPr>
            <w:tcW w:w="2268" w:type="dxa"/>
          </w:tcPr>
          <w:p w:rsidR="00505D22" w:rsidRPr="00505D22" w:rsidRDefault="00505D22" w:rsidP="00505D22">
            <w:pPr>
              <w:pStyle w:val="TableText"/>
            </w:pPr>
            <w:r w:rsidRPr="00505D22">
              <w:t xml:space="preserve">Administrator’s Manual </w:t>
            </w:r>
          </w:p>
        </w:tc>
        <w:tc>
          <w:tcPr>
            <w:tcW w:w="7308" w:type="dxa"/>
          </w:tcPr>
          <w:p w:rsidR="00505D22" w:rsidRPr="00527482" w:rsidRDefault="00E342AD" w:rsidP="00BA6C85">
            <w:pPr>
              <w:pStyle w:val="TableText"/>
              <w:jc w:val="both"/>
              <w:rPr>
                <w:color w:val="0000FF"/>
                <w:u w:val="single"/>
              </w:rPr>
            </w:pPr>
            <w:r w:rsidRPr="00E342AD">
              <w:rPr>
                <w:color w:val="0000FF"/>
                <w:u w:val="single"/>
              </w:rPr>
              <w:t xml:space="preserve">http://metadata.ces.mil/mdr/ns/CES/NCP_AdminManual.pdf </w:t>
            </w:r>
          </w:p>
        </w:tc>
      </w:tr>
    </w:tbl>
    <w:p w:rsidR="00505D22" w:rsidRDefault="00505D22" w:rsidP="00396B1F">
      <w:pPr>
        <w:pStyle w:val="Default"/>
        <w:rPr>
          <w:b/>
          <w:bCs/>
        </w:rPr>
      </w:pPr>
    </w:p>
    <w:p w:rsidR="00396B1F" w:rsidRPr="00527482" w:rsidRDefault="00527482" w:rsidP="00BA6C85">
      <w:pPr>
        <w:rPr>
          <w:rFonts w:ascii="Arial" w:hAnsi="Arial" w:cs="Arial"/>
          <w:sz w:val="22"/>
        </w:rPr>
      </w:pPr>
      <w:r>
        <w:rPr>
          <w:rFonts w:ascii="Arial" w:hAnsi="Arial" w:cs="Arial"/>
          <w:b/>
          <w:sz w:val="22"/>
        </w:rPr>
        <w:t xml:space="preserve">NCP </w:t>
      </w:r>
      <w:r w:rsidR="00E342AD" w:rsidRPr="00E342AD">
        <w:rPr>
          <w:rFonts w:ascii="Arial" w:hAnsi="Arial" w:cs="Arial"/>
          <w:b/>
          <w:sz w:val="22"/>
        </w:rPr>
        <w:t>Training</w:t>
      </w:r>
      <w:r w:rsidR="00E342AD" w:rsidRPr="00E342AD">
        <w:rPr>
          <w:rFonts w:ascii="Arial" w:hAnsi="Arial" w:cs="Arial"/>
          <w:sz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68"/>
        <w:gridCol w:w="7308"/>
      </w:tblGrid>
      <w:tr w:rsidR="00BA6C85" w:rsidRPr="00BA6C85" w:rsidTr="00BA6C85">
        <w:tc>
          <w:tcPr>
            <w:tcW w:w="2268" w:type="dxa"/>
          </w:tcPr>
          <w:p w:rsidR="00BA6C85" w:rsidRPr="00BA6C85" w:rsidRDefault="00BA6C85" w:rsidP="00BA6C85">
            <w:pPr>
              <w:pStyle w:val="TableText"/>
            </w:pPr>
            <w:r w:rsidRPr="00BA6C85">
              <w:t xml:space="preserve">NCP What’s New? </w:t>
            </w:r>
          </w:p>
        </w:tc>
        <w:tc>
          <w:tcPr>
            <w:tcW w:w="7308" w:type="dxa"/>
          </w:tcPr>
          <w:p w:rsidR="00BA6C85" w:rsidRPr="00BA6C85" w:rsidRDefault="00BA6C85" w:rsidP="00527482">
            <w:pPr>
              <w:pStyle w:val="TableText"/>
            </w:pPr>
            <w:r w:rsidRPr="00BA6C85">
              <w:t xml:space="preserve"> </w:t>
            </w:r>
            <w:r w:rsidR="00E342AD" w:rsidRPr="00E342AD">
              <w:rPr>
                <w:color w:val="0000FF"/>
                <w:u w:val="single"/>
              </w:rPr>
              <w:t>http://metadata.ces.mil/mdr/ns/DES/Training/NCP_WhatsNew</w:t>
            </w:r>
          </w:p>
        </w:tc>
      </w:tr>
      <w:tr w:rsidR="00BA6C85" w:rsidRPr="00BA6C85" w:rsidTr="00BA6C85">
        <w:tc>
          <w:tcPr>
            <w:tcW w:w="2268" w:type="dxa"/>
          </w:tcPr>
          <w:p w:rsidR="00BA6C85" w:rsidRPr="00BA6C85" w:rsidRDefault="00BA6C85" w:rsidP="00BA6C85">
            <w:pPr>
              <w:pStyle w:val="TableText"/>
            </w:pPr>
            <w:r w:rsidRPr="00BA6C85">
              <w:t xml:space="preserve">NCP Admin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http://metadata.ces.mil/mdr/ns/DSE/Training/NCP_Admin.zip </w:t>
            </w:r>
          </w:p>
        </w:tc>
      </w:tr>
      <w:tr w:rsidR="00BA6C85" w:rsidRPr="00BA6C85" w:rsidTr="00BA6C85">
        <w:tc>
          <w:tcPr>
            <w:tcW w:w="2268" w:type="dxa"/>
          </w:tcPr>
          <w:p w:rsidR="00BA6C85" w:rsidRPr="00BA6C85" w:rsidRDefault="00BA6C85" w:rsidP="00BA6C85">
            <w:pPr>
              <w:pStyle w:val="TableText"/>
            </w:pPr>
            <w:r w:rsidRPr="00BA6C85">
              <w:t xml:space="preserve">NCP DDMS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http://metadata.ces.mil/mdr/ns/DSE/Training/NCP_DDMS.zip </w:t>
            </w:r>
          </w:p>
        </w:tc>
      </w:tr>
      <w:tr w:rsidR="00BA6C85" w:rsidRPr="00BA6C85" w:rsidTr="00BA6C85">
        <w:tc>
          <w:tcPr>
            <w:tcW w:w="2268" w:type="dxa"/>
          </w:tcPr>
          <w:p w:rsidR="00BA6C85" w:rsidRPr="00BA6C85" w:rsidRDefault="00BA6C85" w:rsidP="00BA6C85">
            <w:pPr>
              <w:pStyle w:val="TableText"/>
            </w:pPr>
            <w:r w:rsidRPr="00BA6C85">
              <w:t xml:space="preserve">NCP Overview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http://metadata.ces.mil/mdr/ns/DSE/Training/NCP_Overview.zip </w:t>
            </w:r>
          </w:p>
        </w:tc>
      </w:tr>
      <w:tr w:rsidR="00BA6C85" w:rsidRPr="00BA6C85" w:rsidTr="00BA6C85">
        <w:tc>
          <w:tcPr>
            <w:tcW w:w="2268" w:type="dxa"/>
          </w:tcPr>
          <w:p w:rsidR="00BA6C85" w:rsidRPr="00BA6C85" w:rsidRDefault="00BA6C85" w:rsidP="00BA6C85">
            <w:pPr>
              <w:pStyle w:val="TableText"/>
            </w:pPr>
            <w:r w:rsidRPr="00BA6C85">
              <w:t xml:space="preserve">NCP Resources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http://metadata.ces.mil/mdr/ns/DSE/Training/NCP_Resources.zip </w:t>
            </w:r>
          </w:p>
        </w:tc>
      </w:tr>
      <w:tr w:rsidR="00BA6C85" w:rsidRPr="00BA6C85" w:rsidTr="00BA6C85">
        <w:tc>
          <w:tcPr>
            <w:tcW w:w="2268" w:type="dxa"/>
          </w:tcPr>
          <w:p w:rsidR="00BA6C85" w:rsidRPr="00BA6C85" w:rsidRDefault="00BA6C85" w:rsidP="00BA6C85">
            <w:pPr>
              <w:pStyle w:val="TableText"/>
            </w:pPr>
            <w:r w:rsidRPr="00BA6C85">
              <w:t xml:space="preserve">NCP Services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http://metadata.ces.mil/mdr/ns/DSE/Training/NCP_Services.zip </w:t>
            </w:r>
          </w:p>
        </w:tc>
      </w:tr>
      <w:tr w:rsidR="00BA6C85" w:rsidRPr="00BA6C85" w:rsidTr="00BA6C85">
        <w:tc>
          <w:tcPr>
            <w:tcW w:w="2268" w:type="dxa"/>
          </w:tcPr>
          <w:p w:rsidR="00BA6C85" w:rsidRPr="00BA6C85" w:rsidRDefault="00BA6C85" w:rsidP="00BA6C85">
            <w:pPr>
              <w:pStyle w:val="TableText"/>
            </w:pPr>
            <w:r w:rsidRPr="00BA6C85">
              <w:t xml:space="preserve">NCP Service Providers </w:t>
            </w:r>
          </w:p>
        </w:tc>
        <w:tc>
          <w:tcPr>
            <w:tcW w:w="730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http://metadata.ces.mil/mdr/ns/DES/Training/NCP_SP.zip </w:t>
            </w:r>
          </w:p>
        </w:tc>
      </w:tr>
      <w:tr w:rsidR="00BA6C85" w:rsidRPr="00BA6C85" w:rsidTr="00BA6C85">
        <w:tc>
          <w:tcPr>
            <w:tcW w:w="2268" w:type="dxa"/>
          </w:tcPr>
          <w:p w:rsidR="00BA6C85" w:rsidRPr="00BA6C85" w:rsidRDefault="00BA6C85" w:rsidP="00BA6C85">
            <w:pPr>
              <w:pStyle w:val="TableText"/>
            </w:pPr>
            <w:r w:rsidRPr="00BA6C85">
              <w:t xml:space="preserve">NCP Taxonomies </w:t>
            </w:r>
          </w:p>
        </w:tc>
        <w:tc>
          <w:tcPr>
            <w:tcW w:w="7308" w:type="dxa"/>
          </w:tcPr>
          <w:p w:rsidR="00BA6C85" w:rsidRPr="00527482" w:rsidRDefault="00E342AD" w:rsidP="00BA6C85">
            <w:pPr>
              <w:pStyle w:val="TableText"/>
              <w:jc w:val="both"/>
              <w:rPr>
                <w:color w:val="0000FF"/>
                <w:u w:val="single"/>
              </w:rPr>
            </w:pPr>
            <w:r w:rsidRPr="00E342AD">
              <w:rPr>
                <w:color w:val="0000FF"/>
                <w:u w:val="single"/>
              </w:rPr>
              <w:t xml:space="preserve"> http://metadata.ces.mil/mdr/ns/DSE/Training/NCP_Taxonomies.</w:t>
            </w:r>
          </w:p>
        </w:tc>
      </w:tr>
    </w:tbl>
    <w:p w:rsidR="00396B1F" w:rsidRDefault="00396B1F" w:rsidP="00396B1F">
      <w:pPr>
        <w:pStyle w:val="Default"/>
        <w:rPr>
          <w:b/>
          <w:bCs/>
          <w:sz w:val="28"/>
          <w:szCs w:val="28"/>
        </w:rPr>
      </w:pPr>
    </w:p>
    <w:p w:rsidR="00396B1F" w:rsidRPr="00527482" w:rsidRDefault="00E342AD" w:rsidP="00396B1F">
      <w:pPr>
        <w:pStyle w:val="Default"/>
        <w:rPr>
          <w:rFonts w:ascii="Arial" w:hAnsi="Arial" w:cs="Arial"/>
          <w:sz w:val="22"/>
          <w:szCs w:val="28"/>
        </w:rPr>
      </w:pPr>
      <w:r w:rsidRPr="00E342AD">
        <w:rPr>
          <w:rFonts w:ascii="Arial" w:hAnsi="Arial" w:cs="Arial"/>
          <w:b/>
          <w:bCs/>
          <w:sz w:val="22"/>
          <w:szCs w:val="28"/>
        </w:rPr>
        <w:t xml:space="preserve">Service Discovery (SD) Resources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8"/>
        <w:gridCol w:w="7218"/>
      </w:tblGrid>
      <w:tr w:rsidR="00BA6C85" w:rsidRPr="00BA6C85" w:rsidTr="00BA6C85">
        <w:tc>
          <w:tcPr>
            <w:tcW w:w="2358" w:type="dxa"/>
          </w:tcPr>
          <w:p w:rsidR="00BA6C85" w:rsidRPr="00BA6C85" w:rsidRDefault="00BA6C85" w:rsidP="00BA6C85">
            <w:pPr>
              <w:pStyle w:val="TableText"/>
            </w:pPr>
            <w:r w:rsidRPr="00BA6C85">
              <w:t xml:space="preserve">Documentation </w:t>
            </w:r>
          </w:p>
        </w:tc>
        <w:tc>
          <w:tcPr>
            <w:tcW w:w="721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http://metadata.ces.mil/mdr/ns/CES/SD_Documentation.zip </w:t>
            </w:r>
          </w:p>
        </w:tc>
      </w:tr>
      <w:tr w:rsidR="00BA6C85" w:rsidRPr="00BA6C85" w:rsidTr="00BA6C85">
        <w:tc>
          <w:tcPr>
            <w:tcW w:w="2358" w:type="dxa"/>
          </w:tcPr>
          <w:p w:rsidR="00BA6C85" w:rsidRPr="00BA6C85" w:rsidRDefault="00BA6C85" w:rsidP="00BA6C85">
            <w:pPr>
              <w:pStyle w:val="TableText"/>
            </w:pPr>
            <w:r w:rsidRPr="00BA6C85">
              <w:t xml:space="preserve">CONOPS </w:t>
            </w:r>
          </w:p>
        </w:tc>
        <w:tc>
          <w:tcPr>
            <w:tcW w:w="7218" w:type="dxa"/>
          </w:tcPr>
          <w:p w:rsidR="00BA6C85" w:rsidRPr="00527482" w:rsidRDefault="00BA6C85" w:rsidP="00E0105B">
            <w:pPr>
              <w:pStyle w:val="TableText"/>
              <w:rPr>
                <w:color w:val="0000FF"/>
                <w:u w:val="single"/>
              </w:rPr>
            </w:pPr>
            <w:r w:rsidRPr="00BA6C85">
              <w:t xml:space="preserve"> </w:t>
            </w:r>
            <w:r w:rsidR="00E342AD" w:rsidRPr="00E342AD">
              <w:rPr>
                <w:color w:val="0000FF"/>
                <w:u w:val="single"/>
              </w:rPr>
              <w:t xml:space="preserve">http://metadata.ces.mil/mdr/ns/CES/SD_CONOPS.pdf </w:t>
            </w:r>
          </w:p>
        </w:tc>
      </w:tr>
      <w:tr w:rsidR="00BA6C85" w:rsidRPr="00BA6C85" w:rsidTr="00BA6C85">
        <w:tc>
          <w:tcPr>
            <w:tcW w:w="2358" w:type="dxa"/>
          </w:tcPr>
          <w:p w:rsidR="00BA6C85" w:rsidRPr="00BA6C85" w:rsidRDefault="00BA6C85" w:rsidP="00BA6C85">
            <w:pPr>
              <w:pStyle w:val="TableText"/>
            </w:pPr>
            <w:r w:rsidRPr="00BA6C85">
              <w:t xml:space="preserve">User’s Manual </w:t>
            </w:r>
          </w:p>
        </w:tc>
        <w:tc>
          <w:tcPr>
            <w:tcW w:w="7218" w:type="dxa"/>
          </w:tcPr>
          <w:p w:rsidR="00BA6C85" w:rsidRPr="00527482" w:rsidRDefault="00BA6C85" w:rsidP="00E0105B">
            <w:pPr>
              <w:pStyle w:val="TableText"/>
              <w:rPr>
                <w:color w:val="0000FF"/>
                <w:u w:val="single"/>
              </w:rPr>
            </w:pPr>
            <w:r w:rsidRPr="00BA6C85">
              <w:t xml:space="preserve"> </w:t>
            </w:r>
            <w:r w:rsidR="00E342AD" w:rsidRPr="00E342AD">
              <w:rPr>
                <w:color w:val="0000FF"/>
                <w:u w:val="single"/>
              </w:rPr>
              <w:t xml:space="preserve">http://metadata.ces.mil/mdr/ns/CES/SD_UserManual.pdf </w:t>
            </w:r>
          </w:p>
        </w:tc>
      </w:tr>
      <w:tr w:rsidR="00BA6C85" w:rsidRPr="00BA6C85" w:rsidTr="00BA6C85">
        <w:tc>
          <w:tcPr>
            <w:tcW w:w="2358" w:type="dxa"/>
          </w:tcPr>
          <w:p w:rsidR="00BA6C85" w:rsidRPr="00BA6C85" w:rsidRDefault="00BA6C85" w:rsidP="00BA6C85">
            <w:pPr>
              <w:pStyle w:val="TableText"/>
            </w:pPr>
            <w:r w:rsidRPr="00BA6C85">
              <w:t xml:space="preserve">Administrator’s Manual </w:t>
            </w:r>
          </w:p>
        </w:tc>
        <w:tc>
          <w:tcPr>
            <w:tcW w:w="7218" w:type="dxa"/>
          </w:tcPr>
          <w:p w:rsidR="00BA6C85" w:rsidRPr="00527482" w:rsidRDefault="00BA6C85" w:rsidP="00E0105B">
            <w:pPr>
              <w:pStyle w:val="TableText"/>
              <w:rPr>
                <w:color w:val="0000FF"/>
                <w:u w:val="single"/>
              </w:rPr>
            </w:pPr>
            <w:r w:rsidRPr="00BA6C85">
              <w:t xml:space="preserve"> </w:t>
            </w:r>
            <w:r w:rsidR="00E342AD" w:rsidRPr="00E342AD">
              <w:rPr>
                <w:color w:val="0000FF"/>
                <w:u w:val="single"/>
              </w:rPr>
              <w:t xml:space="preserve">http://metadata.ces.mil/mdr/ns/CES/SD_AdminManual.pdf </w:t>
            </w:r>
          </w:p>
        </w:tc>
      </w:tr>
      <w:tr w:rsidR="00BA6C85" w:rsidRPr="00BA6C85" w:rsidTr="00BA6C85">
        <w:tc>
          <w:tcPr>
            <w:tcW w:w="2358" w:type="dxa"/>
          </w:tcPr>
          <w:p w:rsidR="00BA6C85" w:rsidRPr="00BA6C85" w:rsidRDefault="00BA6C85" w:rsidP="00BA6C85">
            <w:pPr>
              <w:pStyle w:val="TableText"/>
            </w:pPr>
            <w:r w:rsidRPr="00BA6C85">
              <w:t xml:space="preserve">Web Services Manual </w:t>
            </w:r>
          </w:p>
        </w:tc>
        <w:tc>
          <w:tcPr>
            <w:tcW w:w="7218" w:type="dxa"/>
          </w:tcPr>
          <w:p w:rsidR="00BA6C85" w:rsidRPr="00BA6C85" w:rsidRDefault="00BA6C85" w:rsidP="00527482">
            <w:pPr>
              <w:pStyle w:val="TableText"/>
            </w:pPr>
            <w:r w:rsidRPr="00BA6C85">
              <w:t xml:space="preserve"> </w:t>
            </w:r>
            <w:r w:rsidR="00E342AD" w:rsidRPr="00E342AD">
              <w:rPr>
                <w:color w:val="0000FF"/>
                <w:u w:val="single"/>
              </w:rPr>
              <w:t>http://metadata.ces.mil/mdr/ns/CES/SD_WebServicesManual</w:t>
            </w:r>
          </w:p>
        </w:tc>
      </w:tr>
    </w:tbl>
    <w:p w:rsidR="00396B1F" w:rsidRDefault="00396B1F" w:rsidP="00396B1F">
      <w:pPr>
        <w:pStyle w:val="Default"/>
        <w:rPr>
          <w:b/>
          <w:bCs/>
        </w:rPr>
      </w:pPr>
    </w:p>
    <w:p w:rsidR="00396B1F" w:rsidRPr="00527482" w:rsidRDefault="00527482" w:rsidP="00396B1F">
      <w:pPr>
        <w:pStyle w:val="Default"/>
        <w:rPr>
          <w:rFonts w:ascii="Arial" w:hAnsi="Arial" w:cs="Arial"/>
          <w:sz w:val="22"/>
        </w:rPr>
      </w:pPr>
      <w:r>
        <w:rPr>
          <w:rFonts w:ascii="Arial" w:hAnsi="Arial" w:cs="Arial"/>
          <w:b/>
          <w:bCs/>
          <w:sz w:val="22"/>
        </w:rPr>
        <w:t xml:space="preserve">SD </w:t>
      </w:r>
      <w:r w:rsidR="00E342AD" w:rsidRPr="00E342AD">
        <w:rPr>
          <w:rFonts w:ascii="Arial" w:hAnsi="Arial" w:cs="Arial"/>
          <w:b/>
          <w:bCs/>
          <w:sz w:val="22"/>
        </w:rPr>
        <w:t xml:space="preserve">Training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8"/>
        <w:gridCol w:w="7218"/>
      </w:tblGrid>
      <w:tr w:rsidR="00BA6C85" w:rsidRPr="00BA6C85" w:rsidTr="00527482">
        <w:tc>
          <w:tcPr>
            <w:tcW w:w="2358" w:type="dxa"/>
          </w:tcPr>
          <w:p w:rsidR="00BA6C85" w:rsidRPr="00BA6C85" w:rsidRDefault="00BA6C85" w:rsidP="00BA6C85">
            <w:pPr>
              <w:pStyle w:val="TableText"/>
            </w:pPr>
            <w:r w:rsidRPr="00BA6C85">
              <w:t xml:space="preserve">SD What’s New? </w:t>
            </w:r>
          </w:p>
        </w:tc>
        <w:tc>
          <w:tcPr>
            <w:tcW w:w="721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http://metadata.ces.mil/mdr/ns/DSE/Training/SD_WhatsNew.zip </w:t>
            </w:r>
          </w:p>
        </w:tc>
      </w:tr>
      <w:tr w:rsidR="00BA6C85" w:rsidRPr="00BA6C85" w:rsidTr="00527482">
        <w:tc>
          <w:tcPr>
            <w:tcW w:w="2358" w:type="dxa"/>
          </w:tcPr>
          <w:p w:rsidR="00BA6C85" w:rsidRPr="00BA6C85" w:rsidRDefault="00BA6C85" w:rsidP="00BA6C85">
            <w:pPr>
              <w:pStyle w:val="TableText"/>
            </w:pPr>
            <w:r w:rsidRPr="00BA6C85">
              <w:t xml:space="preserve">SD Overview </w:t>
            </w:r>
          </w:p>
        </w:tc>
        <w:tc>
          <w:tcPr>
            <w:tcW w:w="7218" w:type="dxa"/>
          </w:tcPr>
          <w:p w:rsidR="00BA6C85" w:rsidRPr="00527482" w:rsidRDefault="00BA6C85" w:rsidP="00BA6C85">
            <w:pPr>
              <w:pStyle w:val="TableText"/>
              <w:jc w:val="both"/>
              <w:rPr>
                <w:color w:val="0000FF"/>
                <w:u w:val="single"/>
              </w:rPr>
            </w:pPr>
            <w:r w:rsidRPr="00BA6C85">
              <w:t xml:space="preserve"> </w:t>
            </w:r>
            <w:r w:rsidR="00E342AD" w:rsidRPr="00E342AD">
              <w:rPr>
                <w:color w:val="0000FF"/>
                <w:u w:val="single"/>
              </w:rPr>
              <w:t xml:space="preserve">http://metadata.ces.mil/mdr/ns/DSE/Training/SD_Overview.zip </w:t>
            </w:r>
          </w:p>
        </w:tc>
      </w:tr>
    </w:tbl>
    <w:p w:rsidR="00396B1F" w:rsidRDefault="00396B1F" w:rsidP="00396B1F">
      <w:pPr>
        <w:pStyle w:val="AppendixHeading3"/>
        <w:numPr>
          <w:ilvl w:val="2"/>
          <w:numId w:val="2"/>
        </w:numPr>
      </w:pPr>
      <w:bookmarkStart w:id="303" w:name="_Ref295913384"/>
      <w:bookmarkStart w:id="304" w:name="_Toc297200371"/>
      <w:r>
        <w:t>Registration of ADSs</w:t>
      </w:r>
      <w:bookmarkEnd w:id="303"/>
      <w:bookmarkEnd w:id="304"/>
    </w:p>
    <w:p w:rsidR="00914900" w:rsidRDefault="00914900" w:rsidP="00914900">
      <w:r w:rsidRPr="00C741DF">
        <w:t>The Army Authoritative Data Source (ADS) Registration Process provides the procedure by which Data Stewards (DSs), Functional Data Managers (FDMs), and other interested stakeholders can nominate, and have approved for use, an Authoritative Data Source for the Army. The process consists of several steps that are conducted before the use of the Enterprise Authoritative Data Source (EADS) Registry begins</w:t>
      </w:r>
      <w:r w:rsidR="004F5188">
        <w:t xml:space="preserve">, </w:t>
      </w:r>
      <w:r w:rsidR="004F5188" w:rsidRPr="004F5188">
        <w:t xml:space="preserve">and details how to use the EADS Registry to register an Army ADS.  </w:t>
      </w:r>
      <w:r w:rsidRPr="00C741DF">
        <w:t xml:space="preserve">The full process </w:t>
      </w:r>
      <w:r>
        <w:t>presented at:</w:t>
      </w:r>
    </w:p>
    <w:p w:rsidR="00914900" w:rsidRDefault="0022440C" w:rsidP="00914900">
      <w:pPr>
        <w:ind w:firstLine="720"/>
      </w:pPr>
      <w:hyperlink r:id="rId54" w:history="1">
        <w:r w:rsidR="00E342AD" w:rsidRPr="00E342AD">
          <w:rPr>
            <w:rStyle w:val="Hyperlink"/>
            <w:u w:val="single"/>
          </w:rPr>
          <w:t>https://www.milsuite.mil/wiki/Authoritative_Data_Sources_Process</w:t>
        </w:r>
      </w:hyperlink>
      <w:r w:rsidR="00914900" w:rsidRPr="00C741DF">
        <w:t xml:space="preserve"> </w:t>
      </w:r>
    </w:p>
    <w:p w:rsidR="00396B1F" w:rsidRPr="00276D83" w:rsidRDefault="00396B1F" w:rsidP="00396B1F">
      <w:r>
        <w:lastRenderedPageBreak/>
        <w:t>Documentation for the EADS can be found under the help menu option</w:t>
      </w:r>
      <w:r>
        <w:rPr>
          <w:rStyle w:val="FootnoteReference"/>
        </w:rPr>
        <w:footnoteReference w:id="10"/>
      </w:r>
      <w:r>
        <w:t xml:space="preserve">. The EADS User’s Guide provides clear instructions on how to </w:t>
      </w:r>
      <w:r w:rsidR="00027643">
        <w:t>s</w:t>
      </w:r>
      <w:r>
        <w:t xml:space="preserve">earch and </w:t>
      </w:r>
      <w:r w:rsidR="00027643">
        <w:t>p</w:t>
      </w:r>
      <w:r>
        <w:t xml:space="preserve">ublish ADSs. The EADS CONOPS provides a high level operational overview for the tool. </w:t>
      </w:r>
      <w:r w:rsidR="00027643">
        <w:t xml:space="preserve"> </w:t>
      </w:r>
      <w:r w:rsidR="0022440C">
        <w:fldChar w:fldCharType="begin"/>
      </w:r>
      <w:r w:rsidR="00027643">
        <w:instrText xml:space="preserve"> REF _Ref294185798 \h </w:instrText>
      </w:r>
      <w:r w:rsidR="0022440C">
        <w:fldChar w:fldCharType="separate"/>
      </w:r>
      <w:r w:rsidR="00533144">
        <w:t xml:space="preserve">Figure </w:t>
      </w:r>
      <w:r w:rsidR="00533144">
        <w:rPr>
          <w:noProof/>
        </w:rPr>
        <w:t>13</w:t>
      </w:r>
      <w:r w:rsidR="0022440C">
        <w:fldChar w:fldCharType="end"/>
      </w:r>
      <w:r w:rsidR="00027643">
        <w:t xml:space="preserve"> illustrates the EADS home page on the DSE.</w:t>
      </w:r>
    </w:p>
    <w:p w:rsidR="00396B1F" w:rsidRDefault="00340B9F" w:rsidP="00396B1F">
      <w:pPr>
        <w:jc w:val="center"/>
      </w:pPr>
      <w:r>
        <w:rPr>
          <w:noProof/>
        </w:rPr>
        <w:drawing>
          <wp:inline distT="0" distB="0" distL="0" distR="0">
            <wp:extent cx="4676572" cy="2404572"/>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4676572" cy="2404572"/>
                    </a:xfrm>
                    <a:prstGeom prst="rect">
                      <a:avLst/>
                    </a:prstGeom>
                    <a:noFill/>
                    <a:ln w="9525">
                      <a:noFill/>
                      <a:miter lim="800000"/>
                      <a:headEnd/>
                      <a:tailEnd/>
                    </a:ln>
                  </pic:spPr>
                </pic:pic>
              </a:graphicData>
            </a:graphic>
          </wp:inline>
        </w:drawing>
      </w:r>
    </w:p>
    <w:p w:rsidR="00396B1F" w:rsidRDefault="00396B1F" w:rsidP="00396B1F">
      <w:pPr>
        <w:pStyle w:val="Caption"/>
      </w:pPr>
      <w:bookmarkStart w:id="305" w:name="_Ref294185798"/>
      <w:bookmarkStart w:id="306" w:name="_Toc297200302"/>
      <w:r>
        <w:t xml:space="preserve">Figure </w:t>
      </w:r>
      <w:r w:rsidR="0022440C">
        <w:fldChar w:fldCharType="begin"/>
      </w:r>
      <w:r>
        <w:instrText xml:space="preserve"> SEQ Figure \* ARABIC </w:instrText>
      </w:r>
      <w:r w:rsidR="0022440C">
        <w:fldChar w:fldCharType="separate"/>
      </w:r>
      <w:r w:rsidR="00533144">
        <w:rPr>
          <w:noProof/>
        </w:rPr>
        <w:t>13</w:t>
      </w:r>
      <w:r w:rsidR="0022440C">
        <w:fldChar w:fldCharType="end"/>
      </w:r>
      <w:bookmarkEnd w:id="305"/>
      <w:r>
        <w:t xml:space="preserve"> –</w:t>
      </w:r>
      <w:r w:rsidR="008C74C0">
        <w:t xml:space="preserve"> </w:t>
      </w:r>
      <w:r>
        <w:t>EADS Home Page</w:t>
      </w:r>
      <w:bookmarkEnd w:id="306"/>
    </w:p>
    <w:p w:rsidR="00931D95" w:rsidRDefault="00931D95" w:rsidP="00931D95">
      <w:pPr>
        <w:pStyle w:val="AppendixHeading3"/>
      </w:pPr>
      <w:bookmarkStart w:id="307" w:name="_Toc297200372"/>
      <w:r>
        <w:t>Registries</w:t>
      </w:r>
      <w:bookmarkEnd w:id="307"/>
    </w:p>
    <w:p w:rsidR="00931D95" w:rsidRDefault="0022440C" w:rsidP="005B33F1">
      <w:r>
        <w:fldChar w:fldCharType="begin"/>
      </w:r>
      <w:r w:rsidR="00C112E5">
        <w:instrText xml:space="preserve"> REF _Ref286651688 </w:instrText>
      </w:r>
      <w:r>
        <w:fldChar w:fldCharType="separate"/>
      </w:r>
      <w:r w:rsidR="00533144">
        <w:t xml:space="preserve">Table </w:t>
      </w:r>
      <w:r w:rsidR="00533144">
        <w:rPr>
          <w:noProof/>
        </w:rPr>
        <w:t>11</w:t>
      </w:r>
      <w:r>
        <w:fldChar w:fldCharType="end"/>
      </w:r>
      <w:r w:rsidR="00931D95">
        <w:t xml:space="preserve"> presents a list of recognized </w:t>
      </w:r>
      <w:proofErr w:type="gramStart"/>
      <w:r w:rsidR="00931D95">
        <w:t>DoD</w:t>
      </w:r>
      <w:proofErr w:type="gramEnd"/>
      <w:r w:rsidR="00931D95">
        <w:t xml:space="preserve"> registries and </w:t>
      </w:r>
      <w:r w:rsidR="00F97356">
        <w:t>r</w:t>
      </w:r>
      <w:r w:rsidR="00931D95">
        <w:t>epositories.  This list will be extended in future versions of the AIA as other registry/repositories become known and are adopted.</w:t>
      </w:r>
    </w:p>
    <w:p w:rsidR="00931D95" w:rsidRDefault="00931D95" w:rsidP="009B5C40">
      <w:pPr>
        <w:pStyle w:val="Caption"/>
        <w:keepNext/>
      </w:pPr>
      <w:bookmarkStart w:id="308" w:name="_Ref286651688"/>
      <w:bookmarkStart w:id="309" w:name="_Toc297200326"/>
      <w:r>
        <w:t xml:space="preserve">Table </w:t>
      </w:r>
      <w:r w:rsidR="0022440C">
        <w:fldChar w:fldCharType="begin"/>
      </w:r>
      <w:r w:rsidR="00C112E5">
        <w:instrText xml:space="preserve"> SEQ Table \* ARABIC </w:instrText>
      </w:r>
      <w:r w:rsidR="0022440C">
        <w:fldChar w:fldCharType="separate"/>
      </w:r>
      <w:r w:rsidR="00533144">
        <w:rPr>
          <w:noProof/>
        </w:rPr>
        <w:t>11</w:t>
      </w:r>
      <w:r w:rsidR="0022440C">
        <w:fldChar w:fldCharType="end"/>
      </w:r>
      <w:bookmarkEnd w:id="308"/>
      <w:r>
        <w:t xml:space="preserve"> – </w:t>
      </w:r>
      <w:proofErr w:type="gramStart"/>
      <w:r>
        <w:t>DoD</w:t>
      </w:r>
      <w:proofErr w:type="gramEnd"/>
      <w:r>
        <w:t xml:space="preserve"> Registries and Repositories</w:t>
      </w:r>
      <w:bookmarkEnd w:id="309"/>
    </w:p>
    <w:tbl>
      <w:tblPr>
        <w:tblStyle w:val="TableGrid"/>
        <w:tblW w:w="0" w:type="auto"/>
        <w:tblLook w:val="04A0"/>
      </w:tblPr>
      <w:tblGrid>
        <w:gridCol w:w="2358"/>
        <w:gridCol w:w="4590"/>
        <w:gridCol w:w="2628"/>
      </w:tblGrid>
      <w:tr w:rsidR="00931D95" w:rsidRPr="005B33F1" w:rsidTr="008D4F98">
        <w:trPr>
          <w:cantSplit/>
          <w:tblHeader/>
        </w:trPr>
        <w:tc>
          <w:tcPr>
            <w:tcW w:w="2358" w:type="dxa"/>
          </w:tcPr>
          <w:p w:rsidR="00931D95" w:rsidRPr="005B33F1" w:rsidRDefault="00931D95" w:rsidP="001D6899">
            <w:pPr>
              <w:pStyle w:val="TableText"/>
              <w:keepNext/>
              <w:rPr>
                <w:b/>
                <w:sz w:val="22"/>
              </w:rPr>
            </w:pPr>
            <w:r w:rsidRPr="005B33F1">
              <w:rPr>
                <w:b/>
                <w:sz w:val="22"/>
              </w:rPr>
              <w:t>Name</w:t>
            </w:r>
          </w:p>
        </w:tc>
        <w:tc>
          <w:tcPr>
            <w:tcW w:w="4590" w:type="dxa"/>
          </w:tcPr>
          <w:p w:rsidR="00931D95" w:rsidRPr="005B33F1" w:rsidRDefault="00931D95" w:rsidP="001D6899">
            <w:pPr>
              <w:pStyle w:val="TableText"/>
              <w:keepNext/>
              <w:rPr>
                <w:b/>
                <w:sz w:val="22"/>
              </w:rPr>
            </w:pPr>
            <w:r w:rsidRPr="005B33F1">
              <w:rPr>
                <w:b/>
                <w:sz w:val="22"/>
              </w:rPr>
              <w:t>Description</w:t>
            </w:r>
          </w:p>
        </w:tc>
        <w:tc>
          <w:tcPr>
            <w:tcW w:w="2628" w:type="dxa"/>
          </w:tcPr>
          <w:p w:rsidR="00931D95" w:rsidRPr="005B33F1" w:rsidRDefault="00931D95" w:rsidP="001D6899">
            <w:pPr>
              <w:pStyle w:val="TableText"/>
              <w:keepNext/>
              <w:rPr>
                <w:b/>
                <w:sz w:val="22"/>
              </w:rPr>
            </w:pPr>
            <w:r w:rsidRPr="005B33F1">
              <w:rPr>
                <w:b/>
                <w:sz w:val="22"/>
              </w:rPr>
              <w:t>Registered Artifact Type</w:t>
            </w:r>
          </w:p>
        </w:tc>
      </w:tr>
      <w:tr w:rsidR="00931D95" w:rsidTr="008D4F98">
        <w:trPr>
          <w:cantSplit/>
        </w:trPr>
        <w:tc>
          <w:tcPr>
            <w:tcW w:w="2358" w:type="dxa"/>
          </w:tcPr>
          <w:p w:rsidR="00931D95" w:rsidRDefault="00931D95" w:rsidP="005B33F1">
            <w:pPr>
              <w:pStyle w:val="TableText"/>
            </w:pPr>
            <w:r>
              <w:t xml:space="preserve">DoD Metadata Registry (MDR) </w:t>
            </w:r>
          </w:p>
        </w:tc>
        <w:tc>
          <w:tcPr>
            <w:tcW w:w="4590" w:type="dxa"/>
          </w:tcPr>
          <w:p w:rsidR="00931D95" w:rsidRDefault="00931D95" w:rsidP="005B33F1">
            <w:pPr>
              <w:pStyle w:val="TableText"/>
            </w:pPr>
            <w:r>
              <w:t>Registry and Repository for schemas and other artifact metadata used throughout the DoD.</w:t>
            </w:r>
          </w:p>
        </w:tc>
        <w:tc>
          <w:tcPr>
            <w:tcW w:w="2628" w:type="dxa"/>
          </w:tcPr>
          <w:p w:rsidR="00931D95" w:rsidRDefault="00931D95" w:rsidP="005B33F1">
            <w:pPr>
              <w:pStyle w:val="TableText"/>
            </w:pPr>
            <w:r>
              <w:t>Schemas and artifact metadata</w:t>
            </w:r>
          </w:p>
        </w:tc>
      </w:tr>
      <w:tr w:rsidR="00931D95" w:rsidTr="008D4F98">
        <w:trPr>
          <w:cantSplit/>
        </w:trPr>
        <w:tc>
          <w:tcPr>
            <w:tcW w:w="2358" w:type="dxa"/>
          </w:tcPr>
          <w:p w:rsidR="00931D95" w:rsidRDefault="00931D95" w:rsidP="005B33F1">
            <w:pPr>
              <w:pStyle w:val="TableText"/>
            </w:pPr>
            <w:r w:rsidRPr="009B330F">
              <w:rPr>
                <w:szCs w:val="18"/>
              </w:rPr>
              <w:t>DoD Enterprise ADS Registry</w:t>
            </w:r>
            <w:r>
              <w:t xml:space="preserve"> (EADS) Registry</w:t>
            </w:r>
          </w:p>
        </w:tc>
        <w:tc>
          <w:tcPr>
            <w:tcW w:w="4590" w:type="dxa"/>
          </w:tcPr>
          <w:p w:rsidR="00931D95" w:rsidRDefault="00931D95" w:rsidP="005B33F1">
            <w:pPr>
              <w:pStyle w:val="TableText"/>
            </w:pPr>
            <w:r>
              <w:t>Registry of recognized Authoritative Data Sources</w:t>
            </w:r>
          </w:p>
        </w:tc>
        <w:tc>
          <w:tcPr>
            <w:tcW w:w="2628" w:type="dxa"/>
          </w:tcPr>
          <w:p w:rsidR="00931D95" w:rsidRDefault="00931D95" w:rsidP="005B33F1">
            <w:pPr>
              <w:pStyle w:val="TableText"/>
            </w:pPr>
            <w:r>
              <w:t>Authoritative Data Sources</w:t>
            </w:r>
          </w:p>
        </w:tc>
      </w:tr>
      <w:tr w:rsidR="00931D95" w:rsidTr="008D4F98">
        <w:trPr>
          <w:cantSplit/>
        </w:trPr>
        <w:tc>
          <w:tcPr>
            <w:tcW w:w="2358" w:type="dxa"/>
          </w:tcPr>
          <w:p w:rsidR="00931D95" w:rsidRDefault="00617887" w:rsidP="005B33F1">
            <w:pPr>
              <w:pStyle w:val="TableText"/>
            </w:pPr>
            <w:r>
              <w:t>NCES Enterprise Service Registry</w:t>
            </w:r>
          </w:p>
        </w:tc>
        <w:tc>
          <w:tcPr>
            <w:tcW w:w="4590" w:type="dxa"/>
          </w:tcPr>
          <w:p w:rsidR="00931D95" w:rsidRDefault="00931D95" w:rsidP="005B33F1">
            <w:pPr>
              <w:pStyle w:val="TableText"/>
            </w:pPr>
            <w:r>
              <w:t xml:space="preserve">Registry of services available within the DoD network and repository of service specifications.  </w:t>
            </w:r>
          </w:p>
        </w:tc>
        <w:tc>
          <w:tcPr>
            <w:tcW w:w="2628" w:type="dxa"/>
          </w:tcPr>
          <w:p w:rsidR="00931D95" w:rsidRDefault="00931D95" w:rsidP="005B33F1">
            <w:pPr>
              <w:pStyle w:val="TableText"/>
            </w:pPr>
            <w:r>
              <w:t>Services</w:t>
            </w:r>
          </w:p>
        </w:tc>
      </w:tr>
      <w:tr w:rsidR="00931D95" w:rsidTr="008D4F98">
        <w:trPr>
          <w:cantSplit/>
        </w:trPr>
        <w:tc>
          <w:tcPr>
            <w:tcW w:w="2358" w:type="dxa"/>
          </w:tcPr>
          <w:p w:rsidR="00931D95" w:rsidRDefault="00931D95" w:rsidP="009B5C40">
            <w:pPr>
              <w:pStyle w:val="TableText"/>
            </w:pPr>
            <w:r>
              <w:t>DoD Technology Standards and Profile Registry (DISR)</w:t>
            </w:r>
          </w:p>
        </w:tc>
        <w:tc>
          <w:tcPr>
            <w:tcW w:w="4590" w:type="dxa"/>
          </w:tcPr>
          <w:p w:rsidR="00931D95" w:rsidRDefault="00931D95" w:rsidP="005B33F1">
            <w:pPr>
              <w:pStyle w:val="TableText"/>
            </w:pPr>
            <w:r>
              <w:t>Registry and repository of approved DoD technology standards.</w:t>
            </w:r>
          </w:p>
        </w:tc>
        <w:tc>
          <w:tcPr>
            <w:tcW w:w="2628" w:type="dxa"/>
          </w:tcPr>
          <w:p w:rsidR="00931D95" w:rsidRDefault="00931D95" w:rsidP="005B33F1">
            <w:pPr>
              <w:pStyle w:val="TableText"/>
            </w:pPr>
            <w:r>
              <w:t>Technology Standards</w:t>
            </w:r>
          </w:p>
        </w:tc>
      </w:tr>
    </w:tbl>
    <w:p w:rsidR="00931D95" w:rsidRPr="00C62160" w:rsidRDefault="00931D95" w:rsidP="005B33F1"/>
    <w:p w:rsidR="00931D95" w:rsidRDefault="00931D95" w:rsidP="00AA3CD4">
      <w:pPr>
        <w:pStyle w:val="AppendixHeading2"/>
      </w:pPr>
      <w:bookmarkStart w:id="310" w:name="_Ref288741293"/>
      <w:bookmarkStart w:id="311" w:name="_Toc297200373"/>
      <w:r>
        <w:lastRenderedPageBreak/>
        <w:t>Community of Interest Processes</w:t>
      </w:r>
      <w:bookmarkEnd w:id="310"/>
      <w:bookmarkEnd w:id="311"/>
    </w:p>
    <w:p w:rsidR="00F50B25" w:rsidRDefault="003D2188">
      <w:r>
        <w:t xml:space="preserve">A </w:t>
      </w:r>
      <w:r w:rsidRPr="003D2188">
        <w:t>COI</w:t>
      </w:r>
      <w:r>
        <w:t xml:space="preserve"> is a group of users with a set of shared </w:t>
      </w:r>
      <w:r w:rsidRPr="003D2188">
        <w:t>goals, interests, missions, or business processes</w:t>
      </w:r>
      <w:r>
        <w:t xml:space="preserve"> and a need to collaborate in pursuit of the shared goals, etc.  </w:t>
      </w:r>
      <w:r w:rsidRPr="003D2188">
        <w:t>This group includes end users, program managers, application developers, subject matter experts, Combatant Command, Service and Agency representatives, and IT Portfolio representatives.</w:t>
      </w:r>
      <w:r>
        <w:t xml:space="preserve">  COIs </w:t>
      </w:r>
      <w:r w:rsidRPr="003D2188">
        <w:t xml:space="preserve">are an approach for developing the agreements necessary for </w:t>
      </w:r>
      <w:r>
        <w:t xml:space="preserve">the development of interoperability solution and </w:t>
      </w:r>
      <w:r w:rsidRPr="003D2188">
        <w:t xml:space="preserve">information </w:t>
      </w:r>
      <w:r>
        <w:t>sharing</w:t>
      </w:r>
      <w:r w:rsidRPr="003D2188">
        <w:t>. The COI concept is described in the DoD Net-Centric Data Strategy</w:t>
      </w:r>
      <w:r>
        <w:t xml:space="preserve"> </w:t>
      </w:r>
      <w:r w:rsidR="0022440C">
        <w:fldChar w:fldCharType="begin"/>
      </w:r>
      <w:r>
        <w:instrText xml:space="preserve"> REF _Ref285531309 \n \h </w:instrText>
      </w:r>
      <w:r w:rsidR="0022440C">
        <w:fldChar w:fldCharType="separate"/>
      </w:r>
      <w:r w:rsidR="00533144">
        <w:t>[19]</w:t>
      </w:r>
      <w:r w:rsidR="0022440C">
        <w:fldChar w:fldCharType="end"/>
      </w:r>
      <w:r w:rsidRPr="003D2188">
        <w:t xml:space="preserve"> and directed by DoD Directive 8320.2</w:t>
      </w:r>
      <w:r w:rsidR="00EA3EDD">
        <w:t xml:space="preserve"> </w:t>
      </w:r>
      <w:r w:rsidR="0022440C">
        <w:fldChar w:fldCharType="begin"/>
      </w:r>
      <w:r>
        <w:instrText xml:space="preserve"> REF _Ref293922757 \n \h </w:instrText>
      </w:r>
      <w:r w:rsidR="0022440C">
        <w:fldChar w:fldCharType="separate"/>
      </w:r>
      <w:r w:rsidR="00533144">
        <w:t>[5]</w:t>
      </w:r>
      <w:r w:rsidR="0022440C">
        <w:fldChar w:fldCharType="end"/>
      </w:r>
      <w:r w:rsidRPr="003D2188">
        <w:t>.</w:t>
      </w:r>
      <w:r>
        <w:rPr>
          <w:rStyle w:val="FootnoteReference"/>
        </w:rPr>
        <w:footnoteReference w:id="11"/>
      </w:r>
      <w:r w:rsidRPr="003D2188">
        <w:t xml:space="preserve"> </w:t>
      </w:r>
    </w:p>
    <w:p w:rsidR="00A94F55" w:rsidRDefault="00A94F55" w:rsidP="00A94F55">
      <w:pPr>
        <w:spacing w:after="0"/>
      </w:pPr>
      <w:r w:rsidRPr="00A94F55">
        <w:t xml:space="preserve">There are numerous COIs that are registered at the DoD MDR COI List web page that have a status that ranges from Proposed to Effective. Any organization can join these </w:t>
      </w:r>
      <w:proofErr w:type="gramStart"/>
      <w:r w:rsidRPr="00A94F55">
        <w:t>COIs</w:t>
      </w:r>
      <w:proofErr w:type="gramEnd"/>
      <w:r w:rsidRPr="00A94F55">
        <w:t xml:space="preserve"> as long as they have shared goals, interests, missions or business processes.</w:t>
      </w:r>
    </w:p>
    <w:p w:rsidR="00A94F55" w:rsidRDefault="00A94F55" w:rsidP="00A94F55">
      <w:pPr>
        <w:spacing w:after="0"/>
      </w:pPr>
      <w:r>
        <w:t xml:space="preserve">The creation of a new COI is only advised when there are no other </w:t>
      </w:r>
      <w:proofErr w:type="gramStart"/>
      <w:r>
        <w:t>COIs</w:t>
      </w:r>
      <w:proofErr w:type="gramEnd"/>
      <w:r>
        <w:t xml:space="preserve"> with shared goals, interests, missions or business processes. </w:t>
      </w:r>
      <w:r w:rsidR="00F97356" w:rsidRPr="00F97356">
        <w:t xml:space="preserve">A COI having a clearly stated, well defined purpose and scope tends to be successful in accomplishing its goals. The recommendation is for </w:t>
      </w:r>
      <w:proofErr w:type="gramStart"/>
      <w:r w:rsidR="00F97356" w:rsidRPr="00F97356">
        <w:t>COIs</w:t>
      </w:r>
      <w:proofErr w:type="gramEnd"/>
      <w:r w:rsidR="00F97356" w:rsidRPr="00F97356">
        <w:t xml:space="preserve"> to form with a 'top-down' authority and an official charter.</w:t>
      </w:r>
      <w:r>
        <w:t xml:space="preserve"> Advantages of forming a COI using the “top-down” authority approach are having a clearer vision of the scope and goals, and creating a shared vocabulary that accommodates all the participants’ information needs up front resulting in a reduction of complications when sharing information.</w:t>
      </w:r>
    </w:p>
    <w:p w:rsidR="00A94F55" w:rsidRPr="007D0232" w:rsidRDefault="00A94F55" w:rsidP="000F3191">
      <w:r w:rsidRPr="007D0232">
        <w:t xml:space="preserve">Advantages </w:t>
      </w:r>
      <w:r>
        <w:t xml:space="preserve">of Forming a New COI </w:t>
      </w:r>
      <w:r w:rsidR="00463525">
        <w:t>versus</w:t>
      </w:r>
      <w:r w:rsidRPr="007D0232">
        <w:t xml:space="preserve"> </w:t>
      </w:r>
      <w:r>
        <w:t>J</w:t>
      </w:r>
      <w:r w:rsidRPr="007D0232">
        <w:t>oining an Existing COI</w:t>
      </w:r>
    </w:p>
    <w:p w:rsidR="00A94F55" w:rsidRDefault="00A94F55" w:rsidP="00A94F55">
      <w:pPr>
        <w:pStyle w:val="ListParagraph"/>
        <w:numPr>
          <w:ilvl w:val="0"/>
          <w:numId w:val="36"/>
        </w:numPr>
        <w:spacing w:after="0"/>
      </w:pPr>
      <w:r>
        <w:t>The COI’s goals will be well aligned with the organization’s goals.</w:t>
      </w:r>
    </w:p>
    <w:p w:rsidR="00A94F55" w:rsidRDefault="00A94F55" w:rsidP="00A94F55">
      <w:pPr>
        <w:pStyle w:val="ListParagraph"/>
        <w:numPr>
          <w:ilvl w:val="0"/>
          <w:numId w:val="36"/>
        </w:numPr>
        <w:spacing w:after="0"/>
      </w:pPr>
      <w:r>
        <w:t>Priorities and schedules will be better aligned with the organization’s requirements.</w:t>
      </w:r>
    </w:p>
    <w:p w:rsidR="00A94F55" w:rsidRDefault="00A94F55" w:rsidP="000F3191">
      <w:r w:rsidRPr="007D0232">
        <w:t xml:space="preserve">Disadvantages </w:t>
      </w:r>
      <w:r>
        <w:t xml:space="preserve">of Forming a New COI </w:t>
      </w:r>
      <w:r w:rsidR="00463525">
        <w:t>versus</w:t>
      </w:r>
      <w:r w:rsidRPr="007D0232">
        <w:t xml:space="preserve"> </w:t>
      </w:r>
      <w:r>
        <w:t xml:space="preserve">Joining </w:t>
      </w:r>
      <w:r w:rsidRPr="007D0232">
        <w:t>an Existing COI</w:t>
      </w:r>
    </w:p>
    <w:p w:rsidR="00A94F55" w:rsidRPr="00AE6540" w:rsidRDefault="00A94F55" w:rsidP="00A94F55">
      <w:pPr>
        <w:pStyle w:val="ListParagraph"/>
        <w:numPr>
          <w:ilvl w:val="0"/>
          <w:numId w:val="37"/>
        </w:numPr>
      </w:pPr>
      <w:r>
        <w:t xml:space="preserve">There is significant time and cost overhead in setting up a COI and its governance process.  A </w:t>
      </w:r>
      <w:r w:rsidRPr="00EF6E3F">
        <w:t>considerable</w:t>
      </w:r>
      <w:r>
        <w:t xml:space="preserve"> amount of the initial time would be spent executing the steps listed below in. If the organization joined an existing COI, these steps might have already been performed, and collaboration could begin almost immediately.</w:t>
      </w:r>
    </w:p>
    <w:p w:rsidR="00A94F55" w:rsidRPr="00463525" w:rsidRDefault="00CC4093" w:rsidP="000F3191">
      <w:pPr>
        <w:rPr>
          <w:b/>
        </w:rPr>
      </w:pPr>
      <w:bookmarkStart w:id="312" w:name="_Procedure"/>
      <w:bookmarkEnd w:id="312"/>
      <w:r w:rsidRPr="00CC4093">
        <w:rPr>
          <w:b/>
        </w:rPr>
        <w:t>Procedure</w:t>
      </w:r>
    </w:p>
    <w:p w:rsidR="00A94F55" w:rsidRDefault="00A94F55" w:rsidP="00A94F55">
      <w:r>
        <w:t>The recommend</w:t>
      </w:r>
      <w:r w:rsidR="00463525">
        <w:t xml:space="preserve">ed procedure for </w:t>
      </w:r>
      <w:r>
        <w:t xml:space="preserve">forming a new COI </w:t>
      </w:r>
      <w:r w:rsidR="00463525">
        <w:t xml:space="preserve">is as </w:t>
      </w:r>
      <w:r>
        <w:t>follow</w:t>
      </w:r>
      <w:r w:rsidR="00463525">
        <w:t>s</w:t>
      </w:r>
      <w:r>
        <w:t>:</w:t>
      </w:r>
    </w:p>
    <w:p w:rsidR="00F50B25" w:rsidRDefault="00A94F55">
      <w:pPr>
        <w:pStyle w:val="ListParagraph"/>
        <w:numPr>
          <w:ilvl w:val="0"/>
          <w:numId w:val="38"/>
        </w:numPr>
      </w:pPr>
      <w:r w:rsidRPr="00173368">
        <w:rPr>
          <w:b/>
        </w:rPr>
        <w:t>Define the COI scope.</w:t>
      </w:r>
      <w:r>
        <w:t xml:space="preserve">  Successful </w:t>
      </w:r>
      <w:proofErr w:type="gramStart"/>
      <w:r>
        <w:t>COIs</w:t>
      </w:r>
      <w:proofErr w:type="gramEnd"/>
      <w:r>
        <w:t xml:space="preserve"> are able to define and maintain a tight scope and focus.  A COI scope, preferably one sentence, should describe the information sharing problem that the COI will address.  </w:t>
      </w:r>
    </w:p>
    <w:p w:rsidR="00A94F55" w:rsidRDefault="00A94F55" w:rsidP="00A94F55">
      <w:pPr>
        <w:pStyle w:val="ListParagraph"/>
        <w:numPr>
          <w:ilvl w:val="0"/>
          <w:numId w:val="38"/>
        </w:numPr>
      </w:pPr>
      <w:r w:rsidRPr="00173368">
        <w:rPr>
          <w:b/>
        </w:rPr>
        <w:t xml:space="preserve">Advertise the COI.  </w:t>
      </w:r>
      <w:r>
        <w:t xml:space="preserve">This will ensure that </w:t>
      </w:r>
      <w:proofErr w:type="gramStart"/>
      <w:r>
        <w:t>DoD</w:t>
      </w:r>
      <w:proofErr w:type="gramEnd"/>
      <w:r>
        <w:t xml:space="preserve"> users can discover its existence and mission, and give them the opportunity to participate.  Register the COI in the DoD COI directory by clicking the “Add a COI” link on the bottom right of the following web page:</w:t>
      </w:r>
    </w:p>
    <w:p w:rsidR="00A94F55" w:rsidRPr="000D6D9C" w:rsidRDefault="00E342AD" w:rsidP="00A94F55">
      <w:pPr>
        <w:spacing w:before="0" w:after="0"/>
        <w:ind w:left="720" w:firstLine="360"/>
        <w:rPr>
          <w:u w:val="single"/>
        </w:rPr>
      </w:pPr>
      <w:r w:rsidRPr="00E342AD">
        <w:rPr>
          <w:color w:val="0000FF"/>
          <w:u w:val="single"/>
        </w:rPr>
        <w:t>https://metadata.ces.mil/mdr/viewByCOIs.htm</w:t>
      </w:r>
    </w:p>
    <w:p w:rsidR="00A94F55" w:rsidRPr="00430A6A" w:rsidRDefault="00A94F55" w:rsidP="00A94F55">
      <w:pPr>
        <w:pStyle w:val="ListParagraph"/>
        <w:numPr>
          <w:ilvl w:val="0"/>
          <w:numId w:val="38"/>
        </w:numPr>
      </w:pPr>
      <w:r w:rsidRPr="00E05169">
        <w:rPr>
          <w:b/>
        </w:rPr>
        <w:lastRenderedPageBreak/>
        <w:t xml:space="preserve">Identify the COI membership.  </w:t>
      </w:r>
      <w:r w:rsidRPr="00ED3C35">
        <w:t>Initial membership will coalesce around a common mission and information sharing problem</w:t>
      </w:r>
      <w:r>
        <w:t xml:space="preserve">.   </w:t>
      </w:r>
      <w:r>
        <w:rPr>
          <w:bCs/>
        </w:rPr>
        <w:t>Members</w:t>
      </w:r>
      <w:r w:rsidRPr="00430A6A">
        <w:t xml:space="preserve"> are those who stand to benefit and those whose processes and/or systems will chang</w:t>
      </w:r>
      <w:r>
        <w:t>e as a result of COI activities.</w:t>
      </w:r>
    </w:p>
    <w:p w:rsidR="00A94F55" w:rsidRDefault="00A94F55" w:rsidP="00A94F55">
      <w:pPr>
        <w:pStyle w:val="ListParagraph"/>
        <w:numPr>
          <w:ilvl w:val="0"/>
          <w:numId w:val="38"/>
        </w:numPr>
      </w:pPr>
      <w:r w:rsidRPr="00430A6A">
        <w:rPr>
          <w:b/>
        </w:rPr>
        <w:t>Establish COI governance.</w:t>
      </w:r>
      <w:r>
        <w:t xml:space="preserve">  Establish a charter.  The COI governance structure establishes a decision-enabling framework that directs and controls the COI and assigns accountability to support the mission.  A charter should be used if there could be an issue about the allocation of resources, such as the contribution to the COI from several PEOs or several PMs.</w:t>
      </w:r>
    </w:p>
    <w:p w:rsidR="00A94F55" w:rsidRPr="001F6190" w:rsidRDefault="00A94F55" w:rsidP="00A94F55">
      <w:pPr>
        <w:pStyle w:val="ListParagraph"/>
        <w:numPr>
          <w:ilvl w:val="0"/>
          <w:numId w:val="38"/>
        </w:numPr>
      </w:pPr>
      <w:r w:rsidRPr="001F6190">
        <w:rPr>
          <w:b/>
        </w:rPr>
        <w:t xml:space="preserve">Kickoff COI.  </w:t>
      </w:r>
      <w:r>
        <w:t>The kickoff meeting will discuss the previous steps and is accompanied by the COI Plan of Action and Milestones (</w:t>
      </w:r>
      <w:r w:rsidRPr="00C40ED6">
        <w:t>POA&amp;M</w:t>
      </w:r>
      <w:r>
        <w:t>). A sample COI kickoff slide deck can be found in the documentation referenced below.</w:t>
      </w:r>
    </w:p>
    <w:p w:rsidR="00A94F55" w:rsidRDefault="00A94F55" w:rsidP="00A94F55">
      <w:r>
        <w:t>Additional information about governance and the kickoff for a COI is available at:</w:t>
      </w:r>
    </w:p>
    <w:p w:rsidR="00A94F55" w:rsidRPr="00C40ED6" w:rsidRDefault="00C40ED6" w:rsidP="00C40ED6">
      <w:pPr>
        <w:tabs>
          <w:tab w:val="left" w:pos="360"/>
          <w:tab w:val="left" w:pos="450"/>
        </w:tabs>
        <w:rPr>
          <w:u w:val="single"/>
        </w:rPr>
      </w:pPr>
      <w:r>
        <w:tab/>
      </w:r>
      <w:r w:rsidR="00A94F55" w:rsidRPr="00C40ED6">
        <w:t>COI Governance and Guidance</w:t>
      </w:r>
      <w:r>
        <w:t>:</w:t>
      </w:r>
    </w:p>
    <w:p w:rsidR="00C40ED6" w:rsidRPr="00C40ED6" w:rsidRDefault="0022440C" w:rsidP="00C40ED6">
      <w:pPr>
        <w:ind w:firstLine="720"/>
        <w:rPr>
          <w:color w:val="0000FF"/>
          <w:u w:val="single"/>
        </w:rPr>
      </w:pPr>
      <w:hyperlink r:id="rId56" w:history="1">
        <w:r w:rsidR="00C40ED6" w:rsidRPr="00C40ED6">
          <w:rPr>
            <w:rStyle w:val="Hyperlink"/>
            <w:u w:val="single"/>
          </w:rPr>
          <w:t>http://cio-nii.defense.gov/sites/coi/governance.shtml.htm</w:t>
        </w:r>
      </w:hyperlink>
    </w:p>
    <w:p w:rsidR="00A94F55" w:rsidRDefault="00C40ED6" w:rsidP="00C40ED6">
      <w:pPr>
        <w:tabs>
          <w:tab w:val="left" w:pos="360"/>
        </w:tabs>
      </w:pPr>
      <w:r>
        <w:tab/>
      </w:r>
      <w:r w:rsidR="00A94F55" w:rsidRPr="00C40ED6">
        <w:t>COI Kickoff Template</w:t>
      </w:r>
      <w:r>
        <w:t>:</w:t>
      </w:r>
    </w:p>
    <w:p w:rsidR="00C40ED6" w:rsidRPr="00C40ED6" w:rsidRDefault="00C40ED6" w:rsidP="00C40ED6">
      <w:pPr>
        <w:rPr>
          <w:color w:val="0000FF"/>
          <w:u w:val="single"/>
        </w:rPr>
      </w:pPr>
      <w:r>
        <w:tab/>
      </w:r>
      <w:r w:rsidRPr="00C40ED6">
        <w:rPr>
          <w:color w:val="0000FF"/>
          <w:u w:val="single"/>
        </w:rPr>
        <w:t>http://cio-nii.defense.gov/sites/coi/Training/DT-05-Sample-COI-Kickoff-Template.ppt</w:t>
      </w:r>
    </w:p>
    <w:p w:rsidR="00A94F55" w:rsidRDefault="00C40ED6" w:rsidP="00C40ED6">
      <w:pPr>
        <w:tabs>
          <w:tab w:val="left" w:pos="360"/>
        </w:tabs>
      </w:pPr>
      <w:r>
        <w:tab/>
      </w:r>
      <w:r w:rsidR="00A94F55" w:rsidRPr="00C40ED6">
        <w:t>COI Kickoff Example</w:t>
      </w:r>
    </w:p>
    <w:p w:rsidR="00C40ED6" w:rsidRPr="00C40ED6" w:rsidRDefault="00C40ED6" w:rsidP="00C40ED6">
      <w:pPr>
        <w:rPr>
          <w:color w:val="0000FF"/>
          <w:u w:val="single"/>
        </w:rPr>
      </w:pPr>
      <w:r>
        <w:tab/>
      </w:r>
      <w:r w:rsidRPr="00C40ED6">
        <w:rPr>
          <w:color w:val="0000FF"/>
          <w:u w:val="single"/>
        </w:rPr>
        <w:t>https://www.intelink.gov/inteldocs/view.php?fDocumentId=178437</w:t>
      </w:r>
    </w:p>
    <w:p w:rsidR="0042778E" w:rsidRDefault="0042778E" w:rsidP="00CF4581">
      <w:pPr>
        <w:pStyle w:val="AppendixHeading2"/>
      </w:pPr>
      <w:bookmarkStart w:id="313" w:name="_Toc297200374"/>
      <w:r>
        <w:t>Data Planning Processes</w:t>
      </w:r>
      <w:bookmarkEnd w:id="313"/>
    </w:p>
    <w:p w:rsidR="00931D95" w:rsidRDefault="00931D95" w:rsidP="00931D95">
      <w:pPr>
        <w:pStyle w:val="AppendixHeading3"/>
      </w:pPr>
      <w:bookmarkStart w:id="314" w:name="_Ref288743293"/>
      <w:bookmarkStart w:id="315" w:name="_Toc297200375"/>
      <w:r>
        <w:t>Authoritative Data Source Processes</w:t>
      </w:r>
      <w:bookmarkEnd w:id="314"/>
      <w:bookmarkEnd w:id="315"/>
    </w:p>
    <w:p w:rsidR="00474920" w:rsidRDefault="00474920" w:rsidP="00474920">
      <w:r>
        <w:t xml:space="preserve">The process for establishing </w:t>
      </w:r>
      <w:proofErr w:type="gramStart"/>
      <w:r>
        <w:t>an ADS</w:t>
      </w:r>
      <w:proofErr w:type="gramEnd"/>
      <w:r>
        <w:t xml:space="preserve"> is presented in the </w:t>
      </w:r>
      <w:r w:rsidRPr="00172B5F">
        <w:rPr>
          <w:i/>
        </w:rPr>
        <w:t>EADS Concept of Operations</w:t>
      </w:r>
      <w:r>
        <w:t xml:space="preserve"> </w:t>
      </w:r>
      <w:r w:rsidR="0022440C">
        <w:fldChar w:fldCharType="begin"/>
      </w:r>
      <w:r w:rsidR="00C112E5">
        <w:instrText xml:space="preserve"> REF _Ref286652564 \n </w:instrText>
      </w:r>
      <w:r w:rsidR="0022440C">
        <w:fldChar w:fldCharType="separate"/>
      </w:r>
      <w:r w:rsidR="00533144">
        <w:t>[30]</w:t>
      </w:r>
      <w:r w:rsidR="0022440C">
        <w:fldChar w:fldCharType="end"/>
      </w:r>
      <w:r>
        <w:t xml:space="preserve"> and is illustrated in </w:t>
      </w:r>
      <w:r w:rsidR="0022440C">
        <w:fldChar w:fldCharType="begin"/>
      </w:r>
      <w:r w:rsidR="00C112E5">
        <w:instrText xml:space="preserve"> REF _Ref286652718 </w:instrText>
      </w:r>
      <w:r w:rsidR="0022440C">
        <w:fldChar w:fldCharType="separate"/>
      </w:r>
      <w:r w:rsidR="00533144">
        <w:t xml:space="preserve">Figure </w:t>
      </w:r>
      <w:r w:rsidR="00533144">
        <w:rPr>
          <w:noProof/>
        </w:rPr>
        <w:t>14</w:t>
      </w:r>
      <w:r w:rsidR="0022440C">
        <w:fldChar w:fldCharType="end"/>
      </w:r>
      <w:r>
        <w:t xml:space="preserve"> (from </w:t>
      </w:r>
      <w:r w:rsidR="0022440C">
        <w:fldChar w:fldCharType="begin"/>
      </w:r>
      <w:r w:rsidR="00C112E5">
        <w:instrText xml:space="preserve"> REF _Ref286652564 \n </w:instrText>
      </w:r>
      <w:r w:rsidR="0022440C">
        <w:fldChar w:fldCharType="separate"/>
      </w:r>
      <w:r w:rsidR="00533144">
        <w:t>[30]</w:t>
      </w:r>
      <w:r w:rsidR="0022440C">
        <w:fldChar w:fldCharType="end"/>
      </w:r>
      <w:r>
        <w:t>)</w:t>
      </w:r>
      <w:r w:rsidR="00CC215F">
        <w:t xml:space="preserve">.  This figure presents a high-level view of the process illustrated in </w:t>
      </w:r>
      <w:r w:rsidR="0022440C">
        <w:fldChar w:fldCharType="begin"/>
      </w:r>
      <w:r w:rsidR="00CC215F">
        <w:instrText xml:space="preserve"> REF _Ref294258817 \h </w:instrText>
      </w:r>
      <w:r w:rsidR="0022440C">
        <w:fldChar w:fldCharType="separate"/>
      </w:r>
      <w:r w:rsidR="00533144">
        <w:t xml:space="preserve">Figure </w:t>
      </w:r>
      <w:r w:rsidR="00533144">
        <w:rPr>
          <w:noProof/>
        </w:rPr>
        <w:t>12</w:t>
      </w:r>
      <w:r w:rsidR="0022440C">
        <w:fldChar w:fldCharType="end"/>
      </w:r>
      <w:r w:rsidR="00CC215F">
        <w:t xml:space="preserve"> that shows the roles/organizations involved in the process.</w:t>
      </w:r>
    </w:p>
    <w:p w:rsidR="00474920" w:rsidRDefault="00474920" w:rsidP="00474920">
      <w:pPr>
        <w:keepNext/>
      </w:pPr>
      <w:r>
        <w:rPr>
          <w:noProof/>
        </w:rPr>
        <w:lastRenderedPageBreak/>
        <w:drawing>
          <wp:inline distT="0" distB="0" distL="0" distR="0">
            <wp:extent cx="5943600" cy="3541853"/>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3541853"/>
                    </a:xfrm>
                    <a:prstGeom prst="rect">
                      <a:avLst/>
                    </a:prstGeom>
                    <a:noFill/>
                    <a:ln w="9525">
                      <a:noFill/>
                      <a:miter lim="800000"/>
                      <a:headEnd/>
                      <a:tailEnd/>
                    </a:ln>
                  </pic:spPr>
                </pic:pic>
              </a:graphicData>
            </a:graphic>
          </wp:inline>
        </w:drawing>
      </w:r>
    </w:p>
    <w:p w:rsidR="00474920" w:rsidRDefault="00474920" w:rsidP="00474920">
      <w:pPr>
        <w:pStyle w:val="Caption"/>
        <w:rPr>
          <w:noProof/>
        </w:rPr>
      </w:pPr>
      <w:bookmarkStart w:id="316" w:name="_Ref286652718"/>
      <w:bookmarkStart w:id="317" w:name="_Toc297200303"/>
      <w:r>
        <w:t xml:space="preserve">Figure </w:t>
      </w:r>
      <w:r w:rsidR="0022440C">
        <w:fldChar w:fldCharType="begin"/>
      </w:r>
      <w:r w:rsidR="00C112E5">
        <w:instrText xml:space="preserve"> SEQ Figure \* ARABIC </w:instrText>
      </w:r>
      <w:r w:rsidR="0022440C">
        <w:fldChar w:fldCharType="separate"/>
      </w:r>
      <w:r w:rsidR="00533144">
        <w:rPr>
          <w:noProof/>
        </w:rPr>
        <w:t>14</w:t>
      </w:r>
      <w:r w:rsidR="0022440C">
        <w:fldChar w:fldCharType="end"/>
      </w:r>
      <w:bookmarkEnd w:id="316"/>
      <w:r>
        <w:rPr>
          <w:noProof/>
        </w:rPr>
        <w:t xml:space="preserve"> – Establishing an ADS in the EADS Registry</w:t>
      </w:r>
      <w:r>
        <w:rPr>
          <w:rStyle w:val="FootnoteReference"/>
          <w:noProof/>
        </w:rPr>
        <w:footnoteReference w:id="12"/>
      </w:r>
      <w:bookmarkEnd w:id="317"/>
    </w:p>
    <w:p w:rsidR="0043190D" w:rsidRDefault="0043190D" w:rsidP="0043190D">
      <w:r>
        <w:t>The Army ADS registration process that compliments the EADS process is described at</w:t>
      </w:r>
    </w:p>
    <w:p w:rsidR="00565AB7" w:rsidRDefault="005F61EE">
      <w:pPr>
        <w:ind w:left="720"/>
        <w:rPr>
          <w:color w:val="0000FF"/>
          <w:u w:val="single"/>
        </w:rPr>
      </w:pPr>
      <w:r w:rsidRPr="005F61EE">
        <w:rPr>
          <w:color w:val="0000FF"/>
          <w:u w:val="single"/>
        </w:rPr>
        <w:t>https://www.milsuite.mil/wiki/Authoritative_Data_Sources_Process</w:t>
      </w:r>
    </w:p>
    <w:p w:rsidR="00931D95" w:rsidRDefault="00931D95" w:rsidP="00931D95">
      <w:pPr>
        <w:pStyle w:val="AppendixHeading3"/>
      </w:pPr>
      <w:bookmarkStart w:id="318" w:name="_Ref288811652"/>
      <w:bookmarkStart w:id="319" w:name="_Toc297200376"/>
      <w:r>
        <w:t>Information Exchange Specification Processes</w:t>
      </w:r>
      <w:bookmarkEnd w:id="318"/>
      <w:bookmarkEnd w:id="319"/>
    </w:p>
    <w:p w:rsidR="002E1A9A" w:rsidRDefault="002E1A9A" w:rsidP="002E1A9A">
      <w:r>
        <w:t xml:space="preserve">The development and maintenance of the IES follows the DSRA Information Architecture </w:t>
      </w:r>
      <w:r w:rsidR="0022440C">
        <w:fldChar w:fldCharType="begin"/>
      </w:r>
      <w:r>
        <w:instrText xml:space="preserve"> REF _Ref286580775 \n </w:instrText>
      </w:r>
      <w:r w:rsidR="0022440C">
        <w:fldChar w:fldCharType="separate"/>
      </w:r>
      <w:r w:rsidR="00533144">
        <w:t>[12]</w:t>
      </w:r>
      <w:r w:rsidR="0022440C">
        <w:fldChar w:fldCharType="end"/>
      </w:r>
      <w:r>
        <w:t xml:space="preserve"> Data Reference Model (DRM) element called Information Exchange Standards Specification (IESS).  This section summarizes the DSRA process.</w:t>
      </w:r>
    </w:p>
    <w:p w:rsidR="002E1A9A" w:rsidRDefault="002E1A9A" w:rsidP="002E1A9A">
      <w:r>
        <w:t xml:space="preserve">Creating the IES follows the DSRA pattern </w:t>
      </w:r>
      <w:r>
        <w:rPr>
          <w:i/>
        </w:rPr>
        <w:t>Creating Data Exchange Specifications</w:t>
      </w:r>
      <w:r w:rsidR="00F03FAC">
        <w:t xml:space="preserve"> and consists of three primary steps:</w:t>
      </w:r>
    </w:p>
    <w:p w:rsidR="00340B9F" w:rsidRDefault="00FD13D6">
      <w:pPr>
        <w:pStyle w:val="ListBullet1"/>
      </w:pPr>
      <w:r w:rsidRPr="00FD13D6">
        <w:rPr>
          <w:b/>
        </w:rPr>
        <w:t>Specification Development</w:t>
      </w:r>
      <w:r w:rsidR="00F03FAC" w:rsidRPr="00F03FAC">
        <w:t>: Developing a normative technical specification for referencing (requiring conformity to) and for conformity (claims of conformity to).</w:t>
      </w:r>
    </w:p>
    <w:p w:rsidR="00340B9F" w:rsidRDefault="00FD13D6">
      <w:pPr>
        <w:pStyle w:val="ListBullet1"/>
      </w:pPr>
      <w:r w:rsidRPr="00FD13D6">
        <w:rPr>
          <w:b/>
        </w:rPr>
        <w:t>Harmonization</w:t>
      </w:r>
      <w:r w:rsidR="00F03FAC" w:rsidRPr="00F03FAC">
        <w:t>: Reducing incompatibilities with existing systems and specifications.</w:t>
      </w:r>
    </w:p>
    <w:p w:rsidR="00340B9F" w:rsidRDefault="00FD13D6">
      <w:pPr>
        <w:pStyle w:val="listbullet-last"/>
      </w:pPr>
      <w:r w:rsidRPr="00FD13D6">
        <w:rPr>
          <w:b/>
        </w:rPr>
        <w:t>Optimizing Reuse/Modularity</w:t>
      </w:r>
      <w:r w:rsidR="00F03FAC" w:rsidRPr="00F03FAC">
        <w:t>: Making best use of existing specifications (i.e., not rewriting them) and allowing the technical specification to be used by the community (affording other specifications layered on top).</w:t>
      </w:r>
    </w:p>
    <w:p w:rsidR="007D64D0" w:rsidRDefault="00FD13D6">
      <w:pPr>
        <w:rPr>
          <w:rFonts w:eastAsiaTheme="minorHAnsi" w:cstheme="minorBidi"/>
          <w:szCs w:val="22"/>
        </w:rPr>
      </w:pPr>
      <w:r w:rsidRPr="00FD13D6">
        <w:rPr>
          <w:rFonts w:eastAsiaTheme="minorHAnsi" w:cstheme="minorBidi"/>
          <w:szCs w:val="22"/>
        </w:rPr>
        <w:t>The con</w:t>
      </w:r>
      <w:r w:rsidR="00F03FAC">
        <w:rPr>
          <w:rFonts w:eastAsiaTheme="minorHAnsi" w:cstheme="minorBidi"/>
          <w:szCs w:val="22"/>
        </w:rPr>
        <w:t xml:space="preserve">tents/composition of an IES is described in section </w:t>
      </w:r>
      <w:r w:rsidR="0022440C">
        <w:rPr>
          <w:rFonts w:eastAsiaTheme="minorHAnsi" w:cstheme="minorBidi"/>
          <w:szCs w:val="22"/>
        </w:rPr>
        <w:fldChar w:fldCharType="begin"/>
      </w:r>
      <w:r w:rsidR="00F03FAC">
        <w:rPr>
          <w:rFonts w:eastAsiaTheme="minorHAnsi" w:cstheme="minorBidi"/>
          <w:szCs w:val="22"/>
        </w:rPr>
        <w:instrText xml:space="preserve"> REF _Ref293998563 \n </w:instrText>
      </w:r>
      <w:r w:rsidR="0022440C">
        <w:rPr>
          <w:rFonts w:eastAsiaTheme="minorHAnsi" w:cstheme="minorBidi"/>
          <w:szCs w:val="22"/>
        </w:rPr>
        <w:fldChar w:fldCharType="separate"/>
      </w:r>
      <w:r w:rsidR="00533144">
        <w:rPr>
          <w:rFonts w:eastAsiaTheme="minorHAnsi" w:cstheme="minorBidi"/>
          <w:szCs w:val="22"/>
        </w:rPr>
        <w:t>5.2.4</w:t>
      </w:r>
      <w:r w:rsidR="0022440C">
        <w:rPr>
          <w:rFonts w:eastAsiaTheme="minorHAnsi" w:cstheme="minorBidi"/>
          <w:szCs w:val="22"/>
        </w:rPr>
        <w:fldChar w:fldCharType="end"/>
      </w:r>
      <w:r w:rsidR="00F03FAC">
        <w:rPr>
          <w:rFonts w:eastAsiaTheme="minorHAnsi" w:cstheme="minorBidi"/>
          <w:szCs w:val="22"/>
        </w:rPr>
        <w:t xml:space="preserve"> of the AIA.</w:t>
      </w:r>
    </w:p>
    <w:p w:rsidR="007D64D0" w:rsidRDefault="00F03FAC">
      <w:r>
        <w:lastRenderedPageBreak/>
        <w:t xml:space="preserve">Developing an IES requires the cooperation and participation of community members that will be using the IES.  The cooperation is described by the DSRA pattern </w:t>
      </w:r>
      <w:r>
        <w:rPr>
          <w:i/>
        </w:rPr>
        <w:t xml:space="preserve">Agreements </w:t>
      </w:r>
      <w:proofErr w:type="gramStart"/>
      <w:r>
        <w:rPr>
          <w:i/>
        </w:rPr>
        <w:t>Among</w:t>
      </w:r>
      <w:proofErr w:type="gramEnd"/>
      <w:r>
        <w:rPr>
          <w:i/>
        </w:rPr>
        <w:t xml:space="preserve"> Organizations</w:t>
      </w:r>
      <w:r>
        <w:t>.  This pattern is comprised of the following activities:</w:t>
      </w:r>
    </w:p>
    <w:p w:rsidR="00340B9F" w:rsidRDefault="00FD13D6">
      <w:pPr>
        <w:pStyle w:val="ListBullet1"/>
      </w:pPr>
      <w:r w:rsidRPr="00FD13D6">
        <w:rPr>
          <w:b/>
        </w:rPr>
        <w:t>Establishing a Contract</w:t>
      </w:r>
      <w:r w:rsidR="00F03FAC" w:rsidRPr="00F03FAC">
        <w:t>: The agreement becomes a contract among the trading partners.</w:t>
      </w:r>
    </w:p>
    <w:p w:rsidR="00340B9F" w:rsidRDefault="00FD13D6">
      <w:pPr>
        <w:pStyle w:val="ListBullet1"/>
      </w:pPr>
      <w:r w:rsidRPr="00FD13D6">
        <w:rPr>
          <w:b/>
        </w:rPr>
        <w:t>Agreed upon Meaning</w:t>
      </w:r>
      <w:r w:rsidR="00F03FAC" w:rsidRPr="00F03FAC">
        <w:t>: The parties agree upon the meaning of the data exchanged. Note: for example, parties might agree to use an "invoice standard" as part of their data exchange, however one set of parties use the invoice standard for "invoice printing" (i.e., party X is an invoice printing service where party Y asks X to print Y's invoices), whereas another set of parties use the invoice standard for "commercial invoicing" (i.e., party P tells party Q that certain monies are owed for products/services).</w:t>
      </w:r>
    </w:p>
    <w:p w:rsidR="00340B9F" w:rsidRDefault="00FD13D6">
      <w:pPr>
        <w:pStyle w:val="listbullet-last"/>
      </w:pPr>
      <w:r w:rsidRPr="00FD13D6">
        <w:rPr>
          <w:b/>
        </w:rPr>
        <w:t>Referencing a Technical Specification</w:t>
      </w:r>
      <w:r w:rsidR="00F03FAC" w:rsidRPr="00F03FAC">
        <w:t>: The agreement references a data exchange specification that describes the data transferred and the meaning of that data (within the scope of the data exchange).</w:t>
      </w:r>
    </w:p>
    <w:p w:rsidR="007D64D0" w:rsidRDefault="000B7F42">
      <w:r>
        <w:t xml:space="preserve">The maintenance of the IES follows the DSRA pattern </w:t>
      </w:r>
      <w:r>
        <w:rPr>
          <w:i/>
        </w:rPr>
        <w:t>Lifecycle Management of Technical Specifications</w:t>
      </w:r>
      <w:r>
        <w:t xml:space="preserve">.  The lifecycle is illustration in </w:t>
      </w:r>
      <w:r w:rsidR="0022440C">
        <w:fldChar w:fldCharType="begin"/>
      </w:r>
      <w:r>
        <w:instrText xml:space="preserve"> REF _Ref293998951 </w:instrText>
      </w:r>
      <w:r w:rsidR="0022440C">
        <w:fldChar w:fldCharType="separate"/>
      </w:r>
      <w:r w:rsidR="00533144">
        <w:t xml:space="preserve">Figure </w:t>
      </w:r>
      <w:r w:rsidR="00533144">
        <w:rPr>
          <w:noProof/>
        </w:rPr>
        <w:t>15</w:t>
      </w:r>
      <w:r w:rsidR="0022440C">
        <w:fldChar w:fldCharType="end"/>
      </w:r>
      <w:r>
        <w:t>.</w:t>
      </w:r>
    </w:p>
    <w:p w:rsidR="00340B9F" w:rsidRDefault="00340B9F">
      <w:pPr>
        <w:keepNext/>
        <w:jc w:val="center"/>
      </w:pPr>
      <w:r>
        <w:rPr>
          <w:noProof/>
        </w:rPr>
        <w:drawing>
          <wp:inline distT="0" distB="0" distL="0" distR="0">
            <wp:extent cx="3213100" cy="211455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213100" cy="2114550"/>
                    </a:xfrm>
                    <a:prstGeom prst="rect">
                      <a:avLst/>
                    </a:prstGeom>
                    <a:noFill/>
                    <a:ln w="9525">
                      <a:noFill/>
                      <a:miter lim="800000"/>
                      <a:headEnd/>
                      <a:tailEnd/>
                    </a:ln>
                  </pic:spPr>
                </pic:pic>
              </a:graphicData>
            </a:graphic>
          </wp:inline>
        </w:drawing>
      </w:r>
    </w:p>
    <w:p w:rsidR="00340B9F" w:rsidRDefault="000B7F42">
      <w:pPr>
        <w:pStyle w:val="Caption"/>
      </w:pPr>
      <w:bookmarkStart w:id="320" w:name="_Ref293998951"/>
      <w:bookmarkStart w:id="321" w:name="_Toc297200304"/>
      <w:r>
        <w:t xml:space="preserve">Figure </w:t>
      </w:r>
      <w:r w:rsidR="0022440C">
        <w:fldChar w:fldCharType="begin"/>
      </w:r>
      <w:r>
        <w:instrText xml:space="preserve"> SEQ Figure \* ARABIC </w:instrText>
      </w:r>
      <w:r w:rsidR="0022440C">
        <w:fldChar w:fldCharType="separate"/>
      </w:r>
      <w:r w:rsidR="00533144">
        <w:rPr>
          <w:noProof/>
        </w:rPr>
        <w:t>15</w:t>
      </w:r>
      <w:r w:rsidR="0022440C">
        <w:fldChar w:fldCharType="end"/>
      </w:r>
      <w:bookmarkEnd w:id="320"/>
      <w:r>
        <w:t xml:space="preserve"> </w:t>
      </w:r>
      <w:r w:rsidR="00914900">
        <w:t>–</w:t>
      </w:r>
      <w:r>
        <w:t xml:space="preserve"> Lifecycle of Technical Specifications</w:t>
      </w:r>
      <w:bookmarkEnd w:id="321"/>
    </w:p>
    <w:p w:rsidR="002E1A9A" w:rsidRDefault="000B7F42" w:rsidP="002E1A9A">
      <w:r>
        <w:t xml:space="preserve">The </w:t>
      </w:r>
      <w:r w:rsidR="002E1A9A">
        <w:t xml:space="preserve">lifecycle process </w:t>
      </w:r>
      <w:r w:rsidR="006E1966">
        <w:t xml:space="preserve">for the development and maintenance of technical </w:t>
      </w:r>
      <w:r w:rsidR="002E1A9A">
        <w:t>specifications</w:t>
      </w:r>
      <w:r w:rsidR="006E1966">
        <w:t xml:space="preserve"> consists of the following steps</w:t>
      </w:r>
      <w:r w:rsidR="002E1A9A">
        <w:t>:</w:t>
      </w:r>
    </w:p>
    <w:p w:rsidR="002E1A9A" w:rsidRDefault="002E1A9A" w:rsidP="002E1A9A">
      <w:pPr>
        <w:pStyle w:val="ListBullet1"/>
      </w:pPr>
      <w:r>
        <w:t>Specifications (and standards) are developed.</w:t>
      </w:r>
    </w:p>
    <w:p w:rsidR="002E1A9A" w:rsidRDefault="002E1A9A" w:rsidP="002E1A9A">
      <w:pPr>
        <w:pStyle w:val="ListBullet1"/>
      </w:pPr>
      <w:r>
        <w:t>Specifications are approved via a consensus-building process.</w:t>
      </w:r>
    </w:p>
    <w:p w:rsidR="002E1A9A" w:rsidRDefault="002E1A9A" w:rsidP="002E1A9A">
      <w:pPr>
        <w:pStyle w:val="ListBullet1"/>
      </w:pPr>
      <w:r>
        <w:t xml:space="preserve">Once approved, the specification is maintained, i.e., process defects (technical corrigenda), formal interpretation, </w:t>
      </w:r>
      <w:r w:rsidR="006E1966">
        <w:t>and amendments</w:t>
      </w:r>
      <w:r>
        <w:t>.</w:t>
      </w:r>
    </w:p>
    <w:p w:rsidR="002E1A9A" w:rsidRDefault="002E1A9A" w:rsidP="002E1A9A">
      <w:pPr>
        <w:pStyle w:val="ListBullet1"/>
      </w:pPr>
      <w:r>
        <w:t>After approval, users/industry develops/experiments with “extensions” to the specification (e.g., new technology, new features).</w:t>
      </w:r>
    </w:p>
    <w:p w:rsidR="002E1A9A" w:rsidRDefault="002E1A9A" w:rsidP="002E1A9A">
      <w:pPr>
        <w:pStyle w:val="ListBullet1"/>
      </w:pPr>
      <w:r>
        <w:t>Some of those “extensions” (industry/COI relevant ones) might be considered in the next revision of the specification.</w:t>
      </w:r>
    </w:p>
    <w:p w:rsidR="002E1A9A" w:rsidRDefault="002E1A9A" w:rsidP="002E1A9A">
      <w:pPr>
        <w:pStyle w:val="ListBullet1"/>
      </w:pPr>
      <w:r>
        <w:t>At some point after approval (typically, 3-5 years), specifications are reviewed with three possible outcomes: reaffirm (no changes, specification is still relevant), revise (specification to be improved), withdraw (no longer relevant technology).</w:t>
      </w:r>
    </w:p>
    <w:p w:rsidR="00931D95" w:rsidRDefault="00931D95" w:rsidP="00931D95">
      <w:pPr>
        <w:pStyle w:val="AppendixHeading3"/>
      </w:pPr>
      <w:bookmarkStart w:id="322" w:name="_Ref288812491"/>
      <w:bookmarkStart w:id="323" w:name="_Toc297200377"/>
      <w:r>
        <w:lastRenderedPageBreak/>
        <w:t>Data Quality Processes</w:t>
      </w:r>
      <w:bookmarkEnd w:id="322"/>
      <w:bookmarkEnd w:id="323"/>
    </w:p>
    <w:p w:rsidR="001F0AED" w:rsidRDefault="001F0AED" w:rsidP="001F0AED">
      <w:r>
        <w:t xml:space="preserve">The Army established the Army Total Data Quality Management (ATDQM) Program based on the foundation provided by, and is an outgrowth of, the Massachusetts Institute of Technology (MIT) Information Quality (MITIQ) Program. </w:t>
      </w:r>
      <w:r w:rsidR="00E31EC8">
        <w:t xml:space="preserve">It was established to </w:t>
      </w:r>
      <w:r>
        <w:t xml:space="preserve">assess and </w:t>
      </w:r>
      <w:r w:rsidR="00E31EC8">
        <w:t xml:space="preserve">improve </w:t>
      </w:r>
      <w:r>
        <w:t xml:space="preserve">data quality across the Army Enterprise. Under the Army Chief Data Quality Office, it </w:t>
      </w:r>
      <w:r w:rsidR="00E31EC8">
        <w:t xml:space="preserve">was </w:t>
      </w:r>
      <w:r>
        <w:t xml:space="preserve">responsible for developing and implementing data quality strategies and criteria for managing data elements across the Army Enterprise, ensuring that data is trusted. </w:t>
      </w:r>
    </w:p>
    <w:p w:rsidR="00E31EC8" w:rsidRDefault="00E31EC8" w:rsidP="001F0AED">
      <w:r>
        <w:t>The ATDQM Program is not active as of the publication data of this document.  The description of the program and links provided below were accurate</w:t>
      </w:r>
      <w:r w:rsidR="00527600">
        <w:t xml:space="preserve"> as of the suspension of the program.</w:t>
      </w:r>
    </w:p>
    <w:p w:rsidR="001F0AED" w:rsidRDefault="001F0AED" w:rsidP="001F0AED">
      <w:r>
        <w:t xml:space="preserve">The objectives of the ATDQM program </w:t>
      </w:r>
      <w:r w:rsidR="00527600">
        <w:t xml:space="preserve">were </w:t>
      </w:r>
      <w:r>
        <w:t>to change the culture regarding data quality, provide an enterprise solution, and institute a continuous process for data quality improvement. ATDQM training will be offered to Army senior leaders, Data Stewards, Functional Data Manager, and those who perform data quality tasks. Each training module will convey the knowledge and any skills needed to implement a given aspect of ATDQM. Typically, an ATDQM training module will contain an easy-to-use template, an implementation guide, examples of template usage, and supplemental information, such as information briefs, training briefs, and wiki postings.</w:t>
      </w:r>
      <w:r w:rsidR="00E31EC8">
        <w:rPr>
          <w:rStyle w:val="FootnoteReference"/>
        </w:rPr>
        <w:footnoteReference w:id="13"/>
      </w:r>
    </w:p>
    <w:p w:rsidR="001F0AED" w:rsidRDefault="001F0AED" w:rsidP="001F0AED">
      <w:r>
        <w:t>The challenge for the ATDQM</w:t>
      </w:r>
      <w:r w:rsidRPr="00483182">
        <w:t xml:space="preserve"> Program</w:t>
      </w:r>
      <w:r>
        <w:rPr>
          <w:rStyle w:val="FootnoteReference"/>
        </w:rPr>
        <w:footnoteReference w:id="14"/>
      </w:r>
      <w:r w:rsidRPr="00483182">
        <w:t xml:space="preserve"> </w:t>
      </w:r>
      <w:r>
        <w:t>is how to achieve these goals while</w:t>
      </w:r>
      <w:r w:rsidRPr="00483182">
        <w:t xml:space="preserve"> utilizing limited resources</w:t>
      </w:r>
      <w:r>
        <w:t>. The solution is:</w:t>
      </w:r>
    </w:p>
    <w:p w:rsidR="001F0AED" w:rsidRDefault="001F0AED" w:rsidP="001F0AED">
      <w:pPr>
        <w:pStyle w:val="ListParagraph"/>
        <w:numPr>
          <w:ilvl w:val="0"/>
          <w:numId w:val="33"/>
        </w:numPr>
        <w:jc w:val="left"/>
      </w:pPr>
      <w:r>
        <w:t>Address one data element at a time using priority data elements within priority projects,</w:t>
      </w:r>
    </w:p>
    <w:p w:rsidR="001F0AED" w:rsidRDefault="001F0AED" w:rsidP="001F0AED">
      <w:pPr>
        <w:pStyle w:val="ListParagraph"/>
        <w:numPr>
          <w:ilvl w:val="0"/>
          <w:numId w:val="33"/>
        </w:numPr>
        <w:jc w:val="left"/>
      </w:pPr>
      <w:r>
        <w:t>Take a first few data elements through the entire Total Data Quality Management (TDQM) cycle to educate and illustrate value, and</w:t>
      </w:r>
    </w:p>
    <w:p w:rsidR="001F0AED" w:rsidRDefault="001F0AED" w:rsidP="001F0AED">
      <w:pPr>
        <w:pStyle w:val="ListParagraph"/>
        <w:numPr>
          <w:ilvl w:val="0"/>
          <w:numId w:val="33"/>
        </w:numPr>
        <w:jc w:val="left"/>
      </w:pPr>
      <w:r>
        <w:t xml:space="preserve">Establish and populate a catalog of data element quality specifications (the “Define” of TDQM) containing priority data elements for broad use.    </w:t>
      </w:r>
    </w:p>
    <w:p w:rsidR="001F0AED" w:rsidRDefault="001F0AED" w:rsidP="001F0AED">
      <w:r>
        <w:t>TDQM is an extension of the Total Quality Management (TQM) approach for improving quality by utilizing a continuous improvement process. TDQM employs the data quality improvement cycle of defining, measuring, analyzing, and improving as shown in figure 15</w:t>
      </w:r>
      <w:r>
        <w:rPr>
          <w:rStyle w:val="FootnoteReference"/>
          <w:noProof/>
        </w:rPr>
        <w:footnoteReference w:id="15"/>
      </w:r>
      <w:r>
        <w:t xml:space="preserve">. </w:t>
      </w:r>
    </w:p>
    <w:p w:rsidR="001F0AED" w:rsidRDefault="001F0AED" w:rsidP="001F0AED">
      <w:r w:rsidRPr="003F217E">
        <w:t xml:space="preserve">TDQM begins with </w:t>
      </w:r>
      <w:r w:rsidRPr="003F217E">
        <w:rPr>
          <w:b/>
        </w:rPr>
        <w:t>Define Data Quality</w:t>
      </w:r>
      <w:r w:rsidRPr="003F217E">
        <w:t xml:space="preserve"> in which the data quality for a data product is expressed as data integrity rules to be applied against the data product. </w:t>
      </w:r>
      <w:r w:rsidRPr="003F217E">
        <w:rPr>
          <w:b/>
        </w:rPr>
        <w:t>Measure Data Quality</w:t>
      </w:r>
      <w:r w:rsidRPr="003F217E">
        <w:t xml:space="preserve"> is the application of the quality rules against the data product yielding the data quality measures along the integrity rules chosen. </w:t>
      </w:r>
      <w:r w:rsidRPr="003F217E">
        <w:rPr>
          <w:b/>
        </w:rPr>
        <w:t>Analyze Data Quality</w:t>
      </w:r>
      <w:r w:rsidRPr="003F217E">
        <w:t xml:space="preserve"> refers to the interpretation of the measure results and the decision if and where to improve the quality of the data. </w:t>
      </w:r>
      <w:r w:rsidRPr="003F217E">
        <w:rPr>
          <w:b/>
        </w:rPr>
        <w:t>Improve Data Quality</w:t>
      </w:r>
      <w:r w:rsidRPr="003F217E">
        <w:t xml:space="preserve"> is to enact improvement decisions into the process that created the data product. The TDQM cycle starts again with a review of the data rules as to their adequacy and completeness. The TDQM cycle is repeated until the quality for the data product is acceptable and then is periodically applied to monitor data quality going forward.</w:t>
      </w:r>
    </w:p>
    <w:p w:rsidR="001F0AED" w:rsidRDefault="001F0AED" w:rsidP="001F0AED"/>
    <w:p w:rsidR="001F0AED" w:rsidRDefault="00340B9F" w:rsidP="001F0AED">
      <w:pPr>
        <w:jc w:val="center"/>
      </w:pPr>
      <w:r>
        <w:rPr>
          <w:noProof/>
          <w:color w:val="0000FF"/>
        </w:rPr>
        <w:drawing>
          <wp:inline distT="0" distB="0" distL="0" distR="0">
            <wp:extent cx="3148013" cy="2071688"/>
            <wp:effectExtent l="19050" t="0" r="0" b="0"/>
            <wp:docPr id="20" name="Picture 9" descr="File:TD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TDQM.jpg">
                      <a:hlinkClick r:id="rId59"/>
                    </pic:cNvPr>
                    <pic:cNvPicPr>
                      <a:picLocks noChangeAspect="1" noChangeArrowheads="1"/>
                    </pic:cNvPicPr>
                  </pic:nvPicPr>
                  <pic:blipFill>
                    <a:blip r:embed="rId60" cstate="print"/>
                    <a:srcRect/>
                    <a:stretch>
                      <a:fillRect/>
                    </a:stretch>
                  </pic:blipFill>
                  <pic:spPr bwMode="auto">
                    <a:xfrm>
                      <a:off x="0" y="0"/>
                      <a:ext cx="3148013" cy="2071688"/>
                    </a:xfrm>
                    <a:prstGeom prst="rect">
                      <a:avLst/>
                    </a:prstGeom>
                    <a:noFill/>
                    <a:ln w="9525">
                      <a:noFill/>
                      <a:miter lim="800000"/>
                      <a:headEnd/>
                      <a:tailEnd/>
                    </a:ln>
                  </pic:spPr>
                </pic:pic>
              </a:graphicData>
            </a:graphic>
          </wp:inline>
        </w:drawing>
      </w:r>
    </w:p>
    <w:p w:rsidR="001F0AED" w:rsidRDefault="001F0AED" w:rsidP="001F0AED">
      <w:pPr>
        <w:jc w:val="center"/>
      </w:pPr>
      <w:bookmarkStart w:id="324" w:name="_Toc297200305"/>
      <w:r>
        <w:t xml:space="preserve">Figure </w:t>
      </w:r>
      <w:r w:rsidR="0022440C">
        <w:fldChar w:fldCharType="begin"/>
      </w:r>
      <w:r>
        <w:instrText xml:space="preserve"> SEQ Figure \* ARABIC </w:instrText>
      </w:r>
      <w:r w:rsidR="0022440C">
        <w:fldChar w:fldCharType="separate"/>
      </w:r>
      <w:r w:rsidR="00533144">
        <w:rPr>
          <w:noProof/>
        </w:rPr>
        <w:t>16</w:t>
      </w:r>
      <w:r w:rsidR="0022440C">
        <w:fldChar w:fldCharType="end"/>
      </w:r>
      <w:r>
        <w:rPr>
          <w:noProof/>
        </w:rPr>
        <w:t xml:space="preserve"> – </w:t>
      </w:r>
      <w:r w:rsidRPr="00FB1F34">
        <w:rPr>
          <w:noProof/>
        </w:rPr>
        <w:t>Total Data Quality Management (TDQM) Cycle</w:t>
      </w:r>
      <w:bookmarkEnd w:id="324"/>
    </w:p>
    <w:p w:rsidR="001F0AED" w:rsidRDefault="001F0AED" w:rsidP="001F0AED">
      <w:pPr>
        <w:pStyle w:val="Default"/>
        <w:rPr>
          <w:b/>
          <w:bCs/>
          <w:sz w:val="28"/>
          <w:szCs w:val="28"/>
        </w:rPr>
      </w:pPr>
    </w:p>
    <w:p w:rsidR="001F0AED" w:rsidRDefault="001F0AED" w:rsidP="001F0AED">
      <w:pPr>
        <w:pStyle w:val="Default"/>
        <w:rPr>
          <w:b/>
          <w:bCs/>
          <w:sz w:val="28"/>
          <w:szCs w:val="28"/>
        </w:rPr>
      </w:pPr>
      <w:r>
        <w:rPr>
          <w:b/>
          <w:bCs/>
          <w:sz w:val="28"/>
          <w:szCs w:val="28"/>
        </w:rPr>
        <w:t>ATDQM Resources:</w:t>
      </w:r>
    </w:p>
    <w:p w:rsidR="00527600" w:rsidRDefault="00527600" w:rsidP="001F0AED">
      <w:pPr>
        <w:pStyle w:val="Default"/>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168"/>
        <w:gridCol w:w="6408"/>
      </w:tblGrid>
      <w:tr w:rsidR="00527600" w:rsidRPr="00527600" w:rsidTr="007956A2">
        <w:tc>
          <w:tcPr>
            <w:tcW w:w="3168" w:type="dxa"/>
          </w:tcPr>
          <w:p w:rsidR="00F50B25" w:rsidRDefault="00527600">
            <w:pPr>
              <w:pStyle w:val="TableText"/>
            </w:pPr>
            <w:r w:rsidRPr="00527600">
              <w:t xml:space="preserve">Army Chief Data Quality Officer </w:t>
            </w:r>
            <w:proofErr w:type="spellStart"/>
            <w:r w:rsidRPr="00527600">
              <w:t>MilSu</w:t>
            </w:r>
            <w:r>
              <w:t>i</w:t>
            </w:r>
            <w:r w:rsidRPr="00527600">
              <w:t>te</w:t>
            </w:r>
            <w:proofErr w:type="spellEnd"/>
            <w:r w:rsidRPr="00527600">
              <w:t xml:space="preserve"> </w:t>
            </w:r>
            <w:proofErr w:type="spellStart"/>
            <w:r w:rsidRPr="00527600">
              <w:t>Wikisite</w:t>
            </w:r>
            <w:proofErr w:type="spellEnd"/>
            <w:r w:rsidRPr="00527600">
              <w:t xml:space="preserve"> </w:t>
            </w:r>
          </w:p>
        </w:tc>
        <w:tc>
          <w:tcPr>
            <w:tcW w:w="6408" w:type="dxa"/>
          </w:tcPr>
          <w:p w:rsidR="00F50B25" w:rsidRPr="00527482" w:rsidRDefault="00E342AD">
            <w:pPr>
              <w:pStyle w:val="TableText"/>
              <w:jc w:val="both"/>
              <w:rPr>
                <w:color w:val="0000FF"/>
                <w:u w:val="single"/>
              </w:rPr>
            </w:pPr>
            <w:r w:rsidRPr="00E342AD">
              <w:rPr>
                <w:color w:val="0000FF"/>
                <w:u w:val="single"/>
              </w:rPr>
              <w:t xml:space="preserve"> https://www.milsuite.mil/wiki/Army_Chief_Data_Quality_Officer</w:t>
            </w:r>
          </w:p>
        </w:tc>
      </w:tr>
      <w:tr w:rsidR="00527600" w:rsidRPr="00527600" w:rsidTr="007956A2">
        <w:tc>
          <w:tcPr>
            <w:tcW w:w="3168" w:type="dxa"/>
          </w:tcPr>
          <w:p w:rsidR="00F50B25" w:rsidRDefault="00527600">
            <w:pPr>
              <w:pStyle w:val="TableText"/>
            </w:pPr>
            <w:r w:rsidRPr="00527600">
              <w:t xml:space="preserve">Army Total Data Quality Management </w:t>
            </w:r>
            <w:proofErr w:type="spellStart"/>
            <w:r w:rsidRPr="00527600">
              <w:t>MilSuite</w:t>
            </w:r>
            <w:proofErr w:type="spellEnd"/>
            <w:r w:rsidRPr="00527600">
              <w:t xml:space="preserve"> </w:t>
            </w:r>
            <w:proofErr w:type="spellStart"/>
            <w:r w:rsidRPr="00527600">
              <w:t>Wikisite</w:t>
            </w:r>
            <w:proofErr w:type="spellEnd"/>
            <w:r w:rsidRPr="00527600">
              <w:t xml:space="preserve"> </w:t>
            </w:r>
          </w:p>
        </w:tc>
        <w:tc>
          <w:tcPr>
            <w:tcW w:w="6408" w:type="dxa"/>
          </w:tcPr>
          <w:p w:rsidR="00F50B25" w:rsidRPr="00527482" w:rsidRDefault="00527600">
            <w:pPr>
              <w:pStyle w:val="TableText"/>
              <w:jc w:val="both"/>
              <w:rPr>
                <w:color w:val="0000FF"/>
                <w:u w:val="single"/>
              </w:rPr>
            </w:pPr>
            <w:r w:rsidRPr="00527600">
              <w:t xml:space="preserve"> </w:t>
            </w:r>
            <w:r w:rsidR="00E342AD" w:rsidRPr="00E342AD">
              <w:rPr>
                <w:color w:val="0000FF"/>
                <w:u w:val="single"/>
              </w:rPr>
              <w:t>https://www.milsuite.mil/wiki/ATDQM</w:t>
            </w:r>
          </w:p>
        </w:tc>
      </w:tr>
      <w:tr w:rsidR="00527600" w:rsidRPr="00527600" w:rsidTr="007956A2">
        <w:tc>
          <w:tcPr>
            <w:tcW w:w="3168" w:type="dxa"/>
          </w:tcPr>
          <w:p w:rsidR="00F50B25" w:rsidRDefault="00527600">
            <w:pPr>
              <w:pStyle w:val="TableText"/>
            </w:pPr>
            <w:r w:rsidRPr="00527600">
              <w:t xml:space="preserve">Army Total Data Quality Management Data Integrity Template </w:t>
            </w:r>
            <w:proofErr w:type="spellStart"/>
            <w:r w:rsidRPr="00527600">
              <w:t>MilSuite</w:t>
            </w:r>
            <w:proofErr w:type="spellEnd"/>
            <w:r w:rsidRPr="00527600">
              <w:t xml:space="preserve"> </w:t>
            </w:r>
            <w:proofErr w:type="spellStart"/>
            <w:r w:rsidRPr="00527600">
              <w:t>Wikisite</w:t>
            </w:r>
            <w:proofErr w:type="spellEnd"/>
            <w:r w:rsidRPr="00527600">
              <w:t xml:space="preserve"> </w:t>
            </w:r>
          </w:p>
        </w:tc>
        <w:tc>
          <w:tcPr>
            <w:tcW w:w="6408" w:type="dxa"/>
          </w:tcPr>
          <w:p w:rsidR="00F50B25" w:rsidRPr="00527482" w:rsidRDefault="00E342AD">
            <w:pPr>
              <w:pStyle w:val="TableText"/>
              <w:jc w:val="both"/>
              <w:rPr>
                <w:color w:val="0000FF"/>
                <w:u w:val="single"/>
              </w:rPr>
            </w:pPr>
            <w:r w:rsidRPr="00E342AD">
              <w:rPr>
                <w:color w:val="0000FF"/>
                <w:u w:val="single"/>
              </w:rPr>
              <w:t>https://www.milsuite.mil/wiki/Army_Total_Data_Quality_Management_Data_Integrity_Template_Implementation_Guide</w:t>
            </w:r>
          </w:p>
        </w:tc>
      </w:tr>
      <w:tr w:rsidR="00527600" w:rsidRPr="00527600" w:rsidTr="007956A2">
        <w:tc>
          <w:tcPr>
            <w:tcW w:w="3168" w:type="dxa"/>
          </w:tcPr>
          <w:p w:rsidR="00F50B25" w:rsidRDefault="00527600">
            <w:pPr>
              <w:pStyle w:val="TableText"/>
            </w:pPr>
            <w:r w:rsidRPr="00527600">
              <w:t xml:space="preserve">Army Chief Data Officer </w:t>
            </w:r>
            <w:proofErr w:type="spellStart"/>
            <w:r w:rsidRPr="00527600">
              <w:t>MilSuite</w:t>
            </w:r>
            <w:proofErr w:type="spellEnd"/>
            <w:r w:rsidRPr="00527600">
              <w:t xml:space="preserve"> </w:t>
            </w:r>
            <w:proofErr w:type="spellStart"/>
            <w:r w:rsidRPr="00527600">
              <w:t>Wikisite</w:t>
            </w:r>
            <w:proofErr w:type="spellEnd"/>
            <w:r w:rsidRPr="00527600">
              <w:t xml:space="preserve"> </w:t>
            </w:r>
          </w:p>
        </w:tc>
        <w:tc>
          <w:tcPr>
            <w:tcW w:w="6408" w:type="dxa"/>
          </w:tcPr>
          <w:p w:rsidR="00F50B25" w:rsidRPr="00527482" w:rsidRDefault="00527600">
            <w:pPr>
              <w:pStyle w:val="TableText"/>
              <w:jc w:val="both"/>
              <w:rPr>
                <w:color w:val="0000FF"/>
                <w:u w:val="single"/>
              </w:rPr>
            </w:pPr>
            <w:r w:rsidRPr="00527600">
              <w:t xml:space="preserve"> </w:t>
            </w:r>
            <w:r w:rsidR="00E342AD" w:rsidRPr="00E342AD">
              <w:rPr>
                <w:color w:val="0000FF"/>
                <w:u w:val="single"/>
              </w:rPr>
              <w:t>https://www.milsuite.mil/wiki/Chief_Data_Officer</w:t>
            </w:r>
          </w:p>
        </w:tc>
      </w:tr>
      <w:tr w:rsidR="00527600" w:rsidRPr="00527600" w:rsidTr="007956A2">
        <w:tc>
          <w:tcPr>
            <w:tcW w:w="3168" w:type="dxa"/>
          </w:tcPr>
          <w:p w:rsidR="00F50B25" w:rsidRDefault="00527600">
            <w:pPr>
              <w:pStyle w:val="TableText"/>
            </w:pPr>
            <w:r w:rsidRPr="00527600">
              <w:t xml:space="preserve">Army Data Stewards </w:t>
            </w:r>
            <w:proofErr w:type="spellStart"/>
            <w:r w:rsidRPr="00527600">
              <w:t>MilSuite</w:t>
            </w:r>
            <w:proofErr w:type="spellEnd"/>
            <w:r w:rsidRPr="00527600">
              <w:t xml:space="preserve"> </w:t>
            </w:r>
            <w:proofErr w:type="spellStart"/>
            <w:r w:rsidRPr="00527600">
              <w:t>Wikisite</w:t>
            </w:r>
            <w:proofErr w:type="spellEnd"/>
            <w:r w:rsidRPr="00527600">
              <w:t xml:space="preserve"> </w:t>
            </w:r>
          </w:p>
        </w:tc>
        <w:tc>
          <w:tcPr>
            <w:tcW w:w="6408" w:type="dxa"/>
          </w:tcPr>
          <w:p w:rsidR="00F50B25" w:rsidRPr="00527482" w:rsidRDefault="00527600">
            <w:pPr>
              <w:pStyle w:val="TableText"/>
              <w:jc w:val="both"/>
              <w:rPr>
                <w:color w:val="0000FF"/>
                <w:u w:val="single"/>
              </w:rPr>
            </w:pPr>
            <w:r w:rsidRPr="00527600">
              <w:t xml:space="preserve"> </w:t>
            </w:r>
            <w:r w:rsidR="00E342AD" w:rsidRPr="00E342AD">
              <w:rPr>
                <w:color w:val="0000FF"/>
                <w:u w:val="single"/>
              </w:rPr>
              <w:t>https://www.milsuite.mil/wiki/Army_Data_Stewards</w:t>
            </w:r>
          </w:p>
        </w:tc>
      </w:tr>
    </w:tbl>
    <w:p w:rsidR="00931D95" w:rsidRDefault="00931D95" w:rsidP="00931D95">
      <w:pPr>
        <w:pStyle w:val="AppendixHeading3"/>
      </w:pPr>
      <w:bookmarkStart w:id="325" w:name="_Ref288813026"/>
      <w:bookmarkStart w:id="326" w:name="_Toc297200378"/>
      <w:r>
        <w:t>Unstructured Data Processes</w:t>
      </w:r>
      <w:bookmarkEnd w:id="325"/>
      <w:bookmarkEnd w:id="326"/>
    </w:p>
    <w:p w:rsidR="00D16E1A" w:rsidRDefault="00D16E1A" w:rsidP="00D16E1A">
      <w:r>
        <w:t xml:space="preserve">Unstructured data provides key intelligence that is needed to support the Army’s </w:t>
      </w:r>
      <w:r w:rsidR="00235A42" w:rsidRPr="00235A42">
        <w:t>Intelligence, Surveillance and Reconna</w:t>
      </w:r>
      <w:r w:rsidR="00235A42">
        <w:t>issance (</w:t>
      </w:r>
      <w:r>
        <w:t>ISR</w:t>
      </w:r>
      <w:r w:rsidR="00235A42">
        <w:t>)</w:t>
      </w:r>
      <w:r>
        <w:t xml:space="preserve"> tasks. Unstructured data needs to be processed to make it Visible, Accessible, Understandable and Secure </w:t>
      </w:r>
      <w:r w:rsidR="0080401D">
        <w:t xml:space="preserve">(VUAS) </w:t>
      </w:r>
      <w:r>
        <w:t xml:space="preserve">to potential users. The key is to provide structure to unstructured data. Several Army organizations are addressing this issue. An example is the DCGS-A </w:t>
      </w:r>
      <w:r w:rsidR="00235A42" w:rsidRPr="00235A42">
        <w:t xml:space="preserve">Secure Internet Protocol Router </w:t>
      </w:r>
      <w:r w:rsidR="00235A42">
        <w:t>(</w:t>
      </w:r>
      <w:r>
        <w:t>SIPR</w:t>
      </w:r>
      <w:r w:rsidR="00235A42">
        <w:t>)</w:t>
      </w:r>
      <w:r>
        <w:t xml:space="preserve"> Cloud System (DSC) which is a large scale data storage, processing, and integration (DSPI) </w:t>
      </w:r>
      <w:r w:rsidR="0080401D">
        <w:t xml:space="preserve">system </w:t>
      </w:r>
      <w:r>
        <w:t xml:space="preserve">that works regardless of the characteristics of the data (modality, structure, or representation) </w:t>
      </w:r>
      <w:r w:rsidR="0080401D">
        <w:t xml:space="preserve">and </w:t>
      </w:r>
      <w:r>
        <w:t>rigorously enforce</w:t>
      </w:r>
      <w:r w:rsidR="0080401D">
        <w:t>s</w:t>
      </w:r>
      <w:r>
        <w:t xml:space="preserve"> information security and privacy controls so that the entire Intelligence Community (IC) can </w:t>
      </w:r>
      <w:r>
        <w:lastRenderedPageBreak/>
        <w:t>cultivate and exploit all data, information and knowledge. The DSC implements a solution that meets the data sharing Intelligence Community Directive (ICD) 503</w:t>
      </w:r>
      <w:r>
        <w:rPr>
          <w:rStyle w:val="FootnoteReference"/>
        </w:rPr>
        <w:footnoteReference w:id="16"/>
      </w:r>
      <w:r>
        <w:t>, particularly, the ability to:</w:t>
      </w:r>
    </w:p>
    <w:p w:rsidR="00D16E1A" w:rsidRDefault="00D16E1A" w:rsidP="00D16E1A">
      <w:pPr>
        <w:pStyle w:val="ListBullet1"/>
        <w:numPr>
          <w:ilvl w:val="0"/>
          <w:numId w:val="11"/>
        </w:numPr>
        <w:ind w:left="720"/>
      </w:pPr>
      <w:r>
        <w:t>Search across source data boundaries</w:t>
      </w:r>
    </w:p>
    <w:p w:rsidR="00D16E1A" w:rsidRDefault="00D16E1A" w:rsidP="00D16E1A">
      <w:pPr>
        <w:pStyle w:val="ListBullet1"/>
        <w:numPr>
          <w:ilvl w:val="0"/>
          <w:numId w:val="11"/>
        </w:numPr>
        <w:ind w:left="720"/>
      </w:pPr>
      <w:r>
        <w:t>Enrich across source boundaries (asset new elements and associations)</w:t>
      </w:r>
    </w:p>
    <w:p w:rsidR="00D16E1A" w:rsidRDefault="00D16E1A" w:rsidP="00D16E1A">
      <w:pPr>
        <w:pStyle w:val="ListBullet1"/>
        <w:numPr>
          <w:ilvl w:val="0"/>
          <w:numId w:val="11"/>
        </w:numPr>
        <w:ind w:left="720"/>
      </w:pPr>
      <w:r>
        <w:t>Reuse/repurpose data</w:t>
      </w:r>
    </w:p>
    <w:p w:rsidR="00D16E1A" w:rsidRDefault="00D16E1A" w:rsidP="001B292F">
      <w:pPr>
        <w:pStyle w:val="listbullet-last"/>
      </w:pPr>
      <w:r>
        <w:t>Not lose / distort data or semantics</w:t>
      </w:r>
    </w:p>
    <w:p w:rsidR="00D16E1A" w:rsidRDefault="00D16E1A" w:rsidP="00D16E1A">
      <w:r>
        <w:t xml:space="preserve">The DSC </w:t>
      </w:r>
      <w:proofErr w:type="spellStart"/>
      <w:r>
        <w:t>Dataspace</w:t>
      </w:r>
      <w:proofErr w:type="spellEnd"/>
      <w:r>
        <w:t xml:space="preserve"> data architecture is divided into three segments (or logical layers) and is targeted to support both structure and unstructured data:</w:t>
      </w:r>
    </w:p>
    <w:p w:rsidR="00D16E1A" w:rsidRDefault="00D16E1A" w:rsidP="00D16E1A">
      <w:pPr>
        <w:pStyle w:val="ListBullet1"/>
        <w:numPr>
          <w:ilvl w:val="0"/>
          <w:numId w:val="11"/>
        </w:numPr>
        <w:ind w:left="720"/>
      </w:pPr>
      <w:r>
        <w:t xml:space="preserve">Segment 1 (ADF=Artifact Data Framework) serves as a unified interface to the sources; it stores the sources metadata and in some cases can store the content of the unstructured source. </w:t>
      </w:r>
    </w:p>
    <w:p w:rsidR="00D16E1A" w:rsidRDefault="00D16E1A" w:rsidP="00D16E1A">
      <w:pPr>
        <w:pStyle w:val="ListBullet1"/>
        <w:numPr>
          <w:ilvl w:val="0"/>
          <w:numId w:val="11"/>
        </w:numPr>
        <w:ind w:left="720"/>
      </w:pPr>
      <w:r>
        <w:t>Segment 2 (DDF=Data Description Framework) serves as a unified structured store for data and data-semantics of the structured sources, and disambiguated data from the unstructured sources. The storage model is defined by the DDF</w:t>
      </w:r>
      <w:r>
        <w:rPr>
          <w:rStyle w:val="FootnoteReference"/>
        </w:rPr>
        <w:footnoteReference w:id="17"/>
      </w:r>
      <w:r>
        <w:t xml:space="preserve">. </w:t>
      </w:r>
    </w:p>
    <w:p w:rsidR="00D16E1A" w:rsidRDefault="00D16E1A" w:rsidP="001B292F">
      <w:pPr>
        <w:pStyle w:val="listbullet-last"/>
      </w:pPr>
      <w:r>
        <w:t>Segment 3 (MDF=Model Description Framework) serves a unified store for the data-models of the sources. In the current document this layer is discussed only to the extent needed to maintain and manipulate Segment 2.</w:t>
      </w:r>
    </w:p>
    <w:p w:rsidR="00D16E1A" w:rsidRDefault="00D16E1A" w:rsidP="00D16E1A">
      <w:r>
        <w:t>The DDF is an abstraction over (data) models; thus DDF can capture any model and be implemented in any meta-model. The DDF divides the data architecture into a series of concepts:</w:t>
      </w:r>
    </w:p>
    <w:p w:rsidR="00D16E1A" w:rsidRDefault="00D16E1A" w:rsidP="00D16E1A">
      <w:pPr>
        <w:pStyle w:val="ListBullet1"/>
        <w:numPr>
          <w:ilvl w:val="0"/>
          <w:numId w:val="11"/>
        </w:numPr>
        <w:ind w:left="720"/>
      </w:pPr>
      <w:r w:rsidRPr="00664DD3">
        <w:rPr>
          <w:b/>
        </w:rPr>
        <w:t>Source:</w:t>
      </w:r>
      <w:r>
        <w:t xml:space="preserve">  The origination system/application for artifacts (i.e. data).  Humans can also be sources of artifacts.</w:t>
      </w:r>
    </w:p>
    <w:p w:rsidR="00D16E1A" w:rsidRDefault="00D16E1A" w:rsidP="00D16E1A">
      <w:pPr>
        <w:pStyle w:val="ListBullet1"/>
        <w:numPr>
          <w:ilvl w:val="0"/>
          <w:numId w:val="11"/>
        </w:numPr>
        <w:ind w:left="720"/>
      </w:pPr>
      <w:r w:rsidRPr="00B25FFE">
        <w:rPr>
          <w:b/>
        </w:rPr>
        <w:t>Artifact:</w:t>
      </w:r>
      <w:r>
        <w:t xml:space="preserve">  A tangible container of source data; many formats are supported, including:</w:t>
      </w:r>
    </w:p>
    <w:p w:rsidR="00D16E1A" w:rsidRDefault="00D16E1A" w:rsidP="00D16E1A">
      <w:pPr>
        <w:pStyle w:val="listbullet-secondlevel"/>
        <w:numPr>
          <w:ilvl w:val="0"/>
          <w:numId w:val="13"/>
        </w:numPr>
        <w:ind w:left="1080"/>
      </w:pPr>
      <w:r>
        <w:t>Data in a file</w:t>
      </w:r>
    </w:p>
    <w:p w:rsidR="00D16E1A" w:rsidRDefault="00D16E1A" w:rsidP="00D16E1A">
      <w:pPr>
        <w:pStyle w:val="listbullet-secondlevel"/>
        <w:numPr>
          <w:ilvl w:val="0"/>
          <w:numId w:val="13"/>
        </w:numPr>
        <w:ind w:left="1080"/>
      </w:pPr>
      <w:r>
        <w:t>Data in a relational database</w:t>
      </w:r>
    </w:p>
    <w:p w:rsidR="00D16E1A" w:rsidRDefault="00D16E1A" w:rsidP="00D16E1A">
      <w:pPr>
        <w:pStyle w:val="listbullet-secondlevel"/>
        <w:numPr>
          <w:ilvl w:val="0"/>
          <w:numId w:val="13"/>
        </w:numPr>
        <w:ind w:left="1080"/>
      </w:pPr>
      <w:r>
        <w:t>Data retrieved via an interface from legacy application/system</w:t>
      </w:r>
    </w:p>
    <w:p w:rsidR="00D16E1A" w:rsidRDefault="00D16E1A" w:rsidP="00D16E1A">
      <w:pPr>
        <w:pStyle w:val="listbullet-secondlevel"/>
        <w:numPr>
          <w:ilvl w:val="0"/>
          <w:numId w:val="13"/>
        </w:numPr>
        <w:ind w:left="1080"/>
      </w:pPr>
      <w:r>
        <w:t>Real-time data feed</w:t>
      </w:r>
    </w:p>
    <w:p w:rsidR="00D16E1A" w:rsidRDefault="00D16E1A" w:rsidP="00D16E1A">
      <w:pPr>
        <w:pStyle w:val="ListBullet1"/>
        <w:numPr>
          <w:ilvl w:val="0"/>
          <w:numId w:val="11"/>
        </w:numPr>
        <w:ind w:left="720"/>
      </w:pPr>
      <w:r w:rsidRPr="00664DD3">
        <w:rPr>
          <w:b/>
        </w:rPr>
        <w:t>Mention:</w:t>
      </w:r>
      <w:r>
        <w:t xml:space="preserve"> A chunk of data located within a tangible artifact at a quantifiable span (location).  </w:t>
      </w:r>
    </w:p>
    <w:p w:rsidR="00D16E1A" w:rsidRDefault="00D16E1A" w:rsidP="00D16E1A">
      <w:pPr>
        <w:pStyle w:val="ListBullet1"/>
        <w:numPr>
          <w:ilvl w:val="0"/>
          <w:numId w:val="11"/>
        </w:numPr>
        <w:ind w:left="720"/>
      </w:pPr>
      <w:r w:rsidRPr="00664DD3">
        <w:rPr>
          <w:b/>
        </w:rPr>
        <w:t>Sign:</w:t>
      </w:r>
      <w:r>
        <w:t xml:space="preserve"> A representation of all mentions those are identical except for their </w:t>
      </w:r>
      <w:proofErr w:type="spellStart"/>
      <w:r>
        <w:t>indexicality</w:t>
      </w:r>
      <w:proofErr w:type="spellEnd"/>
      <w:r>
        <w:t xml:space="preserve"> (across source and location). </w:t>
      </w:r>
    </w:p>
    <w:p w:rsidR="00D16E1A" w:rsidRDefault="00D16E1A" w:rsidP="00D16E1A">
      <w:pPr>
        <w:pStyle w:val="ListBullet1"/>
        <w:numPr>
          <w:ilvl w:val="0"/>
          <w:numId w:val="11"/>
        </w:numPr>
        <w:ind w:left="720"/>
      </w:pPr>
      <w:r w:rsidRPr="00664DD3">
        <w:rPr>
          <w:b/>
        </w:rPr>
        <w:t>Concept:</w:t>
      </w:r>
      <w:r>
        <w:t xml:space="preserve"> A representation of an abstract idea, defined explicitly or implicitly by a source data</w:t>
      </w:r>
      <w:r w:rsidR="00235A42">
        <w:t xml:space="preserve"> </w:t>
      </w:r>
      <w:r>
        <w:t xml:space="preserve">model.  For example, the nodes of </w:t>
      </w:r>
      <w:proofErr w:type="gramStart"/>
      <w:r>
        <w:t>an ontology</w:t>
      </w:r>
      <w:proofErr w:type="gramEnd"/>
      <w:r>
        <w:t>, the tag set in an XML Schema Document (XSD), and the attribute /table names in a relational database all represent concepts.</w:t>
      </w:r>
    </w:p>
    <w:p w:rsidR="00D16E1A" w:rsidRDefault="00D16E1A" w:rsidP="00D16E1A">
      <w:pPr>
        <w:pStyle w:val="ListBullet1"/>
        <w:numPr>
          <w:ilvl w:val="0"/>
          <w:numId w:val="11"/>
        </w:numPr>
        <w:ind w:left="720"/>
      </w:pPr>
      <w:r w:rsidRPr="00E30A06">
        <w:rPr>
          <w:b/>
        </w:rPr>
        <w:t>Term:</w:t>
      </w:r>
      <w:r>
        <w:t xml:space="preserve"> A disambiguated sign abstracted from the source artifact or asserting analyst.  The process of disambiguation associates a sign with a concept using the </w:t>
      </w:r>
      <w:proofErr w:type="spellStart"/>
      <w:r>
        <w:t>isInstanceOf</w:t>
      </w:r>
      <w:proofErr w:type="spellEnd"/>
      <w:r>
        <w:t xml:space="preserve"> predicate.</w:t>
      </w:r>
    </w:p>
    <w:p w:rsidR="00D16E1A" w:rsidRDefault="00D16E1A" w:rsidP="00D16E1A">
      <w:pPr>
        <w:pStyle w:val="ListBullet1"/>
        <w:numPr>
          <w:ilvl w:val="0"/>
          <w:numId w:val="11"/>
        </w:numPr>
        <w:ind w:left="720"/>
      </w:pPr>
      <w:r w:rsidRPr="00E30A06">
        <w:rPr>
          <w:b/>
        </w:rPr>
        <w:lastRenderedPageBreak/>
        <w:t>Predicate:</w:t>
      </w:r>
      <w:r>
        <w:t xml:space="preserve"> A representation of an abstract idea, i.e. a concept, used to express a relationship between “things.” Predicates are used in the formation of statements (described below) and may be defined either explicitly or implicitly by a source data-model.  </w:t>
      </w:r>
    </w:p>
    <w:p w:rsidR="00D16E1A" w:rsidRDefault="00D16E1A" w:rsidP="00D16E1A">
      <w:pPr>
        <w:pStyle w:val="ListBullet1"/>
        <w:numPr>
          <w:ilvl w:val="0"/>
          <w:numId w:val="11"/>
        </w:numPr>
        <w:ind w:left="720"/>
      </w:pPr>
      <w:r w:rsidRPr="00E30A06">
        <w:rPr>
          <w:b/>
        </w:rPr>
        <w:t>Statement:</w:t>
      </w:r>
      <w:r>
        <w:t xml:space="preserve"> Encodes a binary relationship between a subject (term) and an object mediated by a predicate.  A statement is represented by an ordered triple {subject, predicate, </w:t>
      </w:r>
      <w:proofErr w:type="gramStart"/>
      <w:r>
        <w:t>object</w:t>
      </w:r>
      <w:proofErr w:type="gramEnd"/>
      <w:r>
        <w:t xml:space="preserve">}.   </w:t>
      </w:r>
    </w:p>
    <w:p w:rsidR="00D16E1A" w:rsidRDefault="00D16E1A" w:rsidP="00D16E1A">
      <w:pPr>
        <w:pStyle w:val="ListBullet1"/>
        <w:numPr>
          <w:ilvl w:val="0"/>
          <w:numId w:val="11"/>
        </w:numPr>
        <w:ind w:left="720"/>
      </w:pPr>
      <w:r w:rsidRPr="00E30A06">
        <w:rPr>
          <w:b/>
        </w:rPr>
        <w:t>Metadata:</w:t>
      </w:r>
      <w:r>
        <w:t xml:space="preserve">  There are various types of metadata:</w:t>
      </w:r>
    </w:p>
    <w:p w:rsidR="00D16E1A" w:rsidRDefault="00D16E1A" w:rsidP="00D16E1A">
      <w:pPr>
        <w:pStyle w:val="listbullet-secondlevel"/>
        <w:numPr>
          <w:ilvl w:val="0"/>
          <w:numId w:val="13"/>
        </w:numPr>
        <w:ind w:left="1080"/>
      </w:pPr>
      <w:r w:rsidRPr="00E30A06">
        <w:rPr>
          <w:b/>
        </w:rPr>
        <w:t>Artifact  Metadata:</w:t>
      </w:r>
      <w:r>
        <w:t xml:space="preserve">  Metadata that describes the properties of the particular instance of  an artifact/data (e.g., originating system/application, creation date, ingestion date, size, </w:t>
      </w:r>
      <w:r w:rsidR="00235A42" w:rsidRPr="00235A42">
        <w:t xml:space="preserve">Multipurpose Internet Mail Extensions </w:t>
      </w:r>
      <w:r w:rsidR="00235A42">
        <w:t>(</w:t>
      </w:r>
      <w:r>
        <w:t>MIME</w:t>
      </w:r>
      <w:r w:rsidR="00235A42">
        <w:t>)</w:t>
      </w:r>
      <w:r>
        <w:t xml:space="preserve"> type, language, character set, etc)</w:t>
      </w:r>
    </w:p>
    <w:p w:rsidR="00D16E1A" w:rsidRDefault="00D16E1A" w:rsidP="00D16E1A">
      <w:pPr>
        <w:pStyle w:val="listbullet-secondlevel"/>
        <w:numPr>
          <w:ilvl w:val="0"/>
          <w:numId w:val="13"/>
        </w:numPr>
        <w:ind w:left="1080"/>
      </w:pPr>
      <w:r w:rsidRPr="00E30A06">
        <w:rPr>
          <w:b/>
        </w:rPr>
        <w:t>Source Metadata:</w:t>
      </w:r>
      <w:r>
        <w:t xml:space="preserve"> Metadata that describes the contents of a data source.  For example, in the case of an email source, the “from”/”to” tags are metadata; in the case of a relationship source, it is the data model.</w:t>
      </w:r>
    </w:p>
    <w:p w:rsidR="00D16E1A" w:rsidRDefault="00D16E1A" w:rsidP="00D16E1A">
      <w:pPr>
        <w:pStyle w:val="listbullet-secondlevel"/>
        <w:numPr>
          <w:ilvl w:val="0"/>
          <w:numId w:val="13"/>
        </w:numPr>
        <w:ind w:left="1080"/>
      </w:pPr>
      <w:r w:rsidRPr="00E30A06">
        <w:rPr>
          <w:b/>
        </w:rPr>
        <w:t>Term and Statement Metadata:</w:t>
      </w:r>
      <w:r>
        <w:t xml:space="preserve">  Metadata describing the term/statement (e.g., author, date).</w:t>
      </w:r>
    </w:p>
    <w:p w:rsidR="00D16E1A" w:rsidRDefault="00D16E1A" w:rsidP="00D16E1A">
      <w:pPr>
        <w:pStyle w:val="listbullet-secondlevel"/>
        <w:numPr>
          <w:ilvl w:val="0"/>
          <w:numId w:val="13"/>
        </w:numPr>
        <w:ind w:left="1080"/>
      </w:pPr>
      <w:r w:rsidRPr="00E30A06">
        <w:rPr>
          <w:b/>
        </w:rPr>
        <w:t>Concept and Predicate Metadata:</w:t>
      </w:r>
      <w:r>
        <w:t xml:space="preserve">  Metadata describing the concept/predicate (e.g., author, date).</w:t>
      </w:r>
    </w:p>
    <w:p w:rsidR="00D16E1A" w:rsidRDefault="00D16E1A" w:rsidP="00D16E1A">
      <w:pPr>
        <w:pStyle w:val="ListBullet1"/>
        <w:numPr>
          <w:ilvl w:val="0"/>
          <w:numId w:val="11"/>
        </w:numPr>
        <w:ind w:left="720"/>
      </w:pPr>
      <w:r w:rsidRPr="00E30A06">
        <w:rPr>
          <w:b/>
        </w:rPr>
        <w:t>Text/Geo Index:</w:t>
      </w:r>
      <w:r>
        <w:t xml:space="preserve">  The mentions of an artifact can be directly searchable using a keyword or geo coordinate.</w:t>
      </w:r>
    </w:p>
    <w:p w:rsidR="00D16E1A" w:rsidRDefault="00D16E1A" w:rsidP="00D16E1A">
      <w:r>
        <w:t xml:space="preserve">These DDF concepts are then represented as a series of tables and relationships in the DSC data model. These are then available via the DSC interfaces. </w:t>
      </w:r>
      <w:r w:rsidR="0022440C">
        <w:fldChar w:fldCharType="begin"/>
      </w:r>
      <w:r w:rsidR="00235A42">
        <w:instrText xml:space="preserve"> REF _Ref295829275 \h </w:instrText>
      </w:r>
      <w:r w:rsidR="0022440C">
        <w:fldChar w:fldCharType="separate"/>
      </w:r>
      <w:r w:rsidR="00533144">
        <w:t xml:space="preserve">Figure </w:t>
      </w:r>
      <w:r w:rsidR="00533144">
        <w:rPr>
          <w:noProof/>
        </w:rPr>
        <w:t>17</w:t>
      </w:r>
      <w:r w:rsidR="0022440C">
        <w:fldChar w:fldCharType="end"/>
      </w:r>
      <w:r w:rsidR="001B292F">
        <w:t>illustrates the relationships among the DDL concepts.</w:t>
      </w:r>
    </w:p>
    <w:p w:rsidR="00D16E1A" w:rsidRDefault="000F3191" w:rsidP="00D16E1A">
      <w:pPr>
        <w:jc w:val="center"/>
      </w:pPr>
      <w:r w:rsidRPr="000F3191">
        <w:rPr>
          <w:noProof/>
        </w:rPr>
        <w:lastRenderedPageBreak/>
        <w:drawing>
          <wp:inline distT="0" distB="0" distL="0" distR="0">
            <wp:extent cx="5943600" cy="342366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943600" cy="3423669"/>
                    </a:xfrm>
                    <a:prstGeom prst="rect">
                      <a:avLst/>
                    </a:prstGeom>
                    <a:noFill/>
                    <a:ln w="9525">
                      <a:noFill/>
                      <a:miter lim="800000"/>
                      <a:headEnd/>
                      <a:tailEnd/>
                    </a:ln>
                  </pic:spPr>
                </pic:pic>
              </a:graphicData>
            </a:graphic>
          </wp:inline>
        </w:drawing>
      </w:r>
    </w:p>
    <w:p w:rsidR="00D16E1A" w:rsidRDefault="00D16E1A" w:rsidP="00D16E1A">
      <w:pPr>
        <w:jc w:val="center"/>
      </w:pPr>
      <w:bookmarkStart w:id="327" w:name="_Ref295829275"/>
      <w:bookmarkStart w:id="328" w:name="_Toc297200306"/>
      <w:r>
        <w:t xml:space="preserve">Figure </w:t>
      </w:r>
      <w:r w:rsidR="0022440C">
        <w:fldChar w:fldCharType="begin"/>
      </w:r>
      <w:r>
        <w:instrText xml:space="preserve"> SEQ Figure \* ARABIC </w:instrText>
      </w:r>
      <w:r w:rsidR="0022440C">
        <w:fldChar w:fldCharType="separate"/>
      </w:r>
      <w:r w:rsidR="00533144">
        <w:rPr>
          <w:noProof/>
        </w:rPr>
        <w:t>17</w:t>
      </w:r>
      <w:r w:rsidR="0022440C">
        <w:fldChar w:fldCharType="end"/>
      </w:r>
      <w:bookmarkEnd w:id="327"/>
      <w:r>
        <w:rPr>
          <w:noProof/>
        </w:rPr>
        <w:t xml:space="preserve"> – </w:t>
      </w:r>
      <w:r>
        <w:t>Rainmaker DDF (Conceptual)</w:t>
      </w:r>
      <w:bookmarkEnd w:id="328"/>
    </w:p>
    <w:p w:rsidR="00D16E1A" w:rsidRDefault="00D16E1A" w:rsidP="00D16E1A">
      <w:r>
        <w:t xml:space="preserve">Implementing a solution like the DSC </w:t>
      </w:r>
      <w:proofErr w:type="spellStart"/>
      <w:r>
        <w:t>Dataspace</w:t>
      </w:r>
      <w:proofErr w:type="spellEnd"/>
      <w:r>
        <w:t xml:space="preserve"> data architecture is needed to expose both structured and unstructured data. Organization will need to establish policies to ensure that data is managed and processed to make it VAUS to potential users. </w:t>
      </w:r>
    </w:p>
    <w:p w:rsidR="00D16E1A" w:rsidRPr="00527482" w:rsidRDefault="00E342AD" w:rsidP="00D16E1A">
      <w:pPr>
        <w:pStyle w:val="Default"/>
        <w:rPr>
          <w:rFonts w:ascii="Arial" w:hAnsi="Arial" w:cs="Arial"/>
          <w:b/>
          <w:bCs/>
          <w:sz w:val="22"/>
          <w:szCs w:val="28"/>
        </w:rPr>
      </w:pPr>
      <w:r w:rsidRPr="00E342AD">
        <w:rPr>
          <w:rFonts w:ascii="Arial" w:hAnsi="Arial" w:cs="Arial"/>
          <w:b/>
          <w:bCs/>
          <w:sz w:val="22"/>
          <w:szCs w:val="28"/>
        </w:rPr>
        <w:t>DCGS-A Cloud and Data Strategy 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38"/>
        <w:gridCol w:w="6138"/>
      </w:tblGrid>
      <w:tr w:rsidR="007956A2" w:rsidTr="00527482">
        <w:tc>
          <w:tcPr>
            <w:tcW w:w="3438" w:type="dxa"/>
          </w:tcPr>
          <w:p w:rsidR="007956A2" w:rsidRDefault="007956A2" w:rsidP="007956A2">
            <w:pPr>
              <w:pStyle w:val="TableText"/>
              <w:rPr>
                <w:sz w:val="28"/>
                <w:szCs w:val="28"/>
              </w:rPr>
            </w:pPr>
            <w:r>
              <w:t xml:space="preserve">DCGS-A Standard Cloud </w:t>
            </w:r>
            <w:proofErr w:type="spellStart"/>
            <w:r>
              <w:t>Intelink</w:t>
            </w:r>
            <w:proofErr w:type="spellEnd"/>
            <w:r>
              <w:t xml:space="preserve"> </w:t>
            </w:r>
            <w:proofErr w:type="spellStart"/>
            <w:r>
              <w:t>WikiPage</w:t>
            </w:r>
            <w:proofErr w:type="spellEnd"/>
          </w:p>
        </w:tc>
        <w:tc>
          <w:tcPr>
            <w:tcW w:w="6138" w:type="dxa"/>
          </w:tcPr>
          <w:p w:rsidR="007956A2" w:rsidRPr="00527482" w:rsidRDefault="0022440C" w:rsidP="007956A2">
            <w:pPr>
              <w:pStyle w:val="TableText"/>
              <w:jc w:val="both"/>
              <w:rPr>
                <w:color w:val="0000FF"/>
                <w:sz w:val="28"/>
                <w:szCs w:val="28"/>
                <w:u w:val="single"/>
              </w:rPr>
            </w:pPr>
            <w:hyperlink r:id="rId62" w:history="1">
              <w:r w:rsidR="00E342AD" w:rsidRPr="00E342AD">
                <w:rPr>
                  <w:color w:val="0000FF"/>
                  <w:u w:val="single"/>
                </w:rPr>
                <w:t>https://www.intelink.gov/wiki/DCGS-A_Standard_Cloud</w:t>
              </w:r>
            </w:hyperlink>
          </w:p>
        </w:tc>
      </w:tr>
      <w:tr w:rsidR="007956A2" w:rsidTr="00527482">
        <w:tc>
          <w:tcPr>
            <w:tcW w:w="3438" w:type="dxa"/>
          </w:tcPr>
          <w:p w:rsidR="007956A2" w:rsidRDefault="007956A2" w:rsidP="007956A2">
            <w:pPr>
              <w:pStyle w:val="TableText"/>
              <w:rPr>
                <w:sz w:val="28"/>
                <w:szCs w:val="28"/>
              </w:rPr>
            </w:pPr>
            <w:r w:rsidRPr="00B138D1">
              <w:t xml:space="preserve">Army G2 CIO Interview on “DOD deploys high-tech tools to boost </w:t>
            </w:r>
            <w:proofErr w:type="spellStart"/>
            <w:r w:rsidRPr="00B138D1">
              <w:t>intel</w:t>
            </w:r>
            <w:proofErr w:type="spellEnd"/>
            <w:r w:rsidRPr="00B138D1">
              <w:t xml:space="preserve"> collaboration”</w:t>
            </w:r>
          </w:p>
        </w:tc>
        <w:tc>
          <w:tcPr>
            <w:tcW w:w="6138" w:type="dxa"/>
          </w:tcPr>
          <w:p w:rsidR="007956A2" w:rsidRPr="00527482" w:rsidRDefault="00E342AD" w:rsidP="007956A2">
            <w:pPr>
              <w:pStyle w:val="TableText"/>
              <w:jc w:val="both"/>
              <w:rPr>
                <w:color w:val="0000FF"/>
                <w:sz w:val="28"/>
                <w:szCs w:val="28"/>
                <w:u w:val="single"/>
              </w:rPr>
            </w:pPr>
            <w:r w:rsidRPr="00E342AD">
              <w:rPr>
                <w:color w:val="0000FF"/>
                <w:u w:val="single"/>
              </w:rPr>
              <w:t>http://defensesystems.com/Articles/2011/05/23/QA-Lynn-Schnurr-Army-intelligence.aspx?s=ds_230511&amp;admgarea=TC_DEFENSE&amp;Page=1</w:t>
            </w:r>
          </w:p>
        </w:tc>
      </w:tr>
    </w:tbl>
    <w:p w:rsidR="007956A2" w:rsidRDefault="007956A2" w:rsidP="00D16E1A">
      <w:pPr>
        <w:pStyle w:val="Default"/>
        <w:rPr>
          <w:sz w:val="28"/>
          <w:szCs w:val="28"/>
        </w:rPr>
      </w:pPr>
    </w:p>
    <w:p w:rsidR="00F71393" w:rsidRDefault="00F71393" w:rsidP="00AA04A4">
      <w:pPr>
        <w:pStyle w:val="AppendixHeading3"/>
      </w:pPr>
      <w:bookmarkStart w:id="329" w:name="_Ref285530465"/>
      <w:bookmarkStart w:id="330" w:name="_Toc297200379"/>
      <w:r>
        <w:t>Data Model Planning and Organization</w:t>
      </w:r>
      <w:bookmarkEnd w:id="329"/>
      <w:bookmarkEnd w:id="330"/>
    </w:p>
    <w:p w:rsidR="00F71393" w:rsidRPr="008C2C75" w:rsidRDefault="00F71393" w:rsidP="00AA04A4">
      <w:pPr>
        <w:pStyle w:val="AppendixHeading4"/>
        <w:rPr>
          <w:rFonts w:eastAsiaTheme="minorHAnsi"/>
          <w:bCs/>
        </w:rPr>
      </w:pPr>
      <w:r w:rsidRPr="008C2C75">
        <w:rPr>
          <w:rFonts w:eastAsiaTheme="minorHAnsi"/>
        </w:rPr>
        <w:t>Function, Role, and Purpose of Data Models</w:t>
      </w:r>
    </w:p>
    <w:p w:rsidR="00F71393" w:rsidRPr="008C2C75" w:rsidRDefault="00F71393" w:rsidP="00F71393">
      <w:r w:rsidRPr="008C2C75">
        <w:t>Data models (aka “schemas”) are used to fulfill a number of different roles and perform different functions in COE implementations.  Within a Computing Environment (CE) or a mission area involving many CE</w:t>
      </w:r>
      <w:r w:rsidR="00A63CDA">
        <w:t>s</w:t>
      </w:r>
      <w:r w:rsidRPr="008C2C75">
        <w:t>, there will be different data models fulfilling these roles/functions.  This section provides guidance on planning and organizing the data models within a CE or mission area.</w:t>
      </w:r>
    </w:p>
    <w:p w:rsidR="00F71393" w:rsidRPr="008C2C75" w:rsidRDefault="00F71393" w:rsidP="00F71393">
      <w:r w:rsidRPr="008C2C75">
        <w:t>Some functions are common to all data models; a data model:</w:t>
      </w:r>
    </w:p>
    <w:p w:rsidR="00F71393" w:rsidRPr="008C2C75" w:rsidRDefault="00F71393" w:rsidP="00EB13AB">
      <w:pPr>
        <w:pStyle w:val="ListBullet1"/>
      </w:pPr>
      <w:r w:rsidRPr="008C2C75">
        <w:t>governs the structure of one or more datasets;</w:t>
      </w:r>
    </w:p>
    <w:p w:rsidR="00F71393" w:rsidRPr="008C2C75" w:rsidRDefault="00F71393" w:rsidP="00EB13AB">
      <w:pPr>
        <w:pStyle w:val="ListBullet1"/>
      </w:pPr>
      <w:r w:rsidRPr="008C2C75">
        <w:lastRenderedPageBreak/>
        <w:t>provides a guide to the meaning of data in a dataset;</w:t>
      </w:r>
    </w:p>
    <w:p w:rsidR="00F71393" w:rsidRPr="008C2C75" w:rsidRDefault="00F71393" w:rsidP="00EB13AB">
      <w:pPr>
        <w:pStyle w:val="ListBullet1"/>
      </w:pPr>
      <w:r w:rsidRPr="008C2C75">
        <w:t>has a business-functional purpose; and</w:t>
      </w:r>
    </w:p>
    <w:p w:rsidR="00F71393" w:rsidRPr="008C2C75" w:rsidRDefault="00F71393" w:rsidP="00EB13AB">
      <w:pPr>
        <w:pStyle w:val="ListBullet1"/>
      </w:pPr>
      <w:proofErr w:type="gramStart"/>
      <w:r w:rsidRPr="008C2C75">
        <w:t>is</w:t>
      </w:r>
      <w:proofErr w:type="gramEnd"/>
      <w:r w:rsidRPr="008C2C75">
        <w:t xml:space="preserve"> “about” some real-world domain</w:t>
      </w:r>
      <w:r w:rsidRPr="008C2C75">
        <w:rPr>
          <w:rStyle w:val="FootnoteReference"/>
          <w:sz w:val="22"/>
          <w:szCs w:val="24"/>
        </w:rPr>
        <w:footnoteReference w:id="18"/>
      </w:r>
      <w:r w:rsidRPr="008C2C75">
        <w:t xml:space="preserve"> (which establishes the scope of the data model).</w:t>
      </w:r>
    </w:p>
    <w:p w:rsidR="00F71393" w:rsidRPr="008C2C75" w:rsidRDefault="00F71393" w:rsidP="00F71393">
      <w:r w:rsidRPr="008C2C75">
        <w:t xml:space="preserve">Understanding what a data model is “about” (i.e., its scope) is critical </w:t>
      </w:r>
      <w:r w:rsidR="000006F1">
        <w:t xml:space="preserve">in </w:t>
      </w:r>
      <w:r w:rsidRPr="008C2C75">
        <w:t>the planning and organization of data models (and, ultimately, interoperability) because data models are often “about” the same real world things.  Data governed by a data model represents information about the real world domain.  It is important to recognize</w:t>
      </w:r>
      <w:r>
        <w:t xml:space="preserve"> also</w:t>
      </w:r>
      <w:r w:rsidRPr="008C2C75">
        <w:t xml:space="preserve"> that computer programs, files, and data are real world things</w:t>
      </w:r>
      <w:r>
        <w:t>,</w:t>
      </w:r>
      <w:r w:rsidRPr="008C2C75">
        <w:t xml:space="preserve"> and there may be data models “about” them (</w:t>
      </w:r>
      <w:r>
        <w:t>i.e</w:t>
      </w:r>
      <w:r w:rsidRPr="008C2C75">
        <w:t>., metadata).</w:t>
      </w:r>
    </w:p>
    <w:p w:rsidR="00F71393" w:rsidRPr="008C2C75" w:rsidRDefault="00F71393" w:rsidP="00F71393">
      <w:r w:rsidRPr="008C2C75">
        <w:t>The business-functional purpose of a data model is what the data model is “supposed to do”.  For example, the business-functional purpose of ICISM is to annotate data-in-motion with security information to facilitate data security (</w:t>
      </w:r>
      <w:r w:rsidR="000006F1">
        <w:t>a</w:t>
      </w:r>
      <w:r w:rsidRPr="008C2C75">
        <w:t>nd ICISM is “about” data security levels and data-in-motion.)  The business-functional purpose of a data model may be simply to represent and exchange information about a real world domain, e.g., GML/KML represents geospatial information.</w:t>
      </w:r>
    </w:p>
    <w:p w:rsidR="00F71393" w:rsidRPr="008C2C75" w:rsidRDefault="00F71393" w:rsidP="00F71393">
      <w:r w:rsidRPr="008C2C75">
        <w:t>Within a CE or mission area, data models may be fielded in the following roles:</w:t>
      </w:r>
    </w:p>
    <w:p w:rsidR="00F71393" w:rsidRDefault="00F71393" w:rsidP="00EB13AB">
      <w:pPr>
        <w:pStyle w:val="ListBullet1"/>
      </w:pPr>
      <w:r>
        <w:t>governing data-in-motion;</w:t>
      </w:r>
    </w:p>
    <w:p w:rsidR="0073515E" w:rsidRDefault="00F71393" w:rsidP="00EB13AB">
      <w:pPr>
        <w:pStyle w:val="ListBullet1"/>
      </w:pPr>
      <w:r>
        <w:t>governing data-at-rest</w:t>
      </w:r>
    </w:p>
    <w:p w:rsidR="00F71393" w:rsidRDefault="0073515E" w:rsidP="00EB13AB">
      <w:pPr>
        <w:pStyle w:val="ListBullet1"/>
      </w:pPr>
      <w:r>
        <w:t>governing data-at-interface</w:t>
      </w:r>
    </w:p>
    <w:p w:rsidR="00F71393" w:rsidRPr="008C2C75" w:rsidRDefault="00F71393" w:rsidP="00F71393">
      <w:r w:rsidRPr="008C2C75">
        <w:t>Data-in-motion is a message or stream of data moving over a network and is transient.  Data-at-rest is data that is stored in databases or file systems and is persistent (stored messages are data-at-rest because they are persistent).  The term “common data model” is often used to refer to data models governing data-in-motion; it is also sometimes used to refer to a data model that provides an integrated or composite view of a collection of datasets at rest.</w:t>
      </w:r>
    </w:p>
    <w:p w:rsidR="00F71393" w:rsidRPr="008C2C75" w:rsidRDefault="00F71393" w:rsidP="00F71393">
      <w:r w:rsidRPr="008C2C75">
        <w:t xml:space="preserve">The role/function of data-in-motion is different than data-at-rest.  Data-at-rest represents a persistent body of information about a real world domain; the body of information is a resource for applications or consumers.  Data-in-motion is information exchange (i.e., an act of communication) and represents only a subset of information about a real world domain that is pertinent to the purpose of the information exchange.  The same data model may </w:t>
      </w:r>
      <w:proofErr w:type="gramStart"/>
      <w:r w:rsidRPr="008C2C75">
        <w:t>govern  data</w:t>
      </w:r>
      <w:proofErr w:type="gramEnd"/>
      <w:r w:rsidRPr="008C2C75">
        <w:t xml:space="preserve"> at rest and  data in motion, but the information represented by the latter is a subset (typically a much smaller subset) of the information presented by the former.</w:t>
      </w:r>
    </w:p>
    <w:p w:rsidR="00F71393" w:rsidRDefault="00F71393" w:rsidP="00F71393">
      <w:r w:rsidRPr="008C2C75">
        <w:t xml:space="preserve">The design requirements for data models governing data-in-motion and data-at-rest are significantly different.   Narrow-bandwidth, disadvantaged networks will require small, compact datasets and simple data models that are narrowly focused on scope and business purpose; the characteristics of inter-CE control points will affect the design requirements for data-in-motion data models.  Data-at-rest in data center will require larger, more complex data models with broader scopes and wider, more numerous business purposes.  </w:t>
      </w:r>
    </w:p>
    <w:p w:rsidR="0073515E" w:rsidRPr="008C2C75" w:rsidRDefault="0073515E" w:rsidP="00F71393">
      <w:r>
        <w:lastRenderedPageBreak/>
        <w:t>Data-at-interface is a hybrid of data-at-rest and data-in-motion that describe the data available through a service interface.  A data model governing data-at-interface is representative of the data-at-rest behind the service interface (it may or may not present the data exactly has structured in the data resource) and it governs the data-in-motion (i.e., the message/response) that is obtained through a call to the data service.</w:t>
      </w:r>
    </w:p>
    <w:p w:rsidR="00F71393" w:rsidRDefault="00F71393" w:rsidP="00AA04A4">
      <w:pPr>
        <w:pStyle w:val="AppendixHeading4"/>
      </w:pPr>
      <w:r w:rsidRPr="008C2C75">
        <w:t>Planning and Organizing Data Models in a CE or Mission Area</w:t>
      </w:r>
    </w:p>
    <w:p w:rsidR="00F71393" w:rsidRPr="008C2C75" w:rsidRDefault="00F71393" w:rsidP="00F71393">
      <w:r w:rsidRPr="008C2C75">
        <w:t xml:space="preserve">Establishing the roles, purposes, scope, and functions of data models as described above is essential to planning and organizing the data models used with a CE/mission area.  A single </w:t>
      </w:r>
      <w:r w:rsidR="001B0B4B">
        <w:t>Information Exchange Specification</w:t>
      </w:r>
      <w:r w:rsidRPr="008C2C75">
        <w:t xml:space="preserve"> governing all the data within a CE/mission area is an idealistic goal that is not, unfortunately, realistic or practical.  In reality, there wil</w:t>
      </w:r>
      <w:r w:rsidRPr="008549CE">
        <w:t>l</w:t>
      </w:r>
      <w:r w:rsidRPr="008C2C75">
        <w:t xml:space="preserve"> be many different models that vary along the role/purpose/scope/function axes described above.  Identifying and characterizing the data models along these axes is a necessary first step to fielding data models in COE implementations in CE</w:t>
      </w:r>
      <w:r w:rsidR="00A63CDA">
        <w:t>s</w:t>
      </w:r>
      <w:r w:rsidRPr="008C2C75">
        <w:t>/mission areas.</w:t>
      </w:r>
    </w:p>
    <w:p w:rsidR="00F71393" w:rsidRPr="008C2C75" w:rsidRDefault="00F71393" w:rsidP="00F71393">
      <w:r w:rsidRPr="008C2C75">
        <w:t xml:space="preserve">Data models that govern data-at-rest are internal data models and are outside the scope of COE implementation guidance.   However, a </w:t>
      </w:r>
      <w:r w:rsidR="0073515E" w:rsidRPr="008C2C75">
        <w:t xml:space="preserve">data-at-interface </w:t>
      </w:r>
      <w:r w:rsidRPr="008C2C75">
        <w:t>data model serve</w:t>
      </w:r>
      <w:r w:rsidR="0073515E">
        <w:t>s</w:t>
      </w:r>
      <w:r w:rsidRPr="008C2C75">
        <w:t xml:space="preserve"> as a surrogate for a data-at-rest in a data source </w:t>
      </w:r>
      <w:r w:rsidR="0073515E">
        <w:t xml:space="preserve">behind the data service </w:t>
      </w:r>
      <w:r w:rsidRPr="008C2C75">
        <w:t>for the planning and organization purposes.  Data-at-interface is data available through a service interface and is governed by a data model associated with a service interface specification (e.g., the</w:t>
      </w:r>
      <w:r w:rsidRPr="008549CE">
        <w:t xml:space="preserve"> </w:t>
      </w:r>
      <w:r w:rsidRPr="008C2C75">
        <w:t>XSD associated with a WSDL).  (In Federated Database terminology, the data model governing data-at-interface is called an “export schema”.)  It is a surrogate for the data-at-rest because it is “about” the same domain as the data source and the information available through the interface is (presumably) the same information contained in the data source.  When the service is called, however, the data-at-interface data model behaves like a data-in-motion data model because the service request and response are data-in-motion.  The data-at-interface role is needed because the service interface data models straddle the characteristics of data-in-motion and data-at-rest.</w:t>
      </w:r>
    </w:p>
    <w:p w:rsidR="00F71393" w:rsidRPr="008C2C75" w:rsidRDefault="00F71393" w:rsidP="00F71393">
      <w:r w:rsidRPr="008C2C75">
        <w:t>Planning and organizing the data models in a CE/mission area involve the following steps:</w:t>
      </w:r>
    </w:p>
    <w:p w:rsidR="00F71393" w:rsidRPr="008C2C75" w:rsidRDefault="00F71393" w:rsidP="00BA0E3F">
      <w:pPr>
        <w:numPr>
          <w:ilvl w:val="0"/>
          <w:numId w:val="8"/>
        </w:numPr>
        <w:spacing w:before="0" w:after="0"/>
        <w:jc w:val="left"/>
      </w:pPr>
      <w:r w:rsidRPr="008C2C75">
        <w:t>Identify the data-at-interface data models for the services providing access to data sources within the scope of the CE/mission area.  This may be a long list.</w:t>
      </w:r>
    </w:p>
    <w:p w:rsidR="00F71393" w:rsidRPr="008C2C75" w:rsidRDefault="00F71393" w:rsidP="00BA0E3F">
      <w:pPr>
        <w:numPr>
          <w:ilvl w:val="0"/>
          <w:numId w:val="8"/>
        </w:numPr>
        <w:spacing w:before="0" w:after="0"/>
        <w:jc w:val="left"/>
      </w:pPr>
      <w:r w:rsidRPr="008C2C75">
        <w:t>Ensure that the data-at-interface data models in the list are properly annotated with metadata and registered at appropriate registries (e.g., the DoD MDR).</w:t>
      </w:r>
    </w:p>
    <w:p w:rsidR="00F71393" w:rsidRPr="008C2C75" w:rsidRDefault="00F71393" w:rsidP="00BA0E3F">
      <w:pPr>
        <w:numPr>
          <w:ilvl w:val="0"/>
          <w:numId w:val="8"/>
        </w:numPr>
        <w:spacing w:before="0" w:after="0"/>
        <w:jc w:val="left"/>
      </w:pPr>
      <w:r w:rsidRPr="008C2C75">
        <w:t>Document the scope (what the data model is “about”) and purpose (what the data model is “supposed to do”) of each data-at-interface data model.  This step is essential for understanding the information available within the CE/mission area, identifying and planning ADS</w:t>
      </w:r>
      <w:r w:rsidR="00A63CDA">
        <w:t>s</w:t>
      </w:r>
      <w:r w:rsidRPr="008C2C75">
        <w:t>, and harmonizing data models.</w:t>
      </w:r>
    </w:p>
    <w:p w:rsidR="00F71393" w:rsidRPr="008C2C75" w:rsidRDefault="00F71393" w:rsidP="00BA0E3F">
      <w:pPr>
        <w:numPr>
          <w:ilvl w:val="0"/>
          <w:numId w:val="8"/>
        </w:numPr>
        <w:spacing w:before="0" w:after="0"/>
        <w:jc w:val="left"/>
      </w:pPr>
      <w:r w:rsidRPr="008C2C75">
        <w:t xml:space="preserve">Identify high-value/high-frequency information exchanges within/across the CE/mission area.  This step is necessary to design or select data-in-motion data models (i.e., physical data exchange schemas or </w:t>
      </w:r>
      <w:r w:rsidR="001B0B4B">
        <w:t>Information Exchange Specification</w:t>
      </w:r>
      <w:r w:rsidRPr="008C2C75">
        <w:t xml:space="preserve">s) for transmitting information between points in the CE/mission area.  This step requires an understanding of the business processes or missions that the fielded CE(s) must support.  </w:t>
      </w:r>
    </w:p>
    <w:p w:rsidR="00F71393" w:rsidRPr="008C2C75" w:rsidRDefault="00F71393" w:rsidP="00BA0E3F">
      <w:pPr>
        <w:numPr>
          <w:ilvl w:val="0"/>
          <w:numId w:val="8"/>
        </w:numPr>
        <w:spacing w:before="0" w:after="0"/>
        <w:jc w:val="left"/>
      </w:pPr>
      <w:r w:rsidRPr="008C2C75">
        <w:lastRenderedPageBreak/>
        <w:t xml:space="preserve">Assess/determine the need for common data-in-motion data models.  Assuming as a starting point that all data-at-interface data models are different, this activity </w:t>
      </w:r>
      <w:r w:rsidR="000006F1" w:rsidRPr="008C2C75">
        <w:t>consider</w:t>
      </w:r>
      <w:r w:rsidR="000006F1">
        <w:t>s</w:t>
      </w:r>
      <w:r w:rsidR="000006F1" w:rsidRPr="008C2C75">
        <w:t xml:space="preserve"> </w:t>
      </w:r>
      <w:r w:rsidRPr="008C2C75">
        <w:t>and answer</w:t>
      </w:r>
      <w:r w:rsidR="000006F1">
        <w:t>s</w:t>
      </w:r>
      <w:r w:rsidRPr="008C2C75">
        <w:t xml:space="preserve"> the following questions:</w:t>
      </w:r>
    </w:p>
    <w:p w:rsidR="00F71393" w:rsidRPr="008C2C75" w:rsidRDefault="00F71393" w:rsidP="00BA0E3F">
      <w:pPr>
        <w:numPr>
          <w:ilvl w:val="1"/>
          <w:numId w:val="8"/>
        </w:numPr>
        <w:spacing w:before="0" w:after="0"/>
        <w:jc w:val="left"/>
      </w:pPr>
      <w:r w:rsidRPr="008C2C75">
        <w:t>Can consumers tolerate and effectively use multiple data-at-interface data models?  If so, then data-at-interface data models are also data-in-motion data models.</w:t>
      </w:r>
    </w:p>
    <w:p w:rsidR="00F71393" w:rsidRPr="008C2C75" w:rsidRDefault="00F71393" w:rsidP="00BA0E3F">
      <w:pPr>
        <w:numPr>
          <w:ilvl w:val="1"/>
          <w:numId w:val="8"/>
        </w:numPr>
        <w:spacing w:before="0" w:after="0"/>
        <w:jc w:val="left"/>
      </w:pPr>
      <w:r w:rsidRPr="008C2C75">
        <w:t xml:space="preserve">Can/should the data-at-interface data models be harmonized in accordance with </w:t>
      </w:r>
      <w:proofErr w:type="gramStart"/>
      <w:r w:rsidRPr="008C2C75">
        <w:t>a</w:t>
      </w:r>
      <w:proofErr w:type="gramEnd"/>
      <w:r w:rsidRPr="008C2C75">
        <w:t xml:space="preserve"> </w:t>
      </w:r>
      <w:r w:rsidR="001B0B4B">
        <w:t>Information Exchange Specification</w:t>
      </w:r>
      <w:r w:rsidRPr="008C2C75">
        <w:t xml:space="preserve"> or data model fragments?  This would provide consumers more commonality across data-at-interfaces, but will still result (from a practical perspective) in multiple data-in-motion data models that may share common fragments.</w:t>
      </w:r>
    </w:p>
    <w:p w:rsidR="00F71393" w:rsidRPr="008C2C75" w:rsidRDefault="00F71393" w:rsidP="00BA0E3F">
      <w:pPr>
        <w:numPr>
          <w:ilvl w:val="2"/>
          <w:numId w:val="8"/>
        </w:numPr>
        <w:spacing w:before="0" w:after="0"/>
        <w:jc w:val="left"/>
      </w:pPr>
      <w:r w:rsidRPr="008C2C75">
        <w:t>Mandating the use of a common data-at-interface data model would not be practical because the data model would effectively have to represent the union of all the information available from all the data sources – a common enterprise data model.  This kind of model is impractical to develop and use.</w:t>
      </w:r>
    </w:p>
    <w:p w:rsidR="00F71393" w:rsidRPr="008C2C75" w:rsidRDefault="00F71393" w:rsidP="00BA0E3F">
      <w:pPr>
        <w:numPr>
          <w:ilvl w:val="1"/>
          <w:numId w:val="8"/>
        </w:numPr>
        <w:spacing w:before="0" w:after="0"/>
        <w:jc w:val="left"/>
      </w:pPr>
      <w:r w:rsidRPr="008C2C75">
        <w:t xml:space="preserve">Can one (or more) common data-in-motion data model be identified or developed to provide consumers with a single consistent view of information?  Can data-at-interface data models be mapped to (and data translated/mediated into) this </w:t>
      </w:r>
      <w:r w:rsidR="001B0B4B">
        <w:t>Information Exchange Specification</w:t>
      </w:r>
      <w:r w:rsidRPr="008C2C75">
        <w:t xml:space="preserve"> format?</w:t>
      </w:r>
    </w:p>
    <w:p w:rsidR="00F71393" w:rsidRPr="008C2C75" w:rsidRDefault="00F71393" w:rsidP="00BA0E3F">
      <w:pPr>
        <w:numPr>
          <w:ilvl w:val="1"/>
          <w:numId w:val="8"/>
        </w:numPr>
        <w:spacing w:before="0" w:after="0"/>
        <w:jc w:val="left"/>
      </w:pPr>
      <w:r w:rsidRPr="008C2C75">
        <w:t xml:space="preserve">Do CE requirements (e.g., disadvantaged networks) impact the design of the data-in-motion data models?  How is data </w:t>
      </w:r>
      <w:proofErr w:type="gramStart"/>
      <w:r w:rsidRPr="008C2C75">
        <w:t>translated/mediated</w:t>
      </w:r>
      <w:proofErr w:type="gramEnd"/>
      <w:r w:rsidRPr="008C2C75">
        <w:t xml:space="preserve"> into this format?</w:t>
      </w:r>
    </w:p>
    <w:p w:rsidR="00F71393" w:rsidRPr="008C2C75" w:rsidRDefault="00F71393" w:rsidP="00BA0E3F">
      <w:pPr>
        <w:numPr>
          <w:ilvl w:val="0"/>
          <w:numId w:val="8"/>
        </w:numPr>
        <w:spacing w:before="0" w:after="0"/>
        <w:jc w:val="left"/>
      </w:pPr>
      <w:r w:rsidRPr="008C2C75">
        <w:t>Ensure that all information that must be exchanged within the CE/mission area is represented by at least one data-in-motion data model.</w:t>
      </w:r>
    </w:p>
    <w:p w:rsidR="00F71393" w:rsidRPr="008C2C75" w:rsidRDefault="00F71393" w:rsidP="00BA0E3F">
      <w:pPr>
        <w:numPr>
          <w:ilvl w:val="0"/>
          <w:numId w:val="8"/>
        </w:numPr>
        <w:spacing w:before="0" w:after="0"/>
        <w:jc w:val="left"/>
      </w:pPr>
      <w:r w:rsidRPr="008C2C75">
        <w:t>Identify information gaps in the available data-at-interface data models.  Information gaps are information that is needed by some agent within the CE/mission area and is not provided or available through a data-at-interface.  This step should include the planning and design action necessary to fill the gaps.</w:t>
      </w:r>
    </w:p>
    <w:p w:rsidR="00F71393" w:rsidRPr="008C2C75" w:rsidRDefault="00F71393" w:rsidP="00BA0E3F">
      <w:pPr>
        <w:numPr>
          <w:ilvl w:val="0"/>
          <w:numId w:val="8"/>
        </w:numPr>
        <w:spacing w:before="0" w:after="0"/>
        <w:jc w:val="left"/>
      </w:pPr>
      <w:r w:rsidRPr="008C2C75">
        <w:t>Where translation/mediation is necessary between different data models, develop the mapping specification required for translating data between data model formats.</w:t>
      </w:r>
    </w:p>
    <w:p w:rsidR="00F71393" w:rsidRPr="008C2C75" w:rsidRDefault="00F71393" w:rsidP="00BA0E3F">
      <w:pPr>
        <w:numPr>
          <w:ilvl w:val="0"/>
          <w:numId w:val="8"/>
        </w:numPr>
        <w:spacing w:before="0" w:after="0"/>
        <w:jc w:val="left"/>
      </w:pPr>
      <w:r w:rsidRPr="008C2C75">
        <w:t>Document the information content of and relationships between data-in-motion and data-at-interface data models in a Data Resource Map.  This map, like a common city road map, represents the data relationships between different data resources within the CE/mission area and enables the planning and understanding of how the information is used within the CE/mission area.</w:t>
      </w:r>
    </w:p>
    <w:p w:rsidR="00F71393" w:rsidRPr="008C2C75" w:rsidRDefault="00F71393" w:rsidP="00F71393">
      <w:r w:rsidRPr="008C2C75">
        <w:t>The end goal of the planning and organization process is a Data Resource</w:t>
      </w:r>
      <w:r w:rsidR="003E547C">
        <w:t xml:space="preserve"> Relationship</w:t>
      </w:r>
      <w:r w:rsidRPr="008C2C75">
        <w:t xml:space="preserve"> Map that enables information engineers to understand what information is available from what data resource and how-and-why it moves between resources and consumers.  It also provides an architectural planning view for developers to understand and implement data, data services, and messaging within a CE/mission area.</w:t>
      </w:r>
    </w:p>
    <w:p w:rsidR="00C70A0C" w:rsidRDefault="00C70A0C" w:rsidP="00AA3CD4">
      <w:pPr>
        <w:pStyle w:val="AppendixHeading4"/>
      </w:pPr>
      <w:r>
        <w:lastRenderedPageBreak/>
        <w:t xml:space="preserve">Data Model </w:t>
      </w:r>
      <w:r w:rsidR="00432014">
        <w:t>Guidance</w:t>
      </w:r>
    </w:p>
    <w:p w:rsidR="00452D9E" w:rsidRDefault="00452D9E" w:rsidP="00452D9E">
      <w:r>
        <w:t xml:space="preserve">There are many kinds of Data Model </w:t>
      </w:r>
      <w:r w:rsidR="00432014">
        <w:t xml:space="preserve">Guidance </w:t>
      </w:r>
      <w:r>
        <w:t xml:space="preserve">available.  The purpose of the data model </w:t>
      </w:r>
      <w:r w:rsidR="00432014">
        <w:t xml:space="preserve">guidance </w:t>
      </w:r>
      <w:r>
        <w:t>include</w:t>
      </w:r>
      <w:r w:rsidR="00432014">
        <w:t>s</w:t>
      </w:r>
      <w:r w:rsidR="00B67655">
        <w:t>:</w:t>
      </w:r>
    </w:p>
    <w:p w:rsidR="00452D9E" w:rsidRDefault="00452D9E" w:rsidP="00EB13AB">
      <w:pPr>
        <w:pStyle w:val="ListBullet1"/>
      </w:pPr>
      <w:r>
        <w:t>Education and Training in data modeling principles, techniques, and limitations</w:t>
      </w:r>
    </w:p>
    <w:p w:rsidR="00452D9E" w:rsidRDefault="00452D9E" w:rsidP="00EB13AB">
      <w:pPr>
        <w:pStyle w:val="ListBullet1"/>
      </w:pPr>
      <w:r>
        <w:t>Consistency and uniformity of practice to ensure that tools and techniques are being understood and applied in the same way.</w:t>
      </w:r>
    </w:p>
    <w:p w:rsidR="00452D9E" w:rsidRDefault="00452D9E" w:rsidP="00452D9E">
      <w:pPr>
        <w:pStyle w:val="listbullet-secondlevel"/>
      </w:pPr>
      <w:r>
        <w:t>Inconsistency in the application of data modeling tools and techniques is a major reason why the use of data models to support application interoperation have had limited success.</w:t>
      </w:r>
    </w:p>
    <w:p w:rsidR="00452D9E" w:rsidRDefault="00452D9E" w:rsidP="00EB13AB">
      <w:pPr>
        <w:pStyle w:val="ListBullet1"/>
      </w:pPr>
      <w:r>
        <w:t>Engender, facilitate, and promote application interoperation through consistency of data model application.</w:t>
      </w:r>
    </w:p>
    <w:p w:rsidR="00452D9E" w:rsidRDefault="00452D9E" w:rsidP="00452D9E">
      <w:r>
        <w:t xml:space="preserve">Data model </w:t>
      </w:r>
      <w:r w:rsidR="00432014">
        <w:t>guidance</w:t>
      </w:r>
      <w:r>
        <w:t xml:space="preserve"> include</w:t>
      </w:r>
      <w:r w:rsidR="00D5407D">
        <w:t>s</w:t>
      </w:r>
      <w:r>
        <w:t>:</w:t>
      </w:r>
    </w:p>
    <w:p w:rsidR="00452D9E" w:rsidRDefault="00452D9E" w:rsidP="00EB13AB">
      <w:pPr>
        <w:pStyle w:val="ListBullet1"/>
      </w:pPr>
      <w:r>
        <w:t>Standardized, reusable schema components for ubiquitous concepts (e.g., person, location, time) that can be incorporated into data models under development.</w:t>
      </w:r>
    </w:p>
    <w:p w:rsidR="00452D9E" w:rsidRDefault="00452D9E" w:rsidP="00EB13AB">
      <w:pPr>
        <w:pStyle w:val="ListBullet1"/>
      </w:pPr>
      <w:r>
        <w:t>Vocabularies and Taxonomies that establish common definitions of common terms.</w:t>
      </w:r>
    </w:p>
    <w:p w:rsidR="00452D9E" w:rsidRDefault="00452D9E" w:rsidP="00EB13AB">
      <w:pPr>
        <w:pStyle w:val="ListBullet1"/>
      </w:pPr>
      <w:r>
        <w:t>Guidelines</w:t>
      </w:r>
    </w:p>
    <w:p w:rsidR="00452D9E" w:rsidRDefault="00452D9E" w:rsidP="00452D9E">
      <w:pPr>
        <w:pStyle w:val="listbullet-secondlevel"/>
      </w:pPr>
      <w:r>
        <w:t>Naming conventions</w:t>
      </w:r>
    </w:p>
    <w:p w:rsidR="00452D9E" w:rsidRDefault="00452D9E" w:rsidP="00452D9E">
      <w:pPr>
        <w:pStyle w:val="listbullet-secondlevel"/>
      </w:pPr>
      <w:r>
        <w:t>Modelling patterns, paradigms, styles</w:t>
      </w:r>
    </w:p>
    <w:p w:rsidR="00452D9E" w:rsidRDefault="00452D9E" w:rsidP="00EB13AB">
      <w:pPr>
        <w:pStyle w:val="ListBullet1"/>
      </w:pPr>
      <w:r>
        <w:t>Training</w:t>
      </w:r>
    </w:p>
    <w:p w:rsidR="00452D9E" w:rsidRDefault="00452D9E" w:rsidP="00452D9E">
      <w:pPr>
        <w:pStyle w:val="listbullet-secondlevel"/>
      </w:pPr>
      <w:r>
        <w:t>General data modelling principles and practices</w:t>
      </w:r>
    </w:p>
    <w:p w:rsidR="00452D9E" w:rsidRDefault="00452D9E" w:rsidP="00452D9E">
      <w:pPr>
        <w:pStyle w:val="listbullet-secondlevel"/>
      </w:pPr>
      <w:r>
        <w:t>Data mapping and translation</w:t>
      </w:r>
    </w:p>
    <w:p w:rsidR="00452D9E" w:rsidRDefault="00452D9E" w:rsidP="00EB13AB">
      <w:pPr>
        <w:pStyle w:val="ListBullet1"/>
      </w:pPr>
      <w:r>
        <w:t>References</w:t>
      </w:r>
    </w:p>
    <w:p w:rsidR="00452D9E" w:rsidRDefault="00452D9E" w:rsidP="00452D9E">
      <w:pPr>
        <w:pStyle w:val="listbullet-secondlevel"/>
      </w:pPr>
      <w:r>
        <w:t xml:space="preserve">Lists of metadata/schema registries, e.g., DoD Metadata Registry (MDR) </w:t>
      </w:r>
      <w:r w:rsidR="0022440C">
        <w:fldChar w:fldCharType="begin"/>
      </w:r>
      <w:r>
        <w:instrText xml:space="preserve"> REF _Ref286480984 \n </w:instrText>
      </w:r>
      <w:r w:rsidR="0022440C">
        <w:fldChar w:fldCharType="separate"/>
      </w:r>
      <w:r w:rsidR="00533144">
        <w:t>[22]</w:t>
      </w:r>
      <w:r w:rsidR="0022440C">
        <w:fldChar w:fldCharType="end"/>
      </w:r>
    </w:p>
    <w:p w:rsidR="00452D9E" w:rsidRDefault="00452D9E" w:rsidP="00452D9E">
      <w:pPr>
        <w:pStyle w:val="listbullet-secondlevel"/>
      </w:pPr>
      <w:r>
        <w:t>Roster of data modelling SME</w:t>
      </w:r>
      <w:r w:rsidR="00A63CDA">
        <w:t>s</w:t>
      </w:r>
    </w:p>
    <w:p w:rsidR="00452D9E" w:rsidRDefault="00452D9E" w:rsidP="00273E31">
      <w:pPr>
        <w:pStyle w:val="listbullet-last"/>
      </w:pPr>
      <w:r>
        <w:t>Tool recommendations and usage guidance</w:t>
      </w:r>
    </w:p>
    <w:p w:rsidR="00452D9E" w:rsidRDefault="00273E31" w:rsidP="00452D9E">
      <w:r>
        <w:t xml:space="preserve">In future versions of the AIA, this list will be expanded to include more categories of support resources and identify specific data model development support resources adopted and endorsed by the Army Enterprise. </w:t>
      </w:r>
    </w:p>
    <w:p w:rsidR="00931D95" w:rsidRDefault="00931D95" w:rsidP="00931D95">
      <w:pPr>
        <w:pStyle w:val="AppendixHeading3"/>
      </w:pPr>
      <w:bookmarkStart w:id="331" w:name="_Ref288814393"/>
      <w:bookmarkStart w:id="332" w:name="_Toc297200380"/>
      <w:bookmarkStart w:id="333" w:name="_Ref286494943"/>
      <w:r>
        <w:t>Interoperability Mapping</w:t>
      </w:r>
      <w:r w:rsidR="00400D4D">
        <w:t>, Translation, and Mediation</w:t>
      </w:r>
      <w:r>
        <w:t xml:space="preserve"> Processes</w:t>
      </w:r>
      <w:bookmarkEnd w:id="331"/>
      <w:bookmarkEnd w:id="332"/>
    </w:p>
    <w:p w:rsidR="00B6761A" w:rsidRDefault="00F25FCF" w:rsidP="00B6761A">
      <w:r>
        <w:t>Developing effective information sharing capabilities within a community and enabling interoperability among members of the community involves three major areas of effort, each of which consists of a set of actions that must be completed.  The three areas of effort are:</w:t>
      </w:r>
    </w:p>
    <w:p w:rsidR="00F25FCF" w:rsidRDefault="00F25FCF" w:rsidP="00F25FCF">
      <w:pPr>
        <w:pStyle w:val="ListBullet1"/>
      </w:pPr>
      <w:r>
        <w:t>Design: Charting, Modelling and Mapping;</w:t>
      </w:r>
    </w:p>
    <w:p w:rsidR="00F25FCF" w:rsidRDefault="00F25FCF" w:rsidP="00F25FCF">
      <w:pPr>
        <w:pStyle w:val="ListBullet1"/>
      </w:pPr>
      <w:r>
        <w:t>Operation: Exchange, Translation, and Mediation;</w:t>
      </w:r>
    </w:p>
    <w:p w:rsidR="00F25FCF" w:rsidRDefault="00F25FCF" w:rsidP="00F25FCF">
      <w:pPr>
        <w:pStyle w:val="listbullet-last"/>
      </w:pPr>
      <w:r>
        <w:t>Maintenance: Troubleshooting and Tuning.</w:t>
      </w:r>
    </w:p>
    <w:p w:rsidR="00F25FCF" w:rsidRDefault="00F25FCF" w:rsidP="00F25FCF">
      <w:r>
        <w:t>The set of actions required in each of these areas are described in the following sections.</w:t>
      </w:r>
    </w:p>
    <w:p w:rsidR="00F25FCF" w:rsidRPr="00F25FCF" w:rsidRDefault="00F25FCF" w:rsidP="00F25FCF">
      <w:r>
        <w:t xml:space="preserve">Anticipated Information Sharing and Interoperability is based on the identification and makeup of a community (either an informal interoperability community or formal COI).  </w:t>
      </w:r>
      <w:r w:rsidR="00A20463">
        <w:t xml:space="preserve">Each </w:t>
      </w:r>
      <w:r>
        <w:t xml:space="preserve">member of </w:t>
      </w:r>
      <w:r>
        <w:lastRenderedPageBreak/>
        <w:t xml:space="preserve">the community </w:t>
      </w:r>
      <w:r w:rsidR="00A20463">
        <w:t xml:space="preserve">is a pairing of a system/application </w:t>
      </w:r>
      <w:r w:rsidR="008D722B">
        <w:t xml:space="preserve">(or data service) </w:t>
      </w:r>
      <w:r w:rsidR="00A20463">
        <w:t>and a human POC/SME representing the system application.  Data exchange between the systems mediated through the use of an IES, which defines the common data format for moving data from one system to another.</w:t>
      </w:r>
    </w:p>
    <w:p w:rsidR="00F849C8" w:rsidRDefault="00F25FCF">
      <w:pPr>
        <w:pStyle w:val="AppendixHeading4"/>
      </w:pPr>
      <w:r w:rsidRPr="00F25FCF">
        <w:t xml:space="preserve">Design: </w:t>
      </w:r>
      <w:r w:rsidR="00A20463">
        <w:t>Pathways</w:t>
      </w:r>
      <w:r w:rsidRPr="00F25FCF">
        <w:t>, Modelling and Mapping</w:t>
      </w:r>
    </w:p>
    <w:p w:rsidR="00F25FCF" w:rsidRDefault="00A20463" w:rsidP="00F25FCF">
      <w:r>
        <w:t xml:space="preserve">The design phase of </w:t>
      </w:r>
      <w:r w:rsidR="008D722B">
        <w:t>creating an interoperability solution within a community assumes that the members of the community are known and participating in the process.  The following actions must be completed before moving on to operation:</w:t>
      </w:r>
    </w:p>
    <w:p w:rsidR="00340B9F" w:rsidRDefault="008D722B">
      <w:pPr>
        <w:pStyle w:val="ListBullet1"/>
      </w:pPr>
      <w:r>
        <w:t>Ensure that each member has a published, configuration-controlled schema that governs the data that is available from, or exposed by, their system/application or service;</w:t>
      </w:r>
    </w:p>
    <w:p w:rsidR="00340B9F" w:rsidRDefault="008D722B">
      <w:pPr>
        <w:pStyle w:val="ListBullet1"/>
      </w:pPr>
      <w:r>
        <w:t>Ensure that the community has an IES with which to exchange data; the information represented by the IES must be a superset of the information that may be exchanged among the members (i.e., the IES must be able to “hold” all of the possible information that may be shared between/among members);</w:t>
      </w:r>
    </w:p>
    <w:p w:rsidR="00340B9F" w:rsidRDefault="008D722B">
      <w:pPr>
        <w:pStyle w:val="ListBullet1"/>
      </w:pPr>
      <w:r>
        <w:t xml:space="preserve">Determine the information sharing “pathways” among members of the community; this consists of identifying and describing the anticipated “information sharing events” and the information shared between members; the purpose of this step is to establish the </w:t>
      </w:r>
      <w:r>
        <w:rPr>
          <w:i/>
        </w:rPr>
        <w:t>information requirements</w:t>
      </w:r>
      <w:r>
        <w:t xml:space="preserve"> for interoperability and serve as </w:t>
      </w:r>
      <w:r w:rsidR="004651BB">
        <w:t>basis for evaluating the completeness and fitness-for-use of the IES;</w:t>
      </w:r>
    </w:p>
    <w:p w:rsidR="00340B9F" w:rsidRDefault="004651BB">
      <w:pPr>
        <w:pStyle w:val="ListBullet1"/>
      </w:pPr>
      <w:r>
        <w:t xml:space="preserve">Define the </w:t>
      </w:r>
      <w:r>
        <w:rPr>
          <w:i/>
        </w:rPr>
        <w:t>mapping specifications</w:t>
      </w:r>
      <w:r>
        <w:t xml:space="preserve"> between each member schema and the IES; mapping specifications are directional, so one is needed from the member schema to the IES and from the IES to the member schema; the mapping specification shall be formal and detailed enough to unambiguously specify how data is transformed from one schema format to another; commercial tools are available for developing and documenting mapping specifications;</w:t>
      </w:r>
    </w:p>
    <w:p w:rsidR="00340B9F" w:rsidRDefault="004651BB">
      <w:pPr>
        <w:pStyle w:val="listbullet-last"/>
      </w:pPr>
      <w:r>
        <w:t>The information sharing pathways are used to evaluate the completeness and accuracy of the two-hop information sharing process: source member schema =&gt; IES format =&gt; target member schema; they are also used to troubleshoot information sharing errors.</w:t>
      </w:r>
    </w:p>
    <w:p w:rsidR="007D64D0" w:rsidRDefault="004651BB">
      <w:r>
        <w:t>The end result of this phase is a hub-and-spoke model of interoperability where the hub is the IES, the leaf-nodes are the member schemas, and the spokes are the mapping specifications.</w:t>
      </w:r>
    </w:p>
    <w:p w:rsidR="00F849C8" w:rsidRDefault="00F25FCF">
      <w:pPr>
        <w:pStyle w:val="AppendixHeading4"/>
      </w:pPr>
      <w:r w:rsidRPr="00F25FCF">
        <w:t>Operation: Exchange, Translation, and Mediation</w:t>
      </w:r>
    </w:p>
    <w:p w:rsidR="00F25FCF" w:rsidRDefault="004651BB" w:rsidP="00F25FCF">
      <w:r>
        <w:t xml:space="preserve">The hub-and-spoke model governs the actual information sharing process by controlling how data is exchanged among members of a community.  </w:t>
      </w:r>
      <w:r w:rsidR="009B1B6E">
        <w:t>The act of sharing information between members (i.e., exchanging data between systems) consists of the following steps:</w:t>
      </w:r>
    </w:p>
    <w:p w:rsidR="009B1B6E" w:rsidRDefault="000136D9" w:rsidP="009B1B6E">
      <w:pPr>
        <w:pStyle w:val="ListBullet1"/>
      </w:pPr>
      <w:r>
        <w:t>The data to be exchanged is extracted from the member’s data</w:t>
      </w:r>
      <w:r w:rsidR="00417875">
        <w:t xml:space="preserve"> and forms the source dataset; this action can be initiated by the source member (in the case of a “push” information sharing event) or initiated by a service invocation by the consumer member (in the case of a “pull” information sharing event);</w:t>
      </w:r>
    </w:p>
    <w:p w:rsidR="00417875" w:rsidRDefault="00417875" w:rsidP="0011568B">
      <w:pPr>
        <w:pStyle w:val="ListBullet1"/>
      </w:pPr>
      <w:r>
        <w:t xml:space="preserve">The source dataset is translated from the member schema format to the mediating IES format;  the translator software is derived directly from the mapping specification; </w:t>
      </w:r>
    </w:p>
    <w:p w:rsidR="00417875" w:rsidRDefault="00417875" w:rsidP="009B1B6E">
      <w:pPr>
        <w:pStyle w:val="ListBullet1"/>
      </w:pPr>
      <w:r>
        <w:lastRenderedPageBreak/>
        <w:t xml:space="preserve">The IES formatted dataset is </w:t>
      </w:r>
      <w:r w:rsidR="0011568B">
        <w:t>translated to the target member schema formatted dataset;</w:t>
      </w:r>
    </w:p>
    <w:p w:rsidR="0011568B" w:rsidRDefault="0011568B" w:rsidP="0011568B">
      <w:pPr>
        <w:pStyle w:val="listbullet-last"/>
      </w:pPr>
      <w:r>
        <w:t>The target dataset is received by the receiving member of the information sharing event; the data is then integrated into the data of the receiving member’s system.</w:t>
      </w:r>
    </w:p>
    <w:p w:rsidR="0011568B" w:rsidRDefault="0011568B" w:rsidP="0011568B">
      <w:r>
        <w:t>The actual acts of data translation can occur according to one of four patterns:</w:t>
      </w:r>
    </w:p>
    <w:p w:rsidR="0011568B" w:rsidRDefault="0011568B" w:rsidP="0011568B">
      <w:pPr>
        <w:pStyle w:val="ListBullet1"/>
      </w:pPr>
      <w:r>
        <w:t xml:space="preserve">Translation from source dataset to IES dataset takes place on the source member’s system; the IES dataset is transmitted over the network from source member to target member; translation from IES dataset to target dataset takes place on receiving member’s system; </w:t>
      </w:r>
    </w:p>
    <w:p w:rsidR="0011568B" w:rsidRDefault="0011568B" w:rsidP="0011568B">
      <w:pPr>
        <w:pStyle w:val="ListBullet1"/>
      </w:pPr>
      <w:r>
        <w:t>Translation from source dataset to IES dataset takes place on the source member’s system; the IES dataset is transmitted over the network from source member to a mediator agent on the network (e.g., ESB); translation from IES dataset to target dataset is performed by the mediator agent on the network;  target dataset is transmitted to receiving member;</w:t>
      </w:r>
    </w:p>
    <w:p w:rsidR="0011568B" w:rsidRDefault="0011568B" w:rsidP="0011568B">
      <w:pPr>
        <w:pStyle w:val="ListBullet1"/>
      </w:pPr>
      <w:r>
        <w:t xml:space="preserve">Source dataset is transmitted over the network from source member to a mediator agent on the network (e.g., ESB); translation from source dataset to IES dataset is performed by the mediator agent on the network;  </w:t>
      </w:r>
      <w:r w:rsidR="00A64E70">
        <w:t>IES</w:t>
      </w:r>
      <w:r>
        <w:t xml:space="preserve"> dataset is transmitted to receiving member;</w:t>
      </w:r>
      <w:r w:rsidR="00A64E70">
        <w:t xml:space="preserve"> translation from IES dataset to target dataset takes place on receiving member’s system;</w:t>
      </w:r>
    </w:p>
    <w:p w:rsidR="0011568B" w:rsidRDefault="00A64E70" w:rsidP="00A64E70">
      <w:pPr>
        <w:pStyle w:val="listbullet-last"/>
      </w:pPr>
      <w:r>
        <w:t>Source dataset is transmitted over the network from source member to a mediator agent on the network (e.g., ESB); translation from source dataset to IES dataset is performed by the mediator agent on the network;  translation from IES dataset to target dataset is performed by the mediator agent on the network;  target dataset is transmitted to receiving member;</w:t>
      </w:r>
    </w:p>
    <w:p w:rsidR="00F849C8" w:rsidRDefault="00F25FCF">
      <w:pPr>
        <w:pStyle w:val="AppendixHeading4"/>
      </w:pPr>
      <w:r w:rsidRPr="00F25FCF">
        <w:t>Maintenance: Troubleshooting and Tuning</w:t>
      </w:r>
    </w:p>
    <w:p w:rsidR="00F25FCF" w:rsidRDefault="006C55DB" w:rsidP="00F25FCF">
      <w:r>
        <w:t>Information sharing acts will reveal errors in the mapping process due to cause</w:t>
      </w:r>
      <w:r w:rsidR="00A30934">
        <w:t>s</w:t>
      </w:r>
      <w:r>
        <w:t xml:space="preserve"> such as misinterpretation of the IES or ambiguous representation of information in member schemas.  When an information sharing error occurs, the following steps are used to analyze and correct the causes of the error:</w:t>
      </w:r>
    </w:p>
    <w:p w:rsidR="006C55DB" w:rsidRDefault="00E474E4" w:rsidP="006C55DB">
      <w:pPr>
        <w:pStyle w:val="ListBullet1"/>
      </w:pPr>
      <w:r>
        <w:t xml:space="preserve">From the error discovered on the target system, trace the translation process backwards from the target member schema to the IES schema using the mapping specification; </w:t>
      </w:r>
    </w:p>
    <w:p w:rsidR="00852E81" w:rsidRDefault="00852E81" w:rsidP="006C55DB">
      <w:pPr>
        <w:pStyle w:val="ListBullet1"/>
      </w:pPr>
      <w:r>
        <w:t>Analogously, trace the translation process backward from the IES schema for the source member schema using the mapping specification;</w:t>
      </w:r>
    </w:p>
    <w:p w:rsidR="00852E81" w:rsidRDefault="00852E81" w:rsidP="006C55DB">
      <w:pPr>
        <w:pStyle w:val="ListBullet1"/>
      </w:pPr>
      <w:r>
        <w:t>Sources of error include (but are not limited to):</w:t>
      </w:r>
    </w:p>
    <w:p w:rsidR="00340B9F" w:rsidRDefault="00852E81">
      <w:pPr>
        <w:pStyle w:val="listbullet-secondlevel"/>
      </w:pPr>
      <w:r>
        <w:t>Incongruent interpretations of IES elements;</w:t>
      </w:r>
    </w:p>
    <w:p w:rsidR="00340B9F" w:rsidRDefault="00852E81">
      <w:pPr>
        <w:pStyle w:val="listbullet-secondlevel"/>
      </w:pPr>
      <w:r>
        <w:t>Semantic incompatibilities between IES and member schemas (e.g., information that can be represented by a member schema cannot be represented by the IES);</w:t>
      </w:r>
    </w:p>
    <w:p w:rsidR="00340B9F" w:rsidRDefault="00852E81">
      <w:pPr>
        <w:pStyle w:val="listbullet-secondlevel"/>
      </w:pPr>
      <w:r>
        <w:t>Unforeseen semantic subtleties (e.g., does a field “meal cost” include tip?);</w:t>
      </w:r>
    </w:p>
    <w:p w:rsidR="007D64D0" w:rsidRDefault="00852E81">
      <w:pPr>
        <w:pStyle w:val="ListBullet1"/>
      </w:pPr>
      <w:r>
        <w:t>Based on the cause discovered, correct the mapping specification, member schema(s), and/or IESs;</w:t>
      </w:r>
    </w:p>
    <w:p w:rsidR="007D64D0" w:rsidRDefault="00852E81">
      <w:pPr>
        <w:pStyle w:val="ListBullet1"/>
      </w:pPr>
      <w:r>
        <w:t>Regenerate translation code based on mapping specification updates.</w:t>
      </w:r>
    </w:p>
    <w:p w:rsidR="0042778E" w:rsidRDefault="0042778E" w:rsidP="00AA3CD4">
      <w:pPr>
        <w:pStyle w:val="AppendixHeading2"/>
      </w:pPr>
      <w:bookmarkStart w:id="334" w:name="_Ref288812010"/>
      <w:bookmarkStart w:id="335" w:name="_Toc297200381"/>
      <w:r>
        <w:lastRenderedPageBreak/>
        <w:t>Service Planning Processes</w:t>
      </w:r>
      <w:bookmarkEnd w:id="333"/>
      <w:bookmarkEnd w:id="334"/>
      <w:bookmarkEnd w:id="335"/>
    </w:p>
    <w:p w:rsidR="00931D95" w:rsidRDefault="00931D95" w:rsidP="00931D95">
      <w:pPr>
        <w:pStyle w:val="AppendixHeading3"/>
      </w:pPr>
      <w:bookmarkStart w:id="336" w:name="_Ref288740089"/>
      <w:bookmarkStart w:id="337" w:name="_Toc297200382"/>
      <w:r>
        <w:t>Data Service Development Process</w:t>
      </w:r>
      <w:bookmarkEnd w:id="336"/>
      <w:bookmarkEnd w:id="337"/>
    </w:p>
    <w:p w:rsidR="00DB23CD" w:rsidRDefault="00DB23CD" w:rsidP="004D69AF">
      <w:r>
        <w:t xml:space="preserve">The development of the </w:t>
      </w:r>
      <w:r w:rsidR="00A30934">
        <w:t>DSL-A</w:t>
      </w:r>
      <w:r>
        <w:t xml:space="preserve"> </w:t>
      </w:r>
      <w:r w:rsidR="0022440C">
        <w:fldChar w:fldCharType="begin"/>
      </w:r>
      <w:r w:rsidR="00B67655">
        <w:instrText xml:space="preserve"> REF _Ref292805169 \n </w:instrText>
      </w:r>
      <w:r w:rsidR="0022440C">
        <w:fldChar w:fldCharType="separate"/>
      </w:r>
      <w:r w:rsidR="00533144">
        <w:t>[15]</w:t>
      </w:r>
      <w:r w:rsidR="0022440C">
        <w:fldChar w:fldCharType="end"/>
      </w:r>
      <w:r w:rsidR="00C444B1">
        <w:t xml:space="preserve"> data service interface specifications</w:t>
      </w:r>
      <w:r>
        <w:t xml:space="preserve"> include</w:t>
      </w:r>
      <w:r w:rsidR="00C444B1">
        <w:t>d</w:t>
      </w:r>
      <w:r>
        <w:t xml:space="preserve"> a description of the data service development process.  The overall, general process is illustrated</w:t>
      </w:r>
      <w:r w:rsidR="00C444B1">
        <w:t xml:space="preserve"> in </w:t>
      </w:r>
      <w:r w:rsidR="0022440C">
        <w:fldChar w:fldCharType="begin"/>
      </w:r>
      <w:r w:rsidR="00C444B1">
        <w:instrText xml:space="preserve"> REF _Ref286492964 </w:instrText>
      </w:r>
      <w:r w:rsidR="0022440C">
        <w:fldChar w:fldCharType="separate"/>
      </w:r>
      <w:r w:rsidR="00533144">
        <w:t xml:space="preserve">Figure </w:t>
      </w:r>
      <w:r w:rsidR="00533144">
        <w:rPr>
          <w:noProof/>
        </w:rPr>
        <w:t>18</w:t>
      </w:r>
      <w:r w:rsidR="0022440C">
        <w:fldChar w:fldCharType="end"/>
      </w:r>
      <w:r w:rsidR="00C444B1">
        <w:t xml:space="preserve"> and described in </w:t>
      </w:r>
      <w:r w:rsidR="0022440C">
        <w:fldChar w:fldCharType="begin"/>
      </w:r>
      <w:r w:rsidR="00D15037">
        <w:instrText xml:space="preserve"> REF _Ref286493373 </w:instrText>
      </w:r>
      <w:r w:rsidR="0022440C">
        <w:fldChar w:fldCharType="separate"/>
      </w:r>
      <w:r w:rsidR="00533144">
        <w:t xml:space="preserve">Table </w:t>
      </w:r>
      <w:r w:rsidR="00533144">
        <w:rPr>
          <w:noProof/>
        </w:rPr>
        <w:t xml:space="preserve">12 – </w:t>
      </w:r>
      <w:r w:rsidR="00533144" w:rsidRPr="00936B96">
        <w:rPr>
          <w:noProof/>
        </w:rPr>
        <w:t>Data</w:t>
      </w:r>
      <w:r w:rsidR="00533144">
        <w:rPr>
          <w:noProof/>
        </w:rPr>
        <w:t xml:space="preserve"> </w:t>
      </w:r>
      <w:r w:rsidR="00533144" w:rsidRPr="00936B96">
        <w:rPr>
          <w:noProof/>
        </w:rPr>
        <w:t>Service Development Process Description</w:t>
      </w:r>
      <w:r w:rsidR="0022440C">
        <w:fldChar w:fldCharType="end"/>
      </w:r>
    </w:p>
    <w:p w:rsidR="00C444B1" w:rsidRDefault="00054619" w:rsidP="00054619">
      <w:pPr>
        <w:keepNext/>
        <w:jc w:val="center"/>
      </w:pPr>
      <w:r w:rsidRPr="00054619">
        <w:rPr>
          <w:noProof/>
        </w:rPr>
        <w:drawing>
          <wp:inline distT="0" distB="0" distL="0" distR="0">
            <wp:extent cx="5943600" cy="347426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srcRect/>
                    <a:stretch>
                      <a:fillRect/>
                    </a:stretch>
                  </pic:blipFill>
                  <pic:spPr bwMode="auto">
                    <a:xfrm>
                      <a:off x="0" y="0"/>
                      <a:ext cx="5943600" cy="3474261"/>
                    </a:xfrm>
                    <a:prstGeom prst="rect">
                      <a:avLst/>
                    </a:prstGeom>
                    <a:noFill/>
                    <a:ln w="9525">
                      <a:noFill/>
                      <a:miter lim="800000"/>
                      <a:headEnd/>
                      <a:tailEnd/>
                    </a:ln>
                  </pic:spPr>
                </pic:pic>
              </a:graphicData>
            </a:graphic>
          </wp:inline>
        </w:drawing>
      </w:r>
    </w:p>
    <w:p w:rsidR="00DB23CD" w:rsidRDefault="00C444B1" w:rsidP="00C444B1">
      <w:pPr>
        <w:pStyle w:val="Caption"/>
        <w:rPr>
          <w:noProof/>
        </w:rPr>
      </w:pPr>
      <w:bookmarkStart w:id="338" w:name="_Ref286492964"/>
      <w:bookmarkStart w:id="339" w:name="_Toc297200307"/>
      <w:r>
        <w:t xml:space="preserve">Figure </w:t>
      </w:r>
      <w:r w:rsidR="0022440C">
        <w:fldChar w:fldCharType="begin"/>
      </w:r>
      <w:r>
        <w:instrText xml:space="preserve"> SEQ Figure \* ARABIC </w:instrText>
      </w:r>
      <w:r w:rsidR="0022440C">
        <w:fldChar w:fldCharType="separate"/>
      </w:r>
      <w:r w:rsidR="00533144">
        <w:rPr>
          <w:noProof/>
        </w:rPr>
        <w:t>18</w:t>
      </w:r>
      <w:r w:rsidR="0022440C">
        <w:fldChar w:fldCharType="end"/>
      </w:r>
      <w:bookmarkEnd w:id="338"/>
      <w:r>
        <w:rPr>
          <w:noProof/>
        </w:rPr>
        <w:t xml:space="preserve"> – Data Service Development Process</w:t>
      </w:r>
      <w:bookmarkEnd w:id="339"/>
    </w:p>
    <w:p w:rsidR="00C444B1" w:rsidRPr="00C444B1" w:rsidRDefault="00C444B1" w:rsidP="00C444B1"/>
    <w:p w:rsidR="00DC1766" w:rsidRDefault="00DC1766" w:rsidP="00DC1766">
      <w:pPr>
        <w:pStyle w:val="Caption"/>
        <w:keepNext/>
      </w:pPr>
      <w:bookmarkStart w:id="340" w:name="_Ref286493373"/>
      <w:bookmarkStart w:id="341" w:name="_Toc297200327"/>
      <w:r>
        <w:t xml:space="preserve">Table </w:t>
      </w:r>
      <w:r w:rsidR="0022440C">
        <w:fldChar w:fldCharType="begin"/>
      </w:r>
      <w:r>
        <w:instrText xml:space="preserve"> SEQ Table \* ARABIC </w:instrText>
      </w:r>
      <w:r w:rsidR="0022440C">
        <w:fldChar w:fldCharType="separate"/>
      </w:r>
      <w:r w:rsidR="00533144">
        <w:rPr>
          <w:noProof/>
        </w:rPr>
        <w:t>12</w:t>
      </w:r>
      <w:r w:rsidR="0022440C">
        <w:fldChar w:fldCharType="end"/>
      </w:r>
      <w:r>
        <w:rPr>
          <w:noProof/>
        </w:rPr>
        <w:t xml:space="preserve"> – </w:t>
      </w:r>
      <w:r w:rsidRPr="00936B96">
        <w:rPr>
          <w:noProof/>
        </w:rPr>
        <w:t>Data</w:t>
      </w:r>
      <w:r>
        <w:rPr>
          <w:noProof/>
        </w:rPr>
        <w:t xml:space="preserve"> </w:t>
      </w:r>
      <w:r w:rsidRPr="00936B96">
        <w:rPr>
          <w:noProof/>
        </w:rPr>
        <w:t>Service Development Process Description</w:t>
      </w:r>
      <w:bookmarkEnd w:id="340"/>
      <w:bookmarkEnd w:id="341"/>
    </w:p>
    <w:tbl>
      <w:tblPr>
        <w:tblStyle w:val="TableGrid"/>
        <w:tblW w:w="0" w:type="auto"/>
        <w:tblLook w:val="04A0"/>
      </w:tblPr>
      <w:tblGrid>
        <w:gridCol w:w="1998"/>
        <w:gridCol w:w="7578"/>
      </w:tblGrid>
      <w:tr w:rsidR="00C444B1" w:rsidRPr="00C444B1" w:rsidTr="00383517">
        <w:trPr>
          <w:cantSplit/>
          <w:tblHeader/>
        </w:trPr>
        <w:tc>
          <w:tcPr>
            <w:tcW w:w="1998" w:type="dxa"/>
          </w:tcPr>
          <w:p w:rsidR="00C444B1" w:rsidRPr="00C444B1" w:rsidRDefault="00C444B1" w:rsidP="009E0AF8">
            <w:pPr>
              <w:pStyle w:val="TableText"/>
              <w:keepNext/>
              <w:rPr>
                <w:b/>
                <w:sz w:val="24"/>
              </w:rPr>
            </w:pPr>
            <w:r w:rsidRPr="00C444B1">
              <w:rPr>
                <w:b/>
                <w:sz w:val="24"/>
              </w:rPr>
              <w:t>Process Phase</w:t>
            </w:r>
          </w:p>
        </w:tc>
        <w:tc>
          <w:tcPr>
            <w:tcW w:w="7578" w:type="dxa"/>
          </w:tcPr>
          <w:p w:rsidR="00C444B1" w:rsidRPr="00C444B1" w:rsidRDefault="00C444B1" w:rsidP="009E0AF8">
            <w:pPr>
              <w:pStyle w:val="TableText"/>
              <w:keepNext/>
              <w:rPr>
                <w:b/>
                <w:sz w:val="24"/>
              </w:rPr>
            </w:pPr>
            <w:r w:rsidRPr="00C444B1">
              <w:rPr>
                <w:b/>
                <w:sz w:val="24"/>
              </w:rPr>
              <w:t>Description</w:t>
            </w:r>
          </w:p>
        </w:tc>
      </w:tr>
      <w:tr w:rsidR="00C444B1" w:rsidTr="00383517">
        <w:trPr>
          <w:cantSplit/>
        </w:trPr>
        <w:tc>
          <w:tcPr>
            <w:tcW w:w="1998" w:type="dxa"/>
          </w:tcPr>
          <w:p w:rsidR="00C444B1" w:rsidRDefault="00C444B1" w:rsidP="00C444B1">
            <w:pPr>
              <w:pStyle w:val="TableText"/>
            </w:pPr>
            <w:r>
              <w:t>Identify Use Cases &amp; Data Sources</w:t>
            </w:r>
          </w:p>
        </w:tc>
        <w:tc>
          <w:tcPr>
            <w:tcW w:w="7578" w:type="dxa"/>
          </w:tcPr>
          <w:p w:rsidR="00C444B1" w:rsidRDefault="00007878" w:rsidP="00C444B1">
            <w:pPr>
              <w:pStyle w:val="TableText"/>
            </w:pPr>
            <w:r>
              <w:t>Use Cases establish the business reasons why the data service(s) is needed and identify the information requirements that must be met by the service.  The data sources to which the data service provide access are identified based on the requirements specified by/in the Use Cases.</w:t>
            </w:r>
          </w:p>
          <w:p w:rsidR="00007878" w:rsidRDefault="00007878" w:rsidP="00A30934">
            <w:pPr>
              <w:pStyle w:val="TableText"/>
            </w:pPr>
            <w:r>
              <w:t xml:space="preserve">During this phase, </w:t>
            </w:r>
            <w:r w:rsidR="00383517">
              <w:t>the Service Portfolio Management processes ensure that the prospective service (a) does</w:t>
            </w:r>
            <w:r w:rsidR="00A30934">
              <w:t xml:space="preserve"> </w:t>
            </w:r>
            <w:r w:rsidR="00383517">
              <w:t>n</w:t>
            </w:r>
            <w:r w:rsidR="00A30934">
              <w:t>o</w:t>
            </w:r>
            <w:r w:rsidR="00383517">
              <w:t>t already exist</w:t>
            </w:r>
            <w:r w:rsidR="00A30934">
              <w:t>,</w:t>
            </w:r>
            <w:r w:rsidR="00383517">
              <w:t xml:space="preserve"> and (b) fits logically within the capabilities of the portfolio.  ADSs may either supply data to the service</w:t>
            </w:r>
            <w:r w:rsidR="0091648A">
              <w:t xml:space="preserve"> (EADS should be consulted to search for data that meets needs)</w:t>
            </w:r>
            <w:r w:rsidR="00383517">
              <w:t>, or the data service provides access to a candidate ADS.</w:t>
            </w:r>
            <w:r w:rsidR="0091648A">
              <w:t xml:space="preserve">  The NCES Enterprise Service Registry should be consulted to search for existing services that may supply required data.</w:t>
            </w:r>
          </w:p>
        </w:tc>
      </w:tr>
      <w:tr w:rsidR="00C444B1" w:rsidTr="00383517">
        <w:trPr>
          <w:cantSplit/>
        </w:trPr>
        <w:tc>
          <w:tcPr>
            <w:tcW w:w="1998" w:type="dxa"/>
          </w:tcPr>
          <w:p w:rsidR="00C444B1" w:rsidRDefault="00C444B1" w:rsidP="00C444B1">
            <w:pPr>
              <w:pStyle w:val="TableText"/>
            </w:pPr>
            <w:r>
              <w:t>Collect Information from Data Owners</w:t>
            </w:r>
          </w:p>
        </w:tc>
        <w:tc>
          <w:tcPr>
            <w:tcW w:w="7578" w:type="dxa"/>
          </w:tcPr>
          <w:p w:rsidR="00C444B1" w:rsidRDefault="00383517" w:rsidP="00C444B1">
            <w:pPr>
              <w:pStyle w:val="TableText"/>
            </w:pPr>
            <w:r>
              <w:t>Data owners are engaged to obtain information about the data source (e.g., the data source schema) and to negotiate and agree to Data Use and Web Service Accessibility agreements.</w:t>
            </w:r>
          </w:p>
        </w:tc>
      </w:tr>
      <w:tr w:rsidR="00C444B1" w:rsidTr="00383517">
        <w:trPr>
          <w:cantSplit/>
        </w:trPr>
        <w:tc>
          <w:tcPr>
            <w:tcW w:w="1998" w:type="dxa"/>
          </w:tcPr>
          <w:p w:rsidR="00C444B1" w:rsidRDefault="00C444B1" w:rsidP="00054619">
            <w:pPr>
              <w:pStyle w:val="TableText"/>
            </w:pPr>
            <w:r>
              <w:lastRenderedPageBreak/>
              <w:t xml:space="preserve">Create </w:t>
            </w:r>
            <w:r w:rsidR="00054619">
              <w:t>Data Schema</w:t>
            </w:r>
          </w:p>
        </w:tc>
        <w:tc>
          <w:tcPr>
            <w:tcW w:w="7578" w:type="dxa"/>
          </w:tcPr>
          <w:p w:rsidR="00C444B1" w:rsidRDefault="00054619" w:rsidP="00054619">
            <w:pPr>
              <w:pStyle w:val="TableText"/>
            </w:pPr>
            <w:r>
              <w:t xml:space="preserve">Schemas </w:t>
            </w:r>
            <w:r w:rsidR="00383517">
              <w:t xml:space="preserve">are created to specify and govern the data available through the data service interface.  Army namespace standards will be applied/evaluated, as well as use of standardized schemas (e.g., </w:t>
            </w:r>
            <w:proofErr w:type="spellStart"/>
            <w:r w:rsidR="00383517">
              <w:t>UCore</w:t>
            </w:r>
            <w:proofErr w:type="spellEnd"/>
            <w:r w:rsidR="00383517">
              <w:t xml:space="preserve">).  </w:t>
            </w:r>
            <w:r>
              <w:t xml:space="preserve">Schemas </w:t>
            </w:r>
            <w:r w:rsidR="00383517">
              <w:t>will be registered with the MDR.</w:t>
            </w:r>
          </w:p>
        </w:tc>
      </w:tr>
      <w:tr w:rsidR="00C444B1" w:rsidTr="00383517">
        <w:trPr>
          <w:cantSplit/>
        </w:trPr>
        <w:tc>
          <w:tcPr>
            <w:tcW w:w="1998" w:type="dxa"/>
          </w:tcPr>
          <w:p w:rsidR="00C444B1" w:rsidRDefault="00C444B1" w:rsidP="00C444B1">
            <w:pPr>
              <w:pStyle w:val="TableText"/>
            </w:pPr>
            <w:r>
              <w:t>Develop Data Service</w:t>
            </w:r>
          </w:p>
        </w:tc>
        <w:tc>
          <w:tcPr>
            <w:tcW w:w="7578" w:type="dxa"/>
          </w:tcPr>
          <w:p w:rsidR="00C444B1" w:rsidRDefault="00383517" w:rsidP="00383517">
            <w:pPr>
              <w:pStyle w:val="TableText"/>
            </w:pPr>
            <w:r>
              <w:t>The Data Service will be developed using the IES and WSDLs will be created or adopted from standardized service interfaces specifications.  Support tools (e.g., CDSF) may be used to create and test the data service.  The data service will be tested for compliance to Army service requirements (e.g., security).</w:t>
            </w:r>
          </w:p>
        </w:tc>
      </w:tr>
      <w:tr w:rsidR="00C444B1" w:rsidTr="00383517">
        <w:trPr>
          <w:cantSplit/>
        </w:trPr>
        <w:tc>
          <w:tcPr>
            <w:tcW w:w="1998" w:type="dxa"/>
          </w:tcPr>
          <w:p w:rsidR="00C444B1" w:rsidRDefault="00C444B1" w:rsidP="00054619">
            <w:pPr>
              <w:pStyle w:val="TableText"/>
            </w:pPr>
            <w:r>
              <w:t>Test</w:t>
            </w:r>
            <w:r w:rsidR="00054619">
              <w:t xml:space="preserve"> &amp;</w:t>
            </w:r>
            <w:r>
              <w:t xml:space="preserve"> Integrate Data Service</w:t>
            </w:r>
          </w:p>
        </w:tc>
        <w:tc>
          <w:tcPr>
            <w:tcW w:w="7578" w:type="dxa"/>
          </w:tcPr>
          <w:p w:rsidR="00C444B1" w:rsidRDefault="00383517" w:rsidP="00054619">
            <w:pPr>
              <w:pStyle w:val="TableText"/>
              <w:keepNext/>
            </w:pPr>
            <w:r>
              <w:t xml:space="preserve">The developed service will undergo final testing processes (e.g., NETCOM, STIGs) </w:t>
            </w:r>
            <w:r w:rsidR="0091648A">
              <w:t>and security options will be configured</w:t>
            </w:r>
            <w:r w:rsidR="00E442D2">
              <w:t xml:space="preserve"> (including security handlers and ABAC policies)</w:t>
            </w:r>
            <w:r w:rsidR="0091648A">
              <w:t xml:space="preserve"> </w:t>
            </w:r>
            <w:r>
              <w:t xml:space="preserve">before deployment.  </w:t>
            </w:r>
          </w:p>
        </w:tc>
      </w:tr>
      <w:tr w:rsidR="00054619" w:rsidTr="00383517">
        <w:trPr>
          <w:cantSplit/>
        </w:trPr>
        <w:tc>
          <w:tcPr>
            <w:tcW w:w="1998" w:type="dxa"/>
          </w:tcPr>
          <w:p w:rsidR="00054619" w:rsidRDefault="00054619" w:rsidP="00054619">
            <w:pPr>
              <w:pStyle w:val="TableText"/>
            </w:pPr>
            <w:r>
              <w:t>Certify &amp; Deploy Data Service</w:t>
            </w:r>
          </w:p>
        </w:tc>
        <w:tc>
          <w:tcPr>
            <w:tcW w:w="7578" w:type="dxa"/>
          </w:tcPr>
          <w:p w:rsidR="00054619" w:rsidRDefault="00054619" w:rsidP="00054619">
            <w:pPr>
              <w:pStyle w:val="TableText"/>
              <w:keepNext/>
            </w:pPr>
            <w:r>
              <w:t xml:space="preserve"> As part of data service deployment, the data service will </w:t>
            </w:r>
            <w:r w:rsidR="00F87E40">
              <w:t xml:space="preserve">be submitted to </w:t>
            </w:r>
            <w:proofErr w:type="spellStart"/>
            <w:r w:rsidR="00F87E40">
              <w:t>CoN</w:t>
            </w:r>
            <w:proofErr w:type="spellEnd"/>
            <w:r w:rsidR="00F87E40">
              <w:t xml:space="preserve"> and IA for certification and </w:t>
            </w:r>
            <w:r>
              <w:t>be registered with DoD service registries (e.g., NCES, MDR).</w:t>
            </w:r>
          </w:p>
        </w:tc>
      </w:tr>
    </w:tbl>
    <w:p w:rsidR="00931D95" w:rsidRDefault="00931D95" w:rsidP="00931D95"/>
    <w:p w:rsidR="00793A33" w:rsidRDefault="004617E5" w:rsidP="00793A33">
      <w:pPr>
        <w:pStyle w:val="AppendixHeading1"/>
      </w:pPr>
      <w:bookmarkStart w:id="342" w:name="_Ref295908734"/>
      <w:bookmarkStart w:id="343" w:name="_Toc297200383"/>
      <w:r>
        <w:lastRenderedPageBreak/>
        <w:t>Alternative Organizational View of Principles and Business Rules</w:t>
      </w:r>
      <w:bookmarkEnd w:id="342"/>
      <w:bookmarkEnd w:id="343"/>
    </w:p>
    <w:p w:rsidR="00793A33" w:rsidRDefault="004617E5">
      <w:r>
        <w:t>The main body of this document presents the AIA Principles and Business Rules in a logical, topic-oriented exposi</w:t>
      </w:r>
      <w:r w:rsidR="00D04DAE">
        <w:t>tion that presented fundamental concepts and built on them.  Other organization views of the Principles and Business Rules are valuable for other audiences.  This appendix presents two:</w:t>
      </w:r>
    </w:p>
    <w:p w:rsidR="00793A33" w:rsidRDefault="00D04DAE" w:rsidP="00793A33">
      <w:pPr>
        <w:pStyle w:val="ListBullet1"/>
      </w:pPr>
      <w:r>
        <w:t>An implementation-priority view for PMs.</w:t>
      </w:r>
    </w:p>
    <w:p w:rsidR="00793A33" w:rsidRDefault="00D04DAE" w:rsidP="00793A33">
      <w:pPr>
        <w:pStyle w:val="ListBullet1"/>
      </w:pPr>
      <w:r>
        <w:t>A target-audience view that identifies what Principles and Business Rules are most important for particular functional roles.</w:t>
      </w:r>
    </w:p>
    <w:p w:rsidR="00793A33" w:rsidRDefault="00D04DAE" w:rsidP="00793A33">
      <w:pPr>
        <w:pStyle w:val="AppendixHeading2"/>
      </w:pPr>
      <w:bookmarkStart w:id="344" w:name="_Toc297200384"/>
      <w:r>
        <w:t>Implementation Priorities View</w:t>
      </w:r>
      <w:bookmarkEnd w:id="344"/>
    </w:p>
    <w:p w:rsidR="00B81BBE" w:rsidRDefault="00B81BBE" w:rsidP="00B81BBE">
      <w:r>
        <w:t>Some principles and business rules are more important to immediate Army Enterprise objectives than others.  This section groups and presents the AIA principles and business rules in series of priority levels to facilitate planning, adoption, and implementation of the business rules.  The following groups are defined in four priority levels:</w:t>
      </w:r>
    </w:p>
    <w:p w:rsidR="00B81BBE" w:rsidRDefault="00B81BBE" w:rsidP="00B81BBE">
      <w:pPr>
        <w:pStyle w:val="ListBullet1"/>
      </w:pPr>
      <w:r>
        <w:t xml:space="preserve">Priority 1: </w:t>
      </w:r>
    </w:p>
    <w:p w:rsidR="00B81BBE" w:rsidRDefault="00B81BBE" w:rsidP="00B81BBE">
      <w:pPr>
        <w:pStyle w:val="listbullet-secondlevel"/>
      </w:pPr>
      <w:r>
        <w:t>Group 1: Contributing to Net-centric Data Sharing</w:t>
      </w:r>
    </w:p>
    <w:p w:rsidR="00B81BBE" w:rsidRDefault="00B81BBE" w:rsidP="00B81BBE">
      <w:pPr>
        <w:pStyle w:val="listbullet-secondlevel"/>
      </w:pPr>
      <w:r>
        <w:t>Group 2: Making Data Available to Army Enterprise</w:t>
      </w:r>
    </w:p>
    <w:p w:rsidR="00B81BBE" w:rsidRDefault="00B81BBE" w:rsidP="00B81BBE">
      <w:pPr>
        <w:pStyle w:val="listbullet-secondlevel"/>
      </w:pPr>
      <w:r>
        <w:t>Group 3: Registration</w:t>
      </w:r>
    </w:p>
    <w:p w:rsidR="00B81BBE" w:rsidRDefault="00B81BBE" w:rsidP="00B81BBE">
      <w:pPr>
        <w:pStyle w:val="listbullet-secondlevel"/>
      </w:pPr>
      <w:r>
        <w:t>Group 4: Authoritative Data Sources</w:t>
      </w:r>
    </w:p>
    <w:p w:rsidR="00B81BBE" w:rsidRDefault="00B81BBE" w:rsidP="00B81BBE">
      <w:pPr>
        <w:pStyle w:val="listbullet-secondlevel"/>
      </w:pPr>
      <w:r>
        <w:t>Group 5: Security</w:t>
      </w:r>
    </w:p>
    <w:p w:rsidR="00B81BBE" w:rsidRDefault="00B81BBE" w:rsidP="00B81BBE">
      <w:pPr>
        <w:pStyle w:val="ListBullet1"/>
      </w:pPr>
      <w:r w:rsidRPr="00EB13AB">
        <w:t>Priority</w:t>
      </w:r>
      <w:r>
        <w:t xml:space="preserve"> 2:</w:t>
      </w:r>
    </w:p>
    <w:p w:rsidR="00B81BBE" w:rsidRDefault="00B81BBE" w:rsidP="00B81BBE">
      <w:pPr>
        <w:pStyle w:val="listbullet-secondlevel"/>
      </w:pPr>
      <w:r>
        <w:t>Group 1: Communities of Interest and Information Exchange Specifications</w:t>
      </w:r>
    </w:p>
    <w:p w:rsidR="00B81BBE" w:rsidRDefault="00B81BBE" w:rsidP="00B81BBE">
      <w:pPr>
        <w:pStyle w:val="listbullet-secondlevel"/>
      </w:pPr>
      <w:r>
        <w:t>Group 2: Service Development and Fielding</w:t>
      </w:r>
    </w:p>
    <w:p w:rsidR="00B81BBE" w:rsidRDefault="00B81BBE" w:rsidP="00B81BBE">
      <w:pPr>
        <w:pStyle w:val="ListBullet1"/>
      </w:pPr>
      <w:r>
        <w:t xml:space="preserve">Priority 3: </w:t>
      </w:r>
    </w:p>
    <w:p w:rsidR="00B81BBE" w:rsidRDefault="00B81BBE" w:rsidP="00B81BBE">
      <w:pPr>
        <w:pStyle w:val="listbullet-secondlevel"/>
      </w:pPr>
      <w:r>
        <w:t>Group 1: Data Quality</w:t>
      </w:r>
    </w:p>
    <w:p w:rsidR="00B81BBE" w:rsidRDefault="00B81BBE" w:rsidP="00B81BBE">
      <w:pPr>
        <w:pStyle w:val="listbullet-secondlevel"/>
      </w:pPr>
      <w:r>
        <w:t>Group 2: Unstructured Data</w:t>
      </w:r>
    </w:p>
    <w:p w:rsidR="00B81BBE" w:rsidRDefault="00B81BBE" w:rsidP="00B81BBE">
      <w:pPr>
        <w:pStyle w:val="listbullet-secondlevel"/>
      </w:pPr>
      <w:r>
        <w:t>Group 3: Security Characteristics</w:t>
      </w:r>
    </w:p>
    <w:p w:rsidR="00B81BBE" w:rsidRDefault="00B81BBE" w:rsidP="00B81BBE">
      <w:pPr>
        <w:pStyle w:val="ListBullet1"/>
      </w:pPr>
      <w:r>
        <w:t xml:space="preserve">Priority 4: </w:t>
      </w:r>
    </w:p>
    <w:p w:rsidR="00B81BBE" w:rsidRDefault="00B81BBE" w:rsidP="00B81BBE">
      <w:pPr>
        <w:pStyle w:val="listbullet-secondlevel"/>
      </w:pPr>
      <w:r>
        <w:t>Group 1: Interoperability Mapping</w:t>
      </w:r>
    </w:p>
    <w:p w:rsidR="00B81BBE" w:rsidRDefault="00B81BBE" w:rsidP="00B81BBE">
      <w:pPr>
        <w:pStyle w:val="listbullet-secondlevel"/>
      </w:pPr>
      <w:r>
        <w:t>Group 2: Development Support</w:t>
      </w:r>
    </w:p>
    <w:p w:rsidR="00B81BBE" w:rsidRDefault="00B81BBE" w:rsidP="00B81BBE">
      <w:pPr>
        <w:pStyle w:val="listbullet-secondlevel"/>
      </w:pPr>
      <w:r>
        <w:t>Group 3: Ongoing Security Testing</w:t>
      </w:r>
    </w:p>
    <w:p w:rsidR="00B81BBE" w:rsidRDefault="00B81BBE" w:rsidP="00B81BBE">
      <w:pPr>
        <w:pStyle w:val="AppendixHeading3"/>
      </w:pPr>
      <w:bookmarkStart w:id="345" w:name="_Toc297200385"/>
      <w:r>
        <w:t>Priority 1 Principles and Business Rules</w:t>
      </w:r>
      <w:bookmarkEnd w:id="345"/>
    </w:p>
    <w:p w:rsidR="00B81BBE" w:rsidRDefault="00B81BBE" w:rsidP="00B81BBE">
      <w:r>
        <w:t>Priority 1 Principles and Business Rules are those that directly and immediately impact the Army Enterprise’s information sharing and net-centricity objectives.  Several priority 1 principles and business rules are already being met by Army activities.  All priority 1 groupings are of equal weight/importance; the numbering/ordering of the groups reflects the broad-to-narrow of focus of the subject.</w:t>
      </w:r>
    </w:p>
    <w:p w:rsidR="00B81BBE" w:rsidRDefault="00B81BBE" w:rsidP="00B81BBE">
      <w:pPr>
        <w:pStyle w:val="AppendixHeading4"/>
      </w:pPr>
      <w:r>
        <w:lastRenderedPageBreak/>
        <w:t>Group 1: Contributing to Net-centric Data Sharing</w:t>
      </w:r>
    </w:p>
    <w:p w:rsidR="00B81BBE" w:rsidRDefault="00B81BBE" w:rsidP="00B81BBE">
      <w:r>
        <w:t xml:space="preserve">To transform the way information is shared throughout the </w:t>
      </w:r>
      <w:proofErr w:type="gramStart"/>
      <w:r>
        <w:t>DoD</w:t>
      </w:r>
      <w:proofErr w:type="gramEnd"/>
      <w:r>
        <w:t xml:space="preserve">, the DoD defined objectives for Net-Centric Data Sharing </w:t>
      </w:r>
      <w:r w:rsidR="0022440C">
        <w:fldChar w:fldCharType="begin"/>
      </w:r>
      <w:r w:rsidR="00CC4093">
        <w:instrText xml:space="preserve"> REF _Ref285531309 \n </w:instrText>
      </w:r>
      <w:r w:rsidR="0022440C">
        <w:fldChar w:fldCharType="separate"/>
      </w:r>
      <w:r w:rsidR="00533144">
        <w:t>[19]</w:t>
      </w:r>
      <w:r w:rsidR="0022440C">
        <w:fldChar w:fldCharType="end"/>
      </w:r>
      <w:r>
        <w:t xml:space="preserve">.  </w:t>
      </w:r>
      <w:r w:rsidR="0022440C">
        <w:fldChar w:fldCharType="begin"/>
      </w:r>
      <w:r w:rsidR="00CC4093">
        <w:instrText xml:space="preserve"> REF _Ref288726871 </w:instrText>
      </w:r>
      <w:r w:rsidR="0022440C">
        <w:fldChar w:fldCharType="separate"/>
      </w:r>
      <w:r w:rsidR="00533144">
        <w:t xml:space="preserve">Table </w:t>
      </w:r>
      <w:r w:rsidR="00533144">
        <w:rPr>
          <w:noProof/>
        </w:rPr>
        <w:t>13</w:t>
      </w:r>
      <w:r w:rsidR="0022440C">
        <w:fldChar w:fldCharType="end"/>
      </w:r>
      <w:r>
        <w:t xml:space="preserve"> presents the principles and business rules that will enable the Army to pursue and achieve the </w:t>
      </w:r>
      <w:proofErr w:type="gramStart"/>
      <w:r>
        <w:t>DoD</w:t>
      </w:r>
      <w:proofErr w:type="gramEnd"/>
      <w:r>
        <w:t xml:space="preserve"> objectives.</w:t>
      </w:r>
    </w:p>
    <w:p w:rsidR="00B81BBE" w:rsidRDefault="00B81BBE" w:rsidP="00B81BBE">
      <w:pPr>
        <w:pStyle w:val="Caption"/>
        <w:keepNext/>
        <w:rPr>
          <w:noProof/>
        </w:rPr>
      </w:pPr>
      <w:bookmarkStart w:id="346" w:name="_Ref288726871"/>
      <w:bookmarkStart w:id="347" w:name="_Toc297200328"/>
      <w:r>
        <w:t xml:space="preserve">Table </w:t>
      </w:r>
      <w:r w:rsidR="0022440C">
        <w:fldChar w:fldCharType="begin"/>
      </w:r>
      <w:r w:rsidR="00CC4093">
        <w:instrText xml:space="preserve"> SEQ Table \* ARABIC </w:instrText>
      </w:r>
      <w:r w:rsidR="0022440C">
        <w:fldChar w:fldCharType="separate"/>
      </w:r>
      <w:r w:rsidR="00533144">
        <w:rPr>
          <w:noProof/>
        </w:rPr>
        <w:t>13</w:t>
      </w:r>
      <w:r w:rsidR="0022440C">
        <w:fldChar w:fldCharType="end"/>
      </w:r>
      <w:bookmarkEnd w:id="346"/>
      <w:r>
        <w:rPr>
          <w:noProof/>
        </w:rPr>
        <w:t xml:space="preserve"> – Principles and Business Rules for Contributing to Net-centric Data Sharing</w:t>
      </w:r>
      <w:bookmarkEnd w:id="347"/>
    </w:p>
    <w:tbl>
      <w:tblPr>
        <w:tblStyle w:val="TableGrid"/>
        <w:tblW w:w="0" w:type="auto"/>
        <w:tblLook w:val="04A0"/>
      </w:tblPr>
      <w:tblGrid>
        <w:gridCol w:w="9576"/>
      </w:tblGrid>
      <w:tr w:rsidR="008C1296" w:rsidTr="008C1296">
        <w:tc>
          <w:tcPr>
            <w:tcW w:w="9576" w:type="dxa"/>
            <w:shd w:val="clear" w:color="auto" w:fill="D9D9D9" w:themeFill="background1" w:themeFillShade="D9"/>
          </w:tcPr>
          <w:p w:rsidR="008C1296" w:rsidRPr="008C1296" w:rsidRDefault="008C1296" w:rsidP="008C1296">
            <w:pPr>
              <w:pStyle w:val="TableText"/>
              <w:jc w:val="center"/>
              <w:rPr>
                <w:b/>
              </w:rPr>
            </w:pPr>
            <w:r w:rsidRPr="00D93280">
              <w:rPr>
                <w:b/>
              </w:rPr>
              <w:t>Principle</w:t>
            </w:r>
            <w:r w:rsidRPr="008C1296">
              <w:rPr>
                <w:b/>
              </w:rPr>
              <w:t xml:space="preserve"> or Business Rule</w:t>
            </w:r>
          </w:p>
        </w:tc>
      </w:tr>
      <w:tr w:rsidR="008C1296" w:rsidTr="008C1296">
        <w:tc>
          <w:tcPr>
            <w:tcW w:w="9576" w:type="dxa"/>
          </w:tcPr>
          <w:p w:rsidR="008C1296" w:rsidRDefault="0022440C" w:rsidP="008C1296">
            <w:pPr>
              <w:pStyle w:val="TableText"/>
            </w:pPr>
            <w:r>
              <w:fldChar w:fldCharType="begin"/>
            </w:r>
            <w:r w:rsidR="00CC4093">
              <w:instrText xml:space="preserve"> REF GA04 </w:instrText>
            </w:r>
            <w:r>
              <w:fldChar w:fldCharType="separate"/>
            </w:r>
            <w:r w:rsidR="00533144" w:rsidRPr="00F8345B">
              <w:rPr>
                <w:b/>
              </w:rPr>
              <w:t>Principle GA-</w:t>
            </w:r>
            <w:r w:rsidR="00533144">
              <w:rPr>
                <w:b/>
              </w:rPr>
              <w:t>04</w:t>
            </w:r>
            <w:r w:rsidR="00533144">
              <w:t xml:space="preserve">: </w:t>
            </w:r>
            <w:r w:rsidR="00533144" w:rsidRPr="00DD1C1D">
              <w:t>Information creators and managers have a responsibility and obligation to make their data visible and accessible to consumers throughout the Army Enterprise.</w:t>
            </w:r>
            <w:r>
              <w:fldChar w:fldCharType="end"/>
            </w:r>
          </w:p>
        </w:tc>
      </w:tr>
      <w:tr w:rsidR="008C1296" w:rsidTr="008C1296">
        <w:tc>
          <w:tcPr>
            <w:tcW w:w="9576" w:type="dxa"/>
          </w:tcPr>
          <w:p w:rsidR="008C1296" w:rsidRDefault="0022440C" w:rsidP="008C1296">
            <w:pPr>
              <w:pStyle w:val="TableText"/>
            </w:pPr>
            <w:fldSimple w:instr=" REF GA04a  \* MERGEFORMAT ">
              <w:r w:rsidR="00533144" w:rsidRPr="00521765">
                <w:t>Bu</w:t>
              </w:r>
              <w:r w:rsidR="00533144">
                <w:t>siness Rule GA-04a: Information creators and managers shall have a plan and schedule for making their data available to the Army Enterprise (if not already available).</w:t>
              </w:r>
            </w:fldSimple>
          </w:p>
        </w:tc>
      </w:tr>
      <w:tr w:rsidR="008C1296" w:rsidTr="008C1296">
        <w:tc>
          <w:tcPr>
            <w:tcW w:w="9576" w:type="dxa"/>
          </w:tcPr>
          <w:p w:rsidR="008C1296" w:rsidRDefault="0022440C" w:rsidP="008C1296">
            <w:pPr>
              <w:pStyle w:val="TableText"/>
            </w:pPr>
            <w:r>
              <w:fldChar w:fldCharType="begin"/>
            </w:r>
            <w:r w:rsidR="00CC4093">
              <w:instrText xml:space="preserve"> REF GA05 </w:instrText>
            </w:r>
            <w:r>
              <w:fldChar w:fldCharType="separate"/>
            </w:r>
            <w:r w:rsidR="00533144" w:rsidRPr="00F8345B">
              <w:rPr>
                <w:b/>
              </w:rPr>
              <w:t xml:space="preserve">Principle </w:t>
            </w:r>
            <w:r w:rsidR="00533144">
              <w:rPr>
                <w:b/>
              </w:rPr>
              <w:t>GA-05</w:t>
            </w:r>
            <w:r w:rsidR="00533144">
              <w:t xml:space="preserve">: Compliance with Army governance documentation (e.g., policies, architectures, standards, guidelines) will enable, facilitate, and promote effective information sharing among Army information systems </w:t>
            </w:r>
            <w:r w:rsidR="00533144" w:rsidRPr="00253593">
              <w:t>and meet DoD net-centricity objectives</w:t>
            </w:r>
            <w:r w:rsidR="00533144">
              <w:t>.</w:t>
            </w:r>
            <w:r>
              <w:fldChar w:fldCharType="end"/>
            </w:r>
          </w:p>
        </w:tc>
      </w:tr>
      <w:tr w:rsidR="008C1296" w:rsidTr="008C1296">
        <w:tc>
          <w:tcPr>
            <w:tcW w:w="9576" w:type="dxa"/>
          </w:tcPr>
          <w:p w:rsidR="008C1296" w:rsidRDefault="0022440C" w:rsidP="008C1296">
            <w:pPr>
              <w:pStyle w:val="TableText"/>
            </w:pPr>
            <w:fldSimple w:instr=" REF GA05a  \* MERGEFORMAT ">
              <w:r w:rsidR="00533144">
                <w:t xml:space="preserve">Business Rule GA-05a: </w:t>
              </w:r>
              <w:r w:rsidR="00533144" w:rsidRPr="00DD1C1D">
                <w:t xml:space="preserve">Army data governance and architecture guidance </w:t>
              </w:r>
              <w:r w:rsidR="00533144">
                <w:t xml:space="preserve">documentation </w:t>
              </w:r>
              <w:r w:rsidR="00533144" w:rsidRPr="00DD1C1D">
                <w:t xml:space="preserve">shall be developed, maintained, and promoted, and compliance to the </w:t>
              </w:r>
              <w:r w:rsidR="00533144">
                <w:t>documentation</w:t>
              </w:r>
              <w:r w:rsidR="00533144" w:rsidRPr="00DD1C1D">
                <w:t xml:space="preserve"> shall be assessed.</w:t>
              </w:r>
            </w:fldSimple>
          </w:p>
        </w:tc>
      </w:tr>
      <w:tr w:rsidR="008C1296" w:rsidTr="008C1296">
        <w:tc>
          <w:tcPr>
            <w:tcW w:w="9576" w:type="dxa"/>
          </w:tcPr>
          <w:p w:rsidR="00533144" w:rsidRDefault="0022440C" w:rsidP="00533144">
            <w:pPr>
              <w:pStyle w:val="TableText"/>
            </w:pPr>
            <w:r>
              <w:fldChar w:fldCharType="begin"/>
            </w:r>
            <w:r w:rsidR="008C1296">
              <w:instrText xml:space="preserve"> REF GA05b  \* MERGEFORMAT </w:instrText>
            </w:r>
            <w:r>
              <w:fldChar w:fldCharType="separate"/>
            </w:r>
            <w:r w:rsidR="00533144" w:rsidRPr="00521765">
              <w:t>Bu</w:t>
            </w:r>
            <w:r w:rsidR="00533144">
              <w:t xml:space="preserve">siness Rule GA-05b: </w:t>
            </w:r>
            <w:r w:rsidR="00533144" w:rsidRPr="00253593">
              <w:t xml:space="preserve">Systems shall comply with the following Army data governance and architectural guidance </w:t>
            </w:r>
            <w:r w:rsidR="00533144">
              <w:t>documentation</w:t>
            </w:r>
            <w:r w:rsidR="00533144" w:rsidRPr="00253593">
              <w:t>, as applicable</w:t>
            </w:r>
            <w:r w:rsidR="00533144">
              <w:t>:</w:t>
            </w:r>
          </w:p>
          <w:p w:rsidR="00533144" w:rsidRDefault="00533144" w:rsidP="00533144">
            <w:pPr>
              <w:pStyle w:val="TableText"/>
            </w:pPr>
            <w:r>
              <w:t>The COE Architecture [2];</w:t>
            </w:r>
          </w:p>
          <w:p w:rsidR="00533144" w:rsidRDefault="00533144" w:rsidP="00533144">
            <w:pPr>
              <w:pStyle w:val="TableText"/>
              <w:numPr>
                <w:ilvl w:val="0"/>
                <w:numId w:val="39"/>
              </w:numPr>
            </w:pPr>
            <w:r>
              <w:t>The Data Strategy Reference Architecture [11];</w:t>
            </w:r>
          </w:p>
          <w:p w:rsidR="00533144" w:rsidRDefault="00533144" w:rsidP="00533144">
            <w:pPr>
              <w:pStyle w:val="TableText"/>
              <w:numPr>
                <w:ilvl w:val="0"/>
                <w:numId w:val="39"/>
              </w:numPr>
            </w:pPr>
            <w:r>
              <w:t>The Army Data Framework (ADF) [13];</w:t>
            </w:r>
          </w:p>
          <w:p w:rsidR="00533144" w:rsidRDefault="00533144" w:rsidP="00533144">
            <w:pPr>
              <w:pStyle w:val="TableText"/>
              <w:numPr>
                <w:ilvl w:val="0"/>
                <w:numId w:val="39"/>
              </w:numPr>
            </w:pPr>
            <w:r>
              <w:t>Data Services Layer - Army [15].</w:t>
            </w:r>
          </w:p>
          <w:p w:rsidR="008C1296" w:rsidRDefault="0022440C" w:rsidP="008C1296">
            <w:pPr>
              <w:pStyle w:val="TableText"/>
              <w:numPr>
                <w:ilvl w:val="0"/>
                <w:numId w:val="39"/>
              </w:numPr>
            </w:pPr>
            <w:r>
              <w:fldChar w:fldCharType="end"/>
            </w:r>
          </w:p>
        </w:tc>
      </w:tr>
    </w:tbl>
    <w:p w:rsidR="00B81BBE" w:rsidRDefault="00B81BBE" w:rsidP="00B81BBE">
      <w:r>
        <w:t xml:space="preserve">Processes associated with the principles and business rules in </w:t>
      </w:r>
      <w:r w:rsidR="0022440C">
        <w:fldChar w:fldCharType="begin"/>
      </w:r>
      <w:r w:rsidR="00CC4093">
        <w:instrText xml:space="preserve"> REF _Ref288726871 </w:instrText>
      </w:r>
      <w:r w:rsidR="0022440C">
        <w:fldChar w:fldCharType="separate"/>
      </w:r>
      <w:r w:rsidR="00533144">
        <w:t xml:space="preserve">Table </w:t>
      </w:r>
      <w:r w:rsidR="00533144">
        <w:rPr>
          <w:noProof/>
        </w:rPr>
        <w:t>13</w:t>
      </w:r>
      <w:r w:rsidR="0022440C">
        <w:fldChar w:fldCharType="end"/>
      </w:r>
      <w:r>
        <w:t>:</w:t>
      </w:r>
    </w:p>
    <w:p w:rsidR="00B81BBE" w:rsidRDefault="00B81BBE" w:rsidP="00B81BBE">
      <w:pPr>
        <w:pStyle w:val="ListParagraph"/>
        <w:numPr>
          <w:ilvl w:val="0"/>
          <w:numId w:val="26"/>
        </w:numPr>
      </w:pPr>
      <w:r>
        <w:t xml:space="preserve">See appendix </w:t>
      </w:r>
      <w:r w:rsidR="0022440C">
        <w:fldChar w:fldCharType="begin"/>
      </w:r>
      <w:r w:rsidR="00CC4093">
        <w:instrText xml:space="preserve"> REF _Ref288741293 \n </w:instrText>
      </w:r>
      <w:r w:rsidR="0022440C">
        <w:fldChar w:fldCharType="separate"/>
      </w:r>
      <w:r w:rsidR="00533144">
        <w:t>G.2</w:t>
      </w:r>
      <w:r w:rsidR="0022440C">
        <w:fldChar w:fldCharType="end"/>
      </w:r>
      <w:r>
        <w:t xml:space="preserve"> a description of the processes associated with </w:t>
      </w:r>
      <w:proofErr w:type="gramStart"/>
      <w:r>
        <w:t>COIs</w:t>
      </w:r>
      <w:proofErr w:type="gramEnd"/>
      <w:r>
        <w:t>.</w:t>
      </w:r>
    </w:p>
    <w:p w:rsidR="00B81BBE" w:rsidRDefault="00B81BBE" w:rsidP="00B81BBE">
      <w:pPr>
        <w:pStyle w:val="AppendixHeading4"/>
      </w:pPr>
      <w:bookmarkStart w:id="348" w:name="_Ref288727204"/>
      <w:r>
        <w:t>Group 2: Making Data Available to Army Enterprise</w:t>
      </w:r>
      <w:bookmarkEnd w:id="348"/>
    </w:p>
    <w:p w:rsidR="00B81BBE" w:rsidRDefault="00B81BBE" w:rsidP="00B81BBE">
      <w:r>
        <w:t xml:space="preserve">The primary information sharing and net-centricity objective of the Army Enterprise is to make data available to consumers throughout the Army.  The principles and business rules presented in </w:t>
      </w:r>
      <w:r w:rsidR="0022440C">
        <w:fldChar w:fldCharType="begin"/>
      </w:r>
      <w:r w:rsidR="00CC4093">
        <w:instrText xml:space="preserve"> REF _Ref288661568 </w:instrText>
      </w:r>
      <w:r w:rsidR="0022440C">
        <w:fldChar w:fldCharType="separate"/>
      </w:r>
      <w:r w:rsidR="00533144">
        <w:t xml:space="preserve">Table </w:t>
      </w:r>
      <w:r w:rsidR="00533144">
        <w:rPr>
          <w:noProof/>
        </w:rPr>
        <w:t>14</w:t>
      </w:r>
      <w:r w:rsidR="0022440C">
        <w:fldChar w:fldCharType="end"/>
      </w:r>
      <w:r>
        <w:t xml:space="preserve"> are directly focused on this objective.</w:t>
      </w:r>
    </w:p>
    <w:p w:rsidR="00B81BBE" w:rsidRDefault="00B81BBE" w:rsidP="00B81BBE">
      <w:pPr>
        <w:pStyle w:val="Caption"/>
        <w:keepNext/>
        <w:rPr>
          <w:noProof/>
        </w:rPr>
      </w:pPr>
      <w:bookmarkStart w:id="349" w:name="_Ref288661568"/>
      <w:bookmarkStart w:id="350" w:name="_Toc297200329"/>
      <w:r>
        <w:t xml:space="preserve">Table </w:t>
      </w:r>
      <w:r w:rsidR="0022440C">
        <w:fldChar w:fldCharType="begin"/>
      </w:r>
      <w:r w:rsidR="00CC4093">
        <w:instrText xml:space="preserve"> SEQ Table \* ARABIC </w:instrText>
      </w:r>
      <w:r w:rsidR="0022440C">
        <w:fldChar w:fldCharType="separate"/>
      </w:r>
      <w:r w:rsidR="00533144">
        <w:rPr>
          <w:noProof/>
        </w:rPr>
        <w:t>14</w:t>
      </w:r>
      <w:r w:rsidR="0022440C">
        <w:fldChar w:fldCharType="end"/>
      </w:r>
      <w:bookmarkEnd w:id="349"/>
      <w:r>
        <w:rPr>
          <w:noProof/>
        </w:rPr>
        <w:t xml:space="preserve"> – Principles and Business Rules for Making Data Available to Army Enterprise</w:t>
      </w:r>
      <w:bookmarkEnd w:id="350"/>
    </w:p>
    <w:tbl>
      <w:tblPr>
        <w:tblStyle w:val="TableGrid"/>
        <w:tblW w:w="0" w:type="auto"/>
        <w:tblInd w:w="108" w:type="dxa"/>
        <w:tblLook w:val="04A0"/>
      </w:tblPr>
      <w:tblGrid>
        <w:gridCol w:w="9468"/>
      </w:tblGrid>
      <w:tr w:rsidR="00875A80" w:rsidRPr="00875A80" w:rsidTr="00A031AC">
        <w:tc>
          <w:tcPr>
            <w:tcW w:w="9468" w:type="dxa"/>
            <w:shd w:val="clear" w:color="auto" w:fill="D9D9D9" w:themeFill="background1" w:themeFillShade="D9"/>
          </w:tcPr>
          <w:p w:rsidR="00875A80" w:rsidRPr="00875A80" w:rsidRDefault="00875A80" w:rsidP="00875A80">
            <w:pPr>
              <w:pStyle w:val="TableText"/>
              <w:jc w:val="center"/>
              <w:rPr>
                <w:b/>
              </w:rPr>
            </w:pPr>
            <w:r w:rsidRPr="00D93280">
              <w:rPr>
                <w:b/>
              </w:rPr>
              <w:t>Principle</w:t>
            </w:r>
            <w:r w:rsidRPr="00875A80">
              <w:rPr>
                <w:b/>
              </w:rPr>
              <w:t xml:space="preserve"> or Business Rule</w:t>
            </w:r>
          </w:p>
        </w:tc>
      </w:tr>
      <w:tr w:rsidR="00A031AC" w:rsidTr="00A031AC">
        <w:tc>
          <w:tcPr>
            <w:tcW w:w="9468" w:type="dxa"/>
          </w:tcPr>
          <w:p w:rsidR="00A031AC" w:rsidRDefault="0022440C" w:rsidP="000B5BA9">
            <w:pPr>
              <w:pStyle w:val="TableText"/>
            </w:pPr>
            <w:fldSimple w:instr=" REF GA06  \* MERGEFORMAT ">
              <w:r w:rsidR="00533144" w:rsidRPr="00D931A7">
                <w:rPr>
                  <w:b/>
                </w:rPr>
                <w:t xml:space="preserve">Principle </w:t>
              </w:r>
              <w:r w:rsidR="00533144">
                <w:rPr>
                  <w:b/>
                </w:rPr>
                <w:t>GA-06</w:t>
              </w:r>
              <w:r w:rsidR="00533144" w:rsidRPr="00533144">
                <w:rPr>
                  <w:b/>
                </w:rPr>
                <w:t xml:space="preserve">: The information that drives </w:t>
              </w:r>
              <w:r w:rsidR="00533144" w:rsidRPr="002131FD">
                <w:t xml:space="preserve">decision-making and Army Enterprise processes is available to </w:t>
              </w:r>
              <w:r w:rsidR="00533144">
                <w:t xml:space="preserve">authorized </w:t>
              </w:r>
              <w:r w:rsidR="00533144" w:rsidRPr="002131FD">
                <w:t>consumers regardless of their location or the time of their request.</w:t>
              </w:r>
            </w:fldSimple>
          </w:p>
        </w:tc>
      </w:tr>
      <w:tr w:rsidR="00A031AC" w:rsidTr="00A031AC">
        <w:tc>
          <w:tcPr>
            <w:tcW w:w="9468" w:type="dxa"/>
          </w:tcPr>
          <w:p w:rsidR="00A031AC" w:rsidRDefault="0022440C" w:rsidP="000B5BA9">
            <w:pPr>
              <w:pStyle w:val="TableText"/>
            </w:pPr>
            <w:fldSimple w:instr=" REF GA06a  \* MERGEFORMAT ">
              <w:r w:rsidR="00533144">
                <w:t xml:space="preserve">Business Rule GA-06a: </w:t>
              </w:r>
              <w:r w:rsidR="00533144" w:rsidRPr="002131FD">
                <w:t xml:space="preserve">Data should be accessible by </w:t>
              </w:r>
              <w:r w:rsidR="00533144">
                <w:t xml:space="preserve">authorized </w:t>
              </w:r>
              <w:r w:rsidR="00533144" w:rsidRPr="002131FD">
                <w:t>consumers across Army Enterprise Network within the security restrictions on the data</w:t>
              </w:r>
              <w:r w:rsidR="00533144">
                <w:t>.</w:t>
              </w:r>
            </w:fldSimple>
          </w:p>
        </w:tc>
      </w:tr>
      <w:tr w:rsidR="000B5BA9" w:rsidTr="00A031AC">
        <w:tc>
          <w:tcPr>
            <w:tcW w:w="9468" w:type="dxa"/>
          </w:tcPr>
          <w:p w:rsidR="000B5BA9" w:rsidRDefault="0022440C" w:rsidP="00A031AC">
            <w:pPr>
              <w:pStyle w:val="TableText"/>
            </w:pPr>
            <w:r>
              <w:fldChar w:fldCharType="begin"/>
            </w:r>
            <w:r w:rsidR="000B5BA9">
              <w:instrText xml:space="preserve"> REF DSD01 \h </w:instrText>
            </w:r>
            <w:r>
              <w:fldChar w:fldCharType="separate"/>
            </w:r>
            <w:r w:rsidR="00533144" w:rsidRPr="009D3EE2">
              <w:rPr>
                <w:b/>
              </w:rPr>
              <w:t>Principle</w:t>
            </w:r>
            <w:r w:rsidR="00533144">
              <w:rPr>
                <w:b/>
              </w:rPr>
              <w:t xml:space="preserve"> </w:t>
            </w:r>
            <w:r w:rsidR="00533144" w:rsidRPr="00F8345B">
              <w:rPr>
                <w:b/>
              </w:rPr>
              <w:t>DSD-</w:t>
            </w:r>
            <w:r w:rsidR="00533144">
              <w:rPr>
                <w:b/>
              </w:rPr>
              <w:t>01</w:t>
            </w:r>
            <w:r w:rsidR="00533144">
              <w:t xml:space="preserve">: </w:t>
            </w:r>
            <w:r w:rsidR="00533144" w:rsidRPr="006132FC">
              <w:t>The need for Information Sharing may be anticipated or unanticipated.</w:t>
            </w:r>
            <w:r>
              <w:fldChar w:fldCharType="end"/>
            </w:r>
          </w:p>
        </w:tc>
      </w:tr>
      <w:tr w:rsidR="000B5BA9" w:rsidTr="00A031AC">
        <w:tc>
          <w:tcPr>
            <w:tcW w:w="9468" w:type="dxa"/>
          </w:tcPr>
          <w:p w:rsidR="000B5BA9" w:rsidRDefault="0022440C" w:rsidP="00A031AC">
            <w:pPr>
              <w:pStyle w:val="TableText"/>
            </w:pPr>
            <w:r>
              <w:fldChar w:fldCharType="begin"/>
            </w:r>
            <w:r w:rsidR="000B5BA9">
              <w:instrText xml:space="preserve"> REF DSD01a \h </w:instrText>
            </w:r>
            <w:r>
              <w:fldChar w:fldCharType="separate"/>
            </w:r>
            <w:r w:rsidR="00533144" w:rsidRPr="00194654">
              <w:t>Bus</w:t>
            </w:r>
            <w:r w:rsidR="00533144">
              <w:t xml:space="preserve">iness Rule DSD-01a: </w:t>
            </w:r>
            <w:r w:rsidR="00533144" w:rsidRPr="00194654">
              <w:t xml:space="preserve">Army data governance and architectural guidance </w:t>
            </w:r>
            <w:r w:rsidR="00533144">
              <w:t>documentation</w:t>
            </w:r>
            <w:r w:rsidR="00533144" w:rsidRPr="00194654">
              <w:t xml:space="preserve"> shall include strategies for addressing anticipated and unanticipated information sharing.</w:t>
            </w:r>
            <w:r>
              <w:fldChar w:fldCharType="end"/>
            </w:r>
          </w:p>
        </w:tc>
      </w:tr>
      <w:tr w:rsidR="000B5BA9" w:rsidTr="00A031AC">
        <w:tc>
          <w:tcPr>
            <w:tcW w:w="9468" w:type="dxa"/>
          </w:tcPr>
          <w:p w:rsidR="000B5BA9" w:rsidRDefault="0022440C" w:rsidP="00A031AC">
            <w:pPr>
              <w:pStyle w:val="TableText"/>
            </w:pPr>
            <w:r>
              <w:lastRenderedPageBreak/>
              <w:fldChar w:fldCharType="begin"/>
            </w:r>
            <w:r w:rsidR="000B5BA9">
              <w:instrText xml:space="preserve"> REF DSD03 </w:instrText>
            </w:r>
            <w:r>
              <w:fldChar w:fldCharType="separate"/>
            </w:r>
            <w:r w:rsidR="00533144">
              <w:rPr>
                <w:b/>
              </w:rPr>
              <w:t>Principle DSD-03</w:t>
            </w:r>
            <w:r w:rsidR="00533144">
              <w:t xml:space="preserve">: </w:t>
            </w:r>
            <w:r w:rsidR="00533144" w:rsidRPr="00E100DA">
              <w:t>Effective information sharing is based on clear, unambiguous, and consistent management of structured data. Data Models (aka schemas) are a necessary mechanism for managing the format and semantics (i.e., the information conveyed by) of structured data.</w:t>
            </w:r>
            <w:r>
              <w:fldChar w:fldCharType="end"/>
            </w:r>
          </w:p>
        </w:tc>
      </w:tr>
      <w:tr w:rsidR="000B5BA9" w:rsidTr="00A031AC">
        <w:tc>
          <w:tcPr>
            <w:tcW w:w="9468" w:type="dxa"/>
          </w:tcPr>
          <w:p w:rsidR="000B5BA9" w:rsidRDefault="0022440C" w:rsidP="000B5BA9">
            <w:pPr>
              <w:pStyle w:val="TableText"/>
            </w:pPr>
            <w:r>
              <w:fldChar w:fldCharType="begin"/>
            </w:r>
            <w:r w:rsidR="000B5BA9">
              <w:instrText xml:space="preserve"> REF DSD03a </w:instrText>
            </w:r>
            <w:r>
              <w:fldChar w:fldCharType="separate"/>
            </w:r>
            <w:r w:rsidR="00533144" w:rsidRPr="00E100DA">
              <w:t>Business</w:t>
            </w:r>
            <w:r w:rsidR="00533144">
              <w:t xml:space="preserve"> Rule DSD-03a: </w:t>
            </w:r>
            <w:r w:rsidR="00533144" w:rsidRPr="00E100DA">
              <w:t>A data model (schema) shall be developed and maintained for each structured data source (e.g., database, data service interface, or message format).</w:t>
            </w:r>
            <w:r>
              <w:fldChar w:fldCharType="end"/>
            </w:r>
          </w:p>
        </w:tc>
      </w:tr>
      <w:tr w:rsidR="000B5BA9" w:rsidTr="00A031AC">
        <w:tc>
          <w:tcPr>
            <w:tcW w:w="9468" w:type="dxa"/>
          </w:tcPr>
          <w:p w:rsidR="000B5BA9" w:rsidRDefault="0022440C" w:rsidP="00A031AC">
            <w:pPr>
              <w:pStyle w:val="TableText"/>
            </w:pPr>
            <w:r>
              <w:fldChar w:fldCharType="begin"/>
            </w:r>
            <w:r w:rsidR="00192E18">
              <w:instrText xml:space="preserve"> REF DSD04 </w:instrText>
            </w:r>
            <w:r>
              <w:fldChar w:fldCharType="separate"/>
            </w:r>
            <w:r w:rsidR="00533144">
              <w:rPr>
                <w:b/>
              </w:rPr>
              <w:t>Principle DSD-04</w:t>
            </w:r>
            <w:r w:rsidR="00533144">
              <w:t>: Data models that are formalized and adopted as Information Exchange Specifications (IESs) will facilitate and enable effective information sharing within a community.</w:t>
            </w:r>
            <w:r>
              <w:fldChar w:fldCharType="end"/>
            </w:r>
          </w:p>
        </w:tc>
      </w:tr>
      <w:tr w:rsidR="000B5BA9" w:rsidTr="00A031AC">
        <w:tc>
          <w:tcPr>
            <w:tcW w:w="9468" w:type="dxa"/>
          </w:tcPr>
          <w:p w:rsidR="000B5BA9" w:rsidRDefault="0022440C" w:rsidP="00A031AC">
            <w:pPr>
              <w:pStyle w:val="TableText"/>
            </w:pPr>
            <w:r>
              <w:fldChar w:fldCharType="begin"/>
            </w:r>
            <w:r w:rsidR="00192E18">
              <w:instrText xml:space="preserve"> REF DSD04a </w:instrText>
            </w:r>
            <w:r>
              <w:fldChar w:fldCharType="separate"/>
            </w:r>
            <w:r w:rsidR="00533144">
              <w:t xml:space="preserve">Business Rule DSD-04a: </w:t>
            </w:r>
            <w:r w:rsidR="00533144" w:rsidRPr="00B561E6">
              <w:t xml:space="preserve">IESs shall be formally documented in accordance with Army </w:t>
            </w:r>
            <w:r w:rsidR="00533144">
              <w:t>DMG</w:t>
            </w:r>
            <w:r w:rsidR="00533144" w:rsidRPr="00B561E6">
              <w:t xml:space="preserv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r>
              <w:fldChar w:fldCharType="end"/>
            </w:r>
          </w:p>
        </w:tc>
      </w:tr>
      <w:tr w:rsidR="00875A80" w:rsidTr="00A031AC">
        <w:tc>
          <w:tcPr>
            <w:tcW w:w="9468" w:type="dxa"/>
          </w:tcPr>
          <w:p w:rsidR="00875A80" w:rsidRDefault="0022440C" w:rsidP="00A031AC">
            <w:pPr>
              <w:pStyle w:val="TableText"/>
            </w:pPr>
            <w:fldSimple w:instr=" REF DSD13 \h  \* MERGEFORMAT ">
              <w:r w:rsidR="00533144" w:rsidRPr="009D3EE2">
                <w:rPr>
                  <w:b/>
                </w:rPr>
                <w:t>Principle</w:t>
              </w:r>
              <w:r w:rsidR="00533144">
                <w:rPr>
                  <w:b/>
                </w:rPr>
                <w:t xml:space="preserve"> </w:t>
              </w:r>
              <w:r w:rsidR="00533144" w:rsidRPr="00F8345B">
                <w:rPr>
                  <w:b/>
                </w:rPr>
                <w:t>DSD-</w:t>
              </w:r>
              <w:r w:rsidR="00533144">
                <w:rPr>
                  <w:b/>
                </w:rPr>
                <w:t>13</w:t>
              </w:r>
              <w:r w:rsidR="00533144" w:rsidRPr="00533144">
                <w:rPr>
                  <w:b/>
                </w:rPr>
                <w:t xml:space="preserve">: Data services </w:t>
              </w:r>
              <w:r w:rsidR="00533144" w:rsidRPr="00C76029">
                <w:t>contribute to meeting unanticipated information sharing requirements.  Exposing data via data services makes data available to and accessible by unanticipated, authorized users.</w:t>
              </w:r>
            </w:fldSimple>
          </w:p>
        </w:tc>
      </w:tr>
      <w:tr w:rsidR="002A5CAE" w:rsidTr="00A031AC">
        <w:tc>
          <w:tcPr>
            <w:tcW w:w="9468" w:type="dxa"/>
          </w:tcPr>
          <w:p w:rsidR="002A5CAE" w:rsidRDefault="0022440C" w:rsidP="00A031AC">
            <w:pPr>
              <w:pStyle w:val="TableText"/>
            </w:pPr>
            <w:r>
              <w:fldChar w:fldCharType="begin"/>
            </w:r>
            <w:r w:rsidR="002A5CAE">
              <w:instrText xml:space="preserve"> REF DSD13a \h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c>
      </w:tr>
      <w:tr w:rsidR="00192E18" w:rsidTr="00A031AC">
        <w:tc>
          <w:tcPr>
            <w:tcW w:w="9468" w:type="dxa"/>
          </w:tcPr>
          <w:p w:rsidR="00192E18" w:rsidRDefault="0022440C" w:rsidP="00A031AC">
            <w:pPr>
              <w:pStyle w:val="TableText"/>
            </w:pPr>
            <w:r>
              <w:fldChar w:fldCharType="begin"/>
            </w:r>
            <w:r w:rsidR="00192E18">
              <w:instrText xml:space="preserve"> REF DSD19 </w:instrText>
            </w:r>
            <w:r>
              <w:fldChar w:fldCharType="separate"/>
            </w:r>
            <w:r w:rsidR="00533144" w:rsidRPr="00F8345B">
              <w:rPr>
                <w:b/>
              </w:rPr>
              <w:t xml:space="preserve">Principle </w:t>
            </w:r>
            <w:r w:rsidR="00533144">
              <w:rPr>
                <w:b/>
              </w:rPr>
              <w:t>DSD-19</w:t>
            </w:r>
            <w:r w:rsidR="00533144">
              <w:t>: COIs are the basis for anticipated information sharing in the Army Enterprise, and for defining and meeting interoperability requirements.</w:t>
            </w:r>
            <w:r>
              <w:fldChar w:fldCharType="end"/>
            </w:r>
          </w:p>
        </w:tc>
      </w:tr>
      <w:tr w:rsidR="00192E18" w:rsidTr="00A031AC">
        <w:tc>
          <w:tcPr>
            <w:tcW w:w="9468" w:type="dxa"/>
          </w:tcPr>
          <w:p w:rsidR="00192E18" w:rsidRDefault="0022440C" w:rsidP="00A374E5">
            <w:pPr>
              <w:pStyle w:val="TableText"/>
            </w:pPr>
            <w:fldSimple w:instr=" REF DSD19a  \* MERGEFORMAT ">
              <w:r w:rsidR="00533144">
                <w:t xml:space="preserve">Business Rules DSD-19a: </w:t>
              </w:r>
              <w:r w:rsidR="00533144" w:rsidRPr="000B4B19">
                <w:t>Information producers and consumers that regularly share information should join (or form) and participate in COIs.</w:t>
              </w:r>
            </w:fldSimple>
          </w:p>
        </w:tc>
      </w:tr>
    </w:tbl>
    <w:p w:rsidR="00B81BBE" w:rsidRDefault="00B81BBE" w:rsidP="00B81BBE">
      <w:pPr>
        <w:pStyle w:val="AppendixHeading4"/>
      </w:pPr>
      <w:bookmarkStart w:id="351" w:name="_Ref288725401"/>
      <w:r>
        <w:t>Group 3: Registration</w:t>
      </w:r>
      <w:bookmarkEnd w:id="351"/>
    </w:p>
    <w:p w:rsidR="00B81BBE" w:rsidRPr="00A67EF0" w:rsidRDefault="00B81BBE" w:rsidP="00B81BBE">
      <w:r>
        <w:t xml:space="preserve">Registration is the first and most important step in making data sources, metadata, and data services visible across the Army Enterprise.   </w:t>
      </w:r>
      <w:r w:rsidR="0022440C">
        <w:fldChar w:fldCharType="begin"/>
      </w:r>
      <w:r w:rsidR="00CC4093">
        <w:instrText xml:space="preserve"> REF _Ref288742375 </w:instrText>
      </w:r>
      <w:r w:rsidR="0022440C">
        <w:fldChar w:fldCharType="separate"/>
      </w:r>
      <w:r w:rsidR="00533144">
        <w:t xml:space="preserve">Table </w:t>
      </w:r>
      <w:r w:rsidR="00533144">
        <w:rPr>
          <w:noProof/>
        </w:rPr>
        <w:t>15</w:t>
      </w:r>
      <w:r w:rsidR="0022440C">
        <w:fldChar w:fldCharType="end"/>
      </w:r>
      <w:r>
        <w:t xml:space="preserve"> identifies the principles and business rules associated with registration.</w:t>
      </w:r>
    </w:p>
    <w:p w:rsidR="00B81BBE" w:rsidRDefault="00B81BBE" w:rsidP="00B81BBE">
      <w:pPr>
        <w:pStyle w:val="Caption"/>
        <w:keepNext/>
        <w:rPr>
          <w:noProof/>
        </w:rPr>
      </w:pPr>
      <w:bookmarkStart w:id="352" w:name="_Ref288742375"/>
      <w:bookmarkStart w:id="353" w:name="_Ref288742370"/>
      <w:bookmarkStart w:id="354" w:name="_Toc297200330"/>
      <w:r>
        <w:t xml:space="preserve">Table </w:t>
      </w:r>
      <w:r w:rsidR="0022440C">
        <w:fldChar w:fldCharType="begin"/>
      </w:r>
      <w:r w:rsidR="00CC4093">
        <w:instrText xml:space="preserve"> SEQ Table \* ARABIC </w:instrText>
      </w:r>
      <w:r w:rsidR="0022440C">
        <w:fldChar w:fldCharType="separate"/>
      </w:r>
      <w:r w:rsidR="00533144">
        <w:rPr>
          <w:noProof/>
        </w:rPr>
        <w:t>15</w:t>
      </w:r>
      <w:r w:rsidR="0022440C">
        <w:fldChar w:fldCharType="end"/>
      </w:r>
      <w:bookmarkEnd w:id="352"/>
      <w:r>
        <w:rPr>
          <w:noProof/>
        </w:rPr>
        <w:t xml:space="preserve"> – Principles and Business Rules for Registration</w:t>
      </w:r>
      <w:bookmarkEnd w:id="353"/>
      <w:bookmarkEnd w:id="354"/>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A374E5">
            <w:pPr>
              <w:pStyle w:val="TableText"/>
            </w:pPr>
            <w:fldSimple w:instr=" REF DSD23 \h  \* MERGEFORMAT ">
              <w:r w:rsidR="00533144" w:rsidRPr="009D3EE2">
                <w:rPr>
                  <w:b/>
                </w:rPr>
                <w:t>Principle</w:t>
              </w:r>
              <w:r w:rsidR="00533144">
                <w:rPr>
                  <w:b/>
                </w:rPr>
                <w:t xml:space="preserve"> DSD-23</w:t>
              </w:r>
              <w:r w:rsidR="00533144" w:rsidRPr="00533144">
                <w:rPr>
                  <w:b/>
                </w:rPr>
                <w:t xml:space="preserve">: Registration of </w:t>
              </w:r>
              <w:r w:rsidR="00533144">
                <w:t>services and metadata in recognized, authoritative Army and DoD registries make services and data visible, discoverable, and accessible.</w:t>
              </w:r>
            </w:fldSimple>
          </w:p>
        </w:tc>
      </w:tr>
      <w:tr w:rsidR="00A031AC" w:rsidTr="000B5BA9">
        <w:tc>
          <w:tcPr>
            <w:tcW w:w="9576" w:type="dxa"/>
          </w:tcPr>
          <w:p w:rsidR="00A031AC" w:rsidRDefault="0022440C" w:rsidP="00A374E5">
            <w:pPr>
              <w:pStyle w:val="TableText"/>
            </w:pPr>
            <w:fldSimple w:instr=" REF DSD23a \h  \* MERGEFORMAT ">
              <w:r w:rsidR="00533144">
                <w:t>Business Rule DSD-23a: Fielded data services shall be registered with the NCES Enterprise Service Registry and the Enterprise Catalog.</w:t>
              </w:r>
            </w:fldSimple>
          </w:p>
        </w:tc>
      </w:tr>
      <w:tr w:rsidR="00A031AC" w:rsidTr="000B5BA9">
        <w:tc>
          <w:tcPr>
            <w:tcW w:w="9576" w:type="dxa"/>
          </w:tcPr>
          <w:p w:rsidR="00A031AC" w:rsidRDefault="0022440C" w:rsidP="00A374E5">
            <w:pPr>
              <w:pStyle w:val="TableText"/>
            </w:pPr>
            <w:fldSimple w:instr=" REF DSD23b \h  \* MERGEFORMAT ">
              <w:r w:rsidR="00533144">
                <w:t>Business Rule DSD-23b: Schemas, data models, service WSDLs, and other metadata shall be registered with the DoD Metadata Registry (MDR).</w:t>
              </w:r>
            </w:fldSimple>
          </w:p>
        </w:tc>
      </w:tr>
      <w:tr w:rsidR="00A031AC" w:rsidTr="000B5BA9">
        <w:tc>
          <w:tcPr>
            <w:tcW w:w="9576" w:type="dxa"/>
          </w:tcPr>
          <w:p w:rsidR="00A031AC" w:rsidRDefault="0022440C" w:rsidP="00A374E5">
            <w:pPr>
              <w:pStyle w:val="TableText"/>
            </w:pPr>
            <w:fldSimple w:instr=" REF DSD23c \h  \* MERGEFORMAT ">
              <w:r w:rsidR="00533144">
                <w:t>Business Rule DSD-23c: Data services under development should be registered with the NCES Enterprise Service Registry.</w:t>
              </w:r>
            </w:fldSimple>
          </w:p>
        </w:tc>
      </w:tr>
      <w:tr w:rsidR="00A031AC" w:rsidTr="000B5BA9">
        <w:tc>
          <w:tcPr>
            <w:tcW w:w="9576" w:type="dxa"/>
          </w:tcPr>
          <w:p w:rsidR="00A031AC" w:rsidRDefault="0022440C" w:rsidP="00A374E5">
            <w:pPr>
              <w:pStyle w:val="TableText"/>
            </w:pPr>
            <w:fldSimple w:instr=" REF DSD23d \h  \* MERGEFORMAT ">
              <w:r w:rsidR="00533144">
                <w:t xml:space="preserve">Business Rule DSD-23d: Data standards specifications (e.g., IESs, data services) that have proven useful by demonstration of successful and widespread adoption should be registered with the DoD Technology Standards and Profile Registry (DISR) </w:t>
              </w:r>
            </w:fldSimple>
          </w:p>
        </w:tc>
      </w:tr>
    </w:tbl>
    <w:p w:rsidR="00B81BBE" w:rsidRDefault="00B81BBE" w:rsidP="00B81BBE">
      <w:r>
        <w:t xml:space="preserve">See appendix </w:t>
      </w:r>
      <w:r w:rsidR="0022440C">
        <w:fldChar w:fldCharType="begin"/>
      </w:r>
      <w:r w:rsidR="00CC4093">
        <w:instrText xml:space="preserve"> REF _Ref288742537 \n </w:instrText>
      </w:r>
      <w:r w:rsidR="0022440C">
        <w:fldChar w:fldCharType="separate"/>
      </w:r>
      <w:r w:rsidR="00533144">
        <w:t>G.1</w:t>
      </w:r>
      <w:r w:rsidR="0022440C">
        <w:fldChar w:fldCharType="end"/>
      </w:r>
      <w:r>
        <w:t xml:space="preserve"> for a description of registration processes for metadata, data services, and ADSs.</w:t>
      </w:r>
    </w:p>
    <w:p w:rsidR="00B81BBE" w:rsidRDefault="00B81BBE" w:rsidP="00B81BBE">
      <w:pPr>
        <w:pStyle w:val="AppendixHeading4"/>
      </w:pPr>
      <w:r>
        <w:lastRenderedPageBreak/>
        <w:t>Group 4: Authoritative Data Sources</w:t>
      </w:r>
    </w:p>
    <w:p w:rsidR="00B81BBE" w:rsidRPr="00A67EF0" w:rsidRDefault="00B81BBE" w:rsidP="00B81BBE">
      <w:r>
        <w:t xml:space="preserve">Authoritative Data Sources (ADS) are recognized as sources of trusted data across the Army, and authoritative, trusted data is the basis for sound decision making.  </w:t>
      </w:r>
      <w:r w:rsidR="0022440C">
        <w:fldChar w:fldCharType="begin"/>
      </w:r>
      <w:r w:rsidR="00CC4093">
        <w:instrText xml:space="preserve"> REF _Ref288743233 </w:instrText>
      </w:r>
      <w:r w:rsidR="0022440C">
        <w:fldChar w:fldCharType="separate"/>
      </w:r>
      <w:r w:rsidR="00533144">
        <w:t xml:space="preserve">Table </w:t>
      </w:r>
      <w:r w:rsidR="00533144">
        <w:rPr>
          <w:noProof/>
        </w:rPr>
        <w:t>16</w:t>
      </w:r>
      <w:r w:rsidR="0022440C">
        <w:fldChar w:fldCharType="end"/>
      </w:r>
      <w:r>
        <w:t xml:space="preserve"> presents the principles and business rules associated with ADSs.</w:t>
      </w:r>
    </w:p>
    <w:p w:rsidR="00B81BBE" w:rsidRDefault="00B81BBE" w:rsidP="00B81BBE">
      <w:pPr>
        <w:pStyle w:val="Caption"/>
        <w:keepNext/>
        <w:rPr>
          <w:noProof/>
        </w:rPr>
      </w:pPr>
      <w:bookmarkStart w:id="355" w:name="_Ref288743233"/>
      <w:bookmarkStart w:id="356" w:name="_Toc297200331"/>
      <w:r>
        <w:t xml:space="preserve">Table </w:t>
      </w:r>
      <w:r w:rsidR="0022440C">
        <w:fldChar w:fldCharType="begin"/>
      </w:r>
      <w:r w:rsidR="00CC4093">
        <w:instrText xml:space="preserve"> SEQ Table \* ARABIC </w:instrText>
      </w:r>
      <w:r w:rsidR="0022440C">
        <w:fldChar w:fldCharType="separate"/>
      </w:r>
      <w:r w:rsidR="00533144">
        <w:rPr>
          <w:noProof/>
        </w:rPr>
        <w:t>16</w:t>
      </w:r>
      <w:r w:rsidR="0022440C">
        <w:fldChar w:fldCharType="end"/>
      </w:r>
      <w:bookmarkEnd w:id="355"/>
      <w:r>
        <w:rPr>
          <w:noProof/>
        </w:rPr>
        <w:t xml:space="preserve"> – Principles and Business Rules for Authoritative Data Sources</w:t>
      </w:r>
      <w:bookmarkEnd w:id="356"/>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A374E5">
            <w:pPr>
              <w:pStyle w:val="TableText"/>
            </w:pPr>
            <w:fldSimple w:instr=" REF DSD11 \h  \* MERGEFORMAT ">
              <w:r w:rsidR="00533144">
                <w:rPr>
                  <w:b/>
                </w:rPr>
                <w:t>Principle DSD-11</w:t>
              </w:r>
              <w:r w:rsidR="00533144">
                <w:t>: Timely, effective, and accurate decision-making depends on timely and accurate information; timely and accurate information depends on the availability and quality of Authoritative Data.</w:t>
              </w:r>
            </w:fldSimple>
          </w:p>
        </w:tc>
      </w:tr>
      <w:tr w:rsidR="00A031AC" w:rsidTr="000B5BA9">
        <w:tc>
          <w:tcPr>
            <w:tcW w:w="9576" w:type="dxa"/>
          </w:tcPr>
          <w:p w:rsidR="00A031AC" w:rsidRDefault="0022440C" w:rsidP="00A374E5">
            <w:pPr>
              <w:pStyle w:val="TableText"/>
            </w:pPr>
            <w:fldSimple w:instr=" REF DSD11a \h  \* MERGEFORMAT ">
              <w:r w:rsidR="00533144">
                <w:t xml:space="preserve">Business Rule </w:t>
              </w:r>
              <w:r w:rsidR="00533144" w:rsidRPr="000F5F52">
                <w:t>DSD-11a</w:t>
              </w:r>
              <w:r w:rsidR="00533144" w:rsidRPr="00533144">
                <w:rPr>
                  <w:b/>
                </w:rPr>
                <w:t>:</w:t>
              </w:r>
              <w:r w:rsidR="00533144">
                <w:t xml:space="preserve"> </w:t>
              </w:r>
              <w:r w:rsidR="00533144" w:rsidRPr="00E016AF">
                <w:t xml:space="preserve">If a data source contains information </w:t>
              </w:r>
              <w:r w:rsidR="00533144">
                <w:t>that may support an OBT BTP end-to-end process [6]</w:t>
              </w:r>
              <w:r w:rsidR="00533144" w:rsidRPr="00E016AF">
                <w:t>, the data source should be submitted for consideration and certification as an Authoritative Data Source.  The submis</w:t>
              </w:r>
              <w:r w:rsidR="00533144">
                <w:t>s</w:t>
              </w:r>
              <w:r w:rsidR="00533144" w:rsidRPr="00E016AF">
                <w:t>ion of a data source for consideration may entail adjudication of competing claims of authority or jurisdiction.</w:t>
              </w:r>
            </w:fldSimple>
          </w:p>
        </w:tc>
      </w:tr>
      <w:tr w:rsidR="00A031AC" w:rsidTr="000B5BA9">
        <w:tc>
          <w:tcPr>
            <w:tcW w:w="9576" w:type="dxa"/>
          </w:tcPr>
          <w:p w:rsidR="00A031AC" w:rsidRDefault="0022440C" w:rsidP="00A374E5">
            <w:pPr>
              <w:pStyle w:val="TableText"/>
            </w:pPr>
            <w:r>
              <w:fldChar w:fldCharType="begin"/>
            </w:r>
            <w:r w:rsidR="00574043">
              <w:instrText xml:space="preserve"> REF DSD11b \h  \* MERGEFORMAT </w:instrText>
            </w:r>
            <w:r>
              <w:fldChar w:fldCharType="separate"/>
            </w:r>
            <w:r w:rsidR="00533144">
              <w:t xml:space="preserve">Business Rule </w:t>
            </w:r>
            <w:r w:rsidR="00533144" w:rsidRPr="000F5F52">
              <w:t>DSD-11b</w:t>
            </w:r>
            <w:r w:rsidR="00533144">
              <w:t xml:space="preserve">: </w:t>
            </w:r>
            <w:r w:rsidR="00533144" w:rsidRPr="00E016AF">
              <w:t xml:space="preserve">A data source that has been certified </w:t>
            </w:r>
            <w:proofErr w:type="gramStart"/>
            <w:r w:rsidR="00533144" w:rsidRPr="00E016AF">
              <w:t>as an ADS</w:t>
            </w:r>
            <w:proofErr w:type="gramEnd"/>
            <w:r w:rsidR="00533144" w:rsidRPr="00E016AF">
              <w:t xml:space="preserve"> by the appropriate designated body shall be maintained in accordance with policies and procedures that govern ADSs.</w:t>
            </w:r>
            <w:r>
              <w:fldChar w:fldCharType="end"/>
            </w:r>
          </w:p>
        </w:tc>
      </w:tr>
      <w:tr w:rsidR="00A031AC" w:rsidTr="000B5BA9">
        <w:tc>
          <w:tcPr>
            <w:tcW w:w="9576" w:type="dxa"/>
          </w:tcPr>
          <w:p w:rsidR="00A031AC" w:rsidRDefault="0022440C" w:rsidP="00A374E5">
            <w:pPr>
              <w:pStyle w:val="TableText"/>
            </w:pPr>
            <w:fldSimple w:instr=" REF DSD11c \h  \* MERGEFORMAT ">
              <w:r w:rsidR="00533144">
                <w:t xml:space="preserve">Business Rule </w:t>
              </w:r>
              <w:r w:rsidR="00533144" w:rsidRPr="000F5F52">
                <w:t>DSD-11c</w:t>
              </w:r>
              <w:r w:rsidR="00533144">
                <w:t>: When timeliness/currency of data is important, real-time access to ADSs is preferred over non-ADS sources.</w:t>
              </w:r>
            </w:fldSimple>
          </w:p>
        </w:tc>
      </w:tr>
      <w:tr w:rsidR="00A031AC" w:rsidTr="000B5BA9">
        <w:tc>
          <w:tcPr>
            <w:tcW w:w="9576" w:type="dxa"/>
          </w:tcPr>
          <w:p w:rsidR="00A031AC" w:rsidRDefault="0022440C" w:rsidP="00A374E5">
            <w:pPr>
              <w:pStyle w:val="TableText"/>
            </w:pPr>
            <w:fldSimple w:instr=" REF DSD12 \h  \* MERGEFORMAT ">
              <w:r w:rsidR="00533144" w:rsidRPr="001B46A9">
                <w:rPr>
                  <w:b/>
                </w:rPr>
                <w:t xml:space="preserve">Principle </w:t>
              </w:r>
              <w:r w:rsidR="00533144">
                <w:rPr>
                  <w:b/>
                </w:rPr>
                <w:t>DSD-12</w:t>
              </w:r>
              <w:r w:rsidR="00533144">
                <w:t xml:space="preserve">: Information (of a given type) that is available from a single source (rather than multiple sources) will </w:t>
              </w:r>
              <w:r w:rsidR="00533144" w:rsidRPr="00E016AF">
                <w:t>reduce the possibility of conflicting information and increase the trustworthiness of the information.</w:t>
              </w:r>
            </w:fldSimple>
          </w:p>
        </w:tc>
      </w:tr>
      <w:tr w:rsidR="00A031AC" w:rsidTr="000B5BA9">
        <w:tc>
          <w:tcPr>
            <w:tcW w:w="9576" w:type="dxa"/>
          </w:tcPr>
          <w:p w:rsidR="00A031AC" w:rsidRDefault="0022440C" w:rsidP="00A374E5">
            <w:pPr>
              <w:pStyle w:val="TableText"/>
            </w:pPr>
            <w:fldSimple w:instr=" REF DSD12a \h  \* MERGEFORMAT ">
              <w:r w:rsidR="00533144">
                <w:t>Business Rule DSD-12a: A body designated by the Army Enterprise should analyze, evaluate, and plan the content of ADSs across the Army such that specific kinds of information are not provided by multiple sources.</w:t>
              </w:r>
            </w:fldSimple>
          </w:p>
        </w:tc>
      </w:tr>
    </w:tbl>
    <w:p w:rsidR="00B81BBE" w:rsidRDefault="00B81BBE" w:rsidP="00B81BBE">
      <w:r>
        <w:t xml:space="preserve">See appendix </w:t>
      </w:r>
      <w:r w:rsidR="0022440C">
        <w:fldChar w:fldCharType="begin"/>
      </w:r>
      <w:r w:rsidR="00CC4093">
        <w:instrText xml:space="preserve"> REF _Ref288743293 \n </w:instrText>
      </w:r>
      <w:r w:rsidR="0022440C">
        <w:fldChar w:fldCharType="separate"/>
      </w:r>
      <w:r w:rsidR="00533144">
        <w:t>G.3.1</w:t>
      </w:r>
      <w:r w:rsidR="0022440C">
        <w:fldChar w:fldCharType="end"/>
      </w:r>
      <w:r>
        <w:t xml:space="preserve"> for descriptions of the processes associated with ADSs.</w:t>
      </w:r>
    </w:p>
    <w:p w:rsidR="00B81BBE" w:rsidRDefault="00B81BBE" w:rsidP="00B81BBE">
      <w:pPr>
        <w:pStyle w:val="AppendixHeading4"/>
      </w:pPr>
      <w:r>
        <w:t>Group 5: Security</w:t>
      </w:r>
    </w:p>
    <w:p w:rsidR="00B81BBE" w:rsidRPr="00443C4F" w:rsidRDefault="00B81BBE" w:rsidP="00B81BBE">
      <w:r>
        <w:t xml:space="preserve">Making data available is the most important priority for the Army Enterprise, ensuring that only </w:t>
      </w:r>
      <w:r w:rsidRPr="00B67B47">
        <w:rPr>
          <w:i/>
        </w:rPr>
        <w:t>authorized</w:t>
      </w:r>
      <w:r>
        <w:t xml:space="preserve"> consumers can access the data is every bit as important.  </w:t>
      </w:r>
      <w:r w:rsidR="0022440C">
        <w:fldChar w:fldCharType="begin"/>
      </w:r>
      <w:r w:rsidR="00CC4093">
        <w:instrText xml:space="preserve"> REF _Ref288745006 </w:instrText>
      </w:r>
      <w:r w:rsidR="0022440C">
        <w:fldChar w:fldCharType="separate"/>
      </w:r>
      <w:r w:rsidR="00533144">
        <w:t xml:space="preserve">Table </w:t>
      </w:r>
      <w:r w:rsidR="00533144">
        <w:rPr>
          <w:noProof/>
        </w:rPr>
        <w:t>17</w:t>
      </w:r>
      <w:r w:rsidR="0022440C">
        <w:fldChar w:fldCharType="end"/>
      </w:r>
      <w:r>
        <w:t xml:space="preserve"> presents the principles and business rules associated with Security and secure access.</w:t>
      </w:r>
    </w:p>
    <w:p w:rsidR="00B81BBE" w:rsidRDefault="00B81BBE" w:rsidP="00B81BBE">
      <w:pPr>
        <w:pStyle w:val="Caption"/>
        <w:keepNext/>
        <w:rPr>
          <w:noProof/>
        </w:rPr>
      </w:pPr>
      <w:bookmarkStart w:id="357" w:name="_Ref288745006"/>
      <w:bookmarkStart w:id="358" w:name="_Toc297200332"/>
      <w:r>
        <w:t xml:space="preserve">Table </w:t>
      </w:r>
      <w:r w:rsidR="0022440C">
        <w:fldChar w:fldCharType="begin"/>
      </w:r>
      <w:r w:rsidR="00CC4093">
        <w:instrText xml:space="preserve"> SEQ Table \* ARABIC </w:instrText>
      </w:r>
      <w:r w:rsidR="0022440C">
        <w:fldChar w:fldCharType="separate"/>
      </w:r>
      <w:r w:rsidR="00533144">
        <w:rPr>
          <w:noProof/>
        </w:rPr>
        <w:t>17</w:t>
      </w:r>
      <w:r w:rsidR="0022440C">
        <w:fldChar w:fldCharType="end"/>
      </w:r>
      <w:bookmarkEnd w:id="357"/>
      <w:r>
        <w:rPr>
          <w:noProof/>
        </w:rPr>
        <w:t xml:space="preserve"> – Principles and Business Rules for Security</w:t>
      </w:r>
      <w:bookmarkEnd w:id="358"/>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Pr="00A374E5" w:rsidRDefault="0022440C" w:rsidP="00A374E5">
            <w:pPr>
              <w:pStyle w:val="TableText"/>
            </w:pPr>
            <w:fldSimple w:instr=" REF SA01 \h  \* MERGEFORMAT ">
              <w:r w:rsidR="00533144" w:rsidRPr="00533144">
                <w:t>Principle SA-01</w:t>
              </w:r>
              <w:r w:rsidR="00533144">
                <w:t>: Authorization of principals to access data services via uniform access control mechanisms across the Army Enterprise will ease availability of and access to data while maintaining a high level of security.</w:t>
              </w:r>
            </w:fldSimple>
          </w:p>
        </w:tc>
      </w:tr>
      <w:tr w:rsidR="002A5CAE" w:rsidTr="000B5BA9">
        <w:tc>
          <w:tcPr>
            <w:tcW w:w="9576" w:type="dxa"/>
          </w:tcPr>
          <w:p w:rsidR="00533144" w:rsidRPr="00C32DFA" w:rsidRDefault="0022440C" w:rsidP="00533144">
            <w:pPr>
              <w:pStyle w:val="TableText"/>
            </w:pPr>
            <w:r>
              <w:fldChar w:fldCharType="begin"/>
            </w:r>
            <w:r w:rsidR="002A5CAE">
              <w:instrText xml:space="preserve"> REF SA01a \h </w:instrText>
            </w:r>
            <w:r w:rsidR="00A374E5">
              <w:instrText xml:space="preserve"> \* MERGEFORMAT </w:instrText>
            </w:r>
            <w:r>
              <w:fldChar w:fldCharType="separate"/>
            </w:r>
            <w:r w:rsidR="00533144">
              <w:t xml:space="preserve">Business Rule </w:t>
            </w:r>
            <w:r w:rsidR="00533144" w:rsidRPr="00CD3D32">
              <w:t>SA-01</w:t>
            </w:r>
            <w:r w:rsidR="00533144">
              <w:t>a: The</w:t>
            </w:r>
            <w:r w:rsidR="00533144" w:rsidRPr="00533144">
              <w:rPr>
                <w:b/>
              </w:rPr>
              <w:t xml:space="preserve"> </w:t>
            </w:r>
            <w:r w:rsidR="00533144">
              <w:t>Army Enterprise (or designated body) shall establish, publish, and promote authoritative access control policies and mechanisms for data service access, including:</w:t>
            </w:r>
          </w:p>
          <w:p w:rsidR="00533144" w:rsidRPr="00701458" w:rsidRDefault="00533144" w:rsidP="00533144">
            <w:pPr>
              <w:pStyle w:val="TableText"/>
            </w:pPr>
            <w:r w:rsidRPr="00701458">
              <w:t>Manag</w:t>
            </w:r>
            <w:r>
              <w:t>ing</w:t>
            </w:r>
            <w:r w:rsidRPr="00701458">
              <w:t xml:space="preserve"> access by </w:t>
            </w:r>
            <w:r>
              <w:t xml:space="preserve"> ABAC </w:t>
            </w:r>
            <w:r w:rsidRPr="00701458">
              <w:t xml:space="preserve">policy to </w:t>
            </w:r>
            <w:r>
              <w:t xml:space="preserve">control the level of access by both anticipated and </w:t>
            </w:r>
            <w:r w:rsidRPr="00701458">
              <w:t>unanticipated users</w:t>
            </w:r>
          </w:p>
          <w:p w:rsidR="002A5CAE" w:rsidRDefault="00533144" w:rsidP="00A374E5">
            <w:pPr>
              <w:pStyle w:val="TableText"/>
            </w:pPr>
            <w:r>
              <w:t xml:space="preserve">Establishing an </w:t>
            </w:r>
            <w:r w:rsidRPr="00701458">
              <w:t xml:space="preserve">access control policy </w:t>
            </w:r>
            <w:r>
              <w:t xml:space="preserve">for each protected resource, but hosting such access control policy independently of the fielded </w:t>
            </w:r>
            <w:r w:rsidRPr="00701458">
              <w:t>application</w:t>
            </w:r>
            <w:r>
              <w:t>.</w:t>
            </w:r>
            <w:r w:rsidR="0022440C">
              <w:fldChar w:fldCharType="end"/>
            </w:r>
          </w:p>
        </w:tc>
      </w:tr>
      <w:tr w:rsidR="002A5CAE" w:rsidTr="000B5BA9">
        <w:tc>
          <w:tcPr>
            <w:tcW w:w="9576" w:type="dxa"/>
          </w:tcPr>
          <w:p w:rsidR="002A5CAE" w:rsidRDefault="0022440C" w:rsidP="00A374E5">
            <w:pPr>
              <w:pStyle w:val="TableText"/>
            </w:pPr>
            <w:fldSimple w:instr=" REF SA01b \h  \* MERGEFORMAT ">
              <w:r w:rsidR="00533144">
                <w:t xml:space="preserve">Business Rule </w:t>
              </w:r>
              <w:r w:rsidR="00533144" w:rsidRPr="00CD3D32">
                <w:t>SA-01</w:t>
              </w:r>
              <w:r w:rsidR="00533144">
                <w:t>b: Army</w:t>
              </w:r>
              <w:r w:rsidR="00533144" w:rsidRPr="00533144">
                <w:rPr>
                  <w:b/>
                </w:rPr>
                <w:t xml:space="preserve"> </w:t>
              </w:r>
              <w:r w:rsidR="00533144">
                <w:t>security access control policies and mechanisms shall be used in the design, development, fielding, and operation of data services.</w:t>
              </w:r>
            </w:fldSimple>
          </w:p>
        </w:tc>
      </w:tr>
      <w:tr w:rsidR="002A5CAE" w:rsidTr="000B5BA9">
        <w:tc>
          <w:tcPr>
            <w:tcW w:w="9576" w:type="dxa"/>
          </w:tcPr>
          <w:p w:rsidR="002A5CAE" w:rsidRDefault="0022440C" w:rsidP="00A374E5">
            <w:pPr>
              <w:pStyle w:val="TableText"/>
            </w:pPr>
            <w:fldSimple w:instr=" REF SA01c \h  \* MERGEFORMAT ">
              <w:r w:rsidR="00533144">
                <w:t xml:space="preserve">Business Rule </w:t>
              </w:r>
              <w:r w:rsidR="00533144" w:rsidRPr="00CD3D32">
                <w:t>SA-01</w:t>
              </w:r>
              <w:r w:rsidR="00533144">
                <w:t>c: Security</w:t>
              </w:r>
              <w:r w:rsidR="00533144" w:rsidRPr="00533144">
                <w:rPr>
                  <w:b/>
                </w:rPr>
                <w:t xml:space="preserve"> </w:t>
              </w:r>
              <w:r w:rsidR="00533144">
                <w:t>elements of DSRA [12] and the ADF-Data-related Security chapter [13] should be applied in planning and implementation of security measures.</w:t>
              </w:r>
            </w:fldSimple>
          </w:p>
        </w:tc>
      </w:tr>
      <w:tr w:rsidR="002A5CAE" w:rsidTr="000B5BA9">
        <w:tc>
          <w:tcPr>
            <w:tcW w:w="9576" w:type="dxa"/>
          </w:tcPr>
          <w:p w:rsidR="002A5CAE" w:rsidRDefault="0022440C" w:rsidP="00A374E5">
            <w:pPr>
              <w:pStyle w:val="TableText"/>
            </w:pPr>
            <w:fldSimple w:instr=" REF SA01d \h  \* MERGEFORMAT ">
              <w:r w:rsidR="00533144">
                <w:t xml:space="preserve">Business Rule </w:t>
              </w:r>
              <w:r w:rsidR="00533144" w:rsidRPr="00CD3D32">
                <w:t>SA-01</w:t>
              </w:r>
              <w:r w:rsidR="00533144">
                <w:t>d: Data</w:t>
              </w:r>
              <w:r w:rsidR="00533144" w:rsidRPr="00533144">
                <w:rPr>
                  <w:b/>
                </w:rPr>
                <w:t xml:space="preserve"> </w:t>
              </w:r>
              <w:r w:rsidR="00533144">
                <w:t>service design, development, and fielding shall follow NCES’s security policies [33] [34].</w:t>
              </w:r>
            </w:fldSimple>
          </w:p>
        </w:tc>
      </w:tr>
      <w:tr w:rsidR="002A5CAE" w:rsidTr="000B5BA9">
        <w:tc>
          <w:tcPr>
            <w:tcW w:w="9576" w:type="dxa"/>
          </w:tcPr>
          <w:p w:rsidR="002A5CAE" w:rsidRDefault="0022440C" w:rsidP="00A374E5">
            <w:pPr>
              <w:pStyle w:val="TableText"/>
            </w:pPr>
            <w:fldSimple w:instr=" REF SA01e \h  \* MERGEFORMAT ">
              <w:r w:rsidR="00533144">
                <w:t xml:space="preserve">Business Rule </w:t>
              </w:r>
              <w:r w:rsidR="00533144" w:rsidRPr="00CD3D32">
                <w:t>SA-01</w:t>
              </w:r>
              <w:r w:rsidR="00533144">
                <w:t>e: Data</w:t>
              </w:r>
              <w:r w:rsidR="00533144" w:rsidRPr="00533144">
                <w:rPr>
                  <w:b/>
                </w:rPr>
                <w:t xml:space="preserve"> </w:t>
              </w:r>
              <w:r w:rsidR="00533144">
                <w:t>service design, development, and fielding shall follow the guidelines defined in the DISA STIGs</w:t>
              </w:r>
              <w:r w:rsidR="00533144" w:rsidRPr="00533144">
                <w:t xml:space="preserve"> </w:t>
              </w:r>
              <w:r w:rsidR="00533144">
                <w:t>[15].</w:t>
              </w:r>
            </w:fldSimple>
          </w:p>
        </w:tc>
      </w:tr>
      <w:tr w:rsidR="002A5CAE" w:rsidTr="000B5BA9">
        <w:tc>
          <w:tcPr>
            <w:tcW w:w="9576" w:type="dxa"/>
          </w:tcPr>
          <w:p w:rsidR="002A5CAE" w:rsidRDefault="0022440C" w:rsidP="00A374E5">
            <w:pPr>
              <w:pStyle w:val="TableText"/>
            </w:pPr>
            <w:r>
              <w:fldChar w:fldCharType="begin"/>
            </w:r>
            <w:r w:rsidR="00574043">
              <w:instrText xml:space="preserve"> REF SA01f \h  \* MERGEFORMAT </w:instrText>
            </w:r>
            <w:r>
              <w:fldChar w:fldCharType="separate"/>
            </w:r>
            <w:r w:rsidR="00533144">
              <w:t xml:space="preserve">Business Rule </w:t>
            </w:r>
            <w:r w:rsidR="00533144" w:rsidRPr="00CD3D32">
              <w:t>SA-01</w:t>
            </w:r>
            <w:r w:rsidR="00533144">
              <w:t>f: Data</w:t>
            </w:r>
            <w:r w:rsidR="00533144" w:rsidRPr="00533144">
              <w:rPr>
                <w:b/>
              </w:rPr>
              <w:t xml:space="preserve"> </w:t>
            </w:r>
            <w:r w:rsidR="00533144">
              <w:t xml:space="preserve">services shall obtain a Certificate of </w:t>
            </w:r>
            <w:proofErr w:type="spellStart"/>
            <w:r w:rsidR="00533144">
              <w:t>Networthiness</w:t>
            </w:r>
            <w:proofErr w:type="spellEnd"/>
            <w:r w:rsidR="00533144">
              <w:t xml:space="preserve"> (</w:t>
            </w:r>
            <w:proofErr w:type="spellStart"/>
            <w:r w:rsidR="00533144">
              <w:t>CoN</w:t>
            </w:r>
            <w:proofErr w:type="spellEnd"/>
            <w:r w:rsidR="00533144">
              <w:t>) issued by NETCOM before fielding.</w:t>
            </w:r>
            <w:r>
              <w:fldChar w:fldCharType="end"/>
            </w:r>
          </w:p>
        </w:tc>
      </w:tr>
      <w:tr w:rsidR="002A5CAE" w:rsidTr="000B5BA9">
        <w:tc>
          <w:tcPr>
            <w:tcW w:w="9576" w:type="dxa"/>
          </w:tcPr>
          <w:p w:rsidR="002A5CAE" w:rsidRDefault="0022440C" w:rsidP="00A374E5">
            <w:pPr>
              <w:pStyle w:val="TableText"/>
            </w:pPr>
            <w:fldSimple w:instr=" REF SA02 \h  \* MERGEFORMAT ">
              <w:r w:rsidR="00533144" w:rsidRPr="00ED4BF7">
                <w:rPr>
                  <w:b/>
                </w:rPr>
                <w:t xml:space="preserve">Principle </w:t>
              </w:r>
              <w:r w:rsidR="00533144">
                <w:rPr>
                  <w:b/>
                </w:rPr>
                <w:t>SA-02</w:t>
              </w:r>
              <w:r w:rsidR="00533144" w:rsidRPr="00533144">
                <w:rPr>
                  <w:b/>
                </w:rPr>
                <w:t xml:space="preserve">: All data </w:t>
              </w:r>
              <w:r w:rsidR="00533144">
                <w:t>have a security or protection level.</w:t>
              </w:r>
            </w:fldSimple>
          </w:p>
        </w:tc>
      </w:tr>
      <w:tr w:rsidR="002A5CAE" w:rsidTr="000B5BA9">
        <w:tc>
          <w:tcPr>
            <w:tcW w:w="9576" w:type="dxa"/>
          </w:tcPr>
          <w:p w:rsidR="002A5CAE" w:rsidRDefault="0022440C" w:rsidP="00A374E5">
            <w:pPr>
              <w:pStyle w:val="TableText"/>
            </w:pPr>
            <w:fldSimple w:instr=" REF SA02a \h  \* MERGEFORMAT ">
              <w:r w:rsidR="00533144">
                <w:t>Business Rule SA-02a: All exchanged data (i.e., “data-in-motion”) shall be assigned a security</w:t>
              </w:r>
              <w:r w:rsidR="00533144" w:rsidRPr="00832D38">
                <w:t xml:space="preserve"> level via </w:t>
              </w:r>
              <w:r w:rsidR="00533144">
                <w:t>ISM security marking metadata.</w:t>
              </w:r>
            </w:fldSimple>
          </w:p>
        </w:tc>
      </w:tr>
    </w:tbl>
    <w:p w:rsidR="00B81BBE" w:rsidRDefault="00B81BBE" w:rsidP="00B81BBE">
      <w:pPr>
        <w:pStyle w:val="AppendixHeading3"/>
      </w:pPr>
      <w:bookmarkStart w:id="359" w:name="_Toc297200386"/>
      <w:r>
        <w:t>Priority 2 Principles and Business Rules</w:t>
      </w:r>
      <w:bookmarkEnd w:id="359"/>
    </w:p>
    <w:p w:rsidR="00B81BBE" w:rsidRPr="0098069D" w:rsidRDefault="00B81BBE" w:rsidP="00B81BBE">
      <w:r>
        <w:t xml:space="preserve">Priority 2 principles and business rules are only slightly less important than the priority 1 principles and business rules.   The priority 2 groupings add substance to threads started in the priority 1 </w:t>
      </w:r>
      <w:proofErr w:type="gramStart"/>
      <w:r>
        <w:t>groups</w:t>
      </w:r>
      <w:proofErr w:type="gramEnd"/>
      <w:r>
        <w:t xml:space="preserve">.  </w:t>
      </w:r>
    </w:p>
    <w:p w:rsidR="00B81BBE" w:rsidRDefault="00B81BBE" w:rsidP="00B81BBE">
      <w:pPr>
        <w:pStyle w:val="AppendixHeading4"/>
      </w:pPr>
      <w:bookmarkStart w:id="360" w:name="_Ref288727266"/>
      <w:r>
        <w:t>Group 1: Communities of Interest and Information Exchange Specifications</w:t>
      </w:r>
      <w:bookmarkEnd w:id="360"/>
    </w:p>
    <w:p w:rsidR="00B81BBE" w:rsidRDefault="00B81BBE" w:rsidP="00B81BBE">
      <w:r>
        <w:t xml:space="preserve">COIs are a key organizational construct in planning for information sharing and interoperability.  IESs are a key mechanism to facilitate and enable information sharing within and across </w:t>
      </w:r>
      <w:proofErr w:type="gramStart"/>
      <w:r>
        <w:t>COIs</w:t>
      </w:r>
      <w:proofErr w:type="gramEnd"/>
      <w:r>
        <w:t xml:space="preserve">.  </w:t>
      </w:r>
      <w:r w:rsidR="0022440C">
        <w:fldChar w:fldCharType="begin"/>
      </w:r>
      <w:r w:rsidR="00CC4093">
        <w:instrText xml:space="preserve"> REF _Ref288811529 </w:instrText>
      </w:r>
      <w:r w:rsidR="0022440C">
        <w:fldChar w:fldCharType="separate"/>
      </w:r>
      <w:r w:rsidR="00533144">
        <w:t xml:space="preserve">Table </w:t>
      </w:r>
      <w:r w:rsidR="00533144">
        <w:rPr>
          <w:noProof/>
        </w:rPr>
        <w:t>18</w:t>
      </w:r>
      <w:r w:rsidR="0022440C">
        <w:fldChar w:fldCharType="end"/>
      </w:r>
      <w:r>
        <w:t xml:space="preserve"> presents the principles and business rules associated with </w:t>
      </w:r>
      <w:proofErr w:type="gramStart"/>
      <w:r>
        <w:t>COIs</w:t>
      </w:r>
      <w:proofErr w:type="gramEnd"/>
      <w:r>
        <w:t xml:space="preserve"> and IESs.</w:t>
      </w:r>
    </w:p>
    <w:p w:rsidR="00B81BBE" w:rsidRDefault="00B81BBE" w:rsidP="00B81BBE">
      <w:pPr>
        <w:pStyle w:val="Caption"/>
        <w:keepNext/>
        <w:rPr>
          <w:noProof/>
        </w:rPr>
      </w:pPr>
      <w:bookmarkStart w:id="361" w:name="_Ref288811529"/>
      <w:bookmarkStart w:id="362" w:name="_Toc297200333"/>
      <w:r>
        <w:t xml:space="preserve">Table </w:t>
      </w:r>
      <w:r w:rsidR="0022440C">
        <w:fldChar w:fldCharType="begin"/>
      </w:r>
      <w:r w:rsidR="00CC4093">
        <w:instrText xml:space="preserve"> SEQ Table \* ARABIC </w:instrText>
      </w:r>
      <w:r w:rsidR="0022440C">
        <w:fldChar w:fldCharType="separate"/>
      </w:r>
      <w:r w:rsidR="00533144">
        <w:rPr>
          <w:noProof/>
        </w:rPr>
        <w:t>18</w:t>
      </w:r>
      <w:r w:rsidR="0022440C">
        <w:fldChar w:fldCharType="end"/>
      </w:r>
      <w:bookmarkEnd w:id="361"/>
      <w:r>
        <w:rPr>
          <w:noProof/>
        </w:rPr>
        <w:t xml:space="preserve"> – Principles and Business Rules for COIs and IESs</w:t>
      </w:r>
      <w:bookmarkEnd w:id="362"/>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A374E5">
              <w:instrText xml:space="preserve"> REF DSD19 </w:instrText>
            </w:r>
            <w:r>
              <w:fldChar w:fldCharType="separate"/>
            </w:r>
            <w:r w:rsidR="00533144" w:rsidRPr="00F8345B">
              <w:rPr>
                <w:b/>
              </w:rPr>
              <w:t xml:space="preserve">Principle </w:t>
            </w:r>
            <w:r w:rsidR="00533144">
              <w:rPr>
                <w:b/>
              </w:rPr>
              <w:t>DSD-19</w:t>
            </w:r>
            <w:r w:rsidR="00533144">
              <w:t>: COIs are the basis for anticipated information sharing in the Army Enterprise, and for defining and meeting interoperability requirements.</w:t>
            </w:r>
            <w:r>
              <w:fldChar w:fldCharType="end"/>
            </w:r>
          </w:p>
        </w:tc>
      </w:tr>
      <w:tr w:rsidR="00A374E5" w:rsidTr="000B5BA9">
        <w:tc>
          <w:tcPr>
            <w:tcW w:w="9576" w:type="dxa"/>
          </w:tcPr>
          <w:p w:rsidR="00A374E5" w:rsidRDefault="0022440C" w:rsidP="000B5BA9">
            <w:pPr>
              <w:pStyle w:val="TableText"/>
            </w:pPr>
            <w:r>
              <w:fldChar w:fldCharType="begin"/>
            </w:r>
            <w:r w:rsidR="00CC4093">
              <w:instrText xml:space="preserve"> REF DSD20b </w:instrText>
            </w:r>
            <w:r>
              <w:fldChar w:fldCharType="separate"/>
            </w:r>
            <w:r w:rsidR="00533144">
              <w:t>Business Rule DSD-20b: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DSD20 </w:instrText>
            </w:r>
            <w:r>
              <w:fldChar w:fldCharType="separate"/>
            </w:r>
            <w:r w:rsidR="00533144" w:rsidRPr="009D3EE2">
              <w:rPr>
                <w:b/>
              </w:rPr>
              <w:t>Principle</w:t>
            </w:r>
            <w:r w:rsidR="00533144">
              <w:rPr>
                <w:b/>
              </w:rPr>
              <w:t xml:space="preserve"> DSD-20</w:t>
            </w:r>
            <w:r w:rsidR="00533144">
              <w:t>: Interoperability/collaboration is most effectively achieved in a small community.  An interoperability solution is most effectively designed and implemented within a small community.  Interoperability can be effectively scaled from small communities to larger communities.</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DSD20a </w:instrText>
            </w:r>
            <w:r>
              <w:fldChar w:fldCharType="separate"/>
            </w:r>
            <w:r w:rsidR="00533144">
              <w:t>Business Rule DSD-20a: COIs should f</w:t>
            </w:r>
            <w:r w:rsidR="00533144" w:rsidRPr="00786A60">
              <w:t xml:space="preserve">ocus on </w:t>
            </w:r>
            <w:r w:rsidR="00533144">
              <w:t xml:space="preserve">data exchange </w:t>
            </w:r>
            <w:r w:rsidR="00533144" w:rsidRPr="00786A60">
              <w:t>among systems</w:t>
            </w:r>
            <w:r w:rsidR="00533144">
              <w:t xml:space="preserve"> within a COI before considering data exchange within broader community.</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DSD20b </w:instrText>
            </w:r>
            <w:r>
              <w:fldChar w:fldCharType="separate"/>
            </w:r>
            <w:r w:rsidR="00533144">
              <w:t>Business Rule DSD-20b: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DSD20c </w:instrText>
            </w:r>
            <w:r>
              <w:fldChar w:fldCharType="separate"/>
            </w:r>
            <w:r w:rsidR="00533144">
              <w:t xml:space="preserve">Business Rule DSD-20c: COIs should adopt, or develop and publish, one or more Information Exchange Specifications (IES) that represents the information available within the COI.  </w:t>
            </w:r>
            <w:r w:rsidR="00533144" w:rsidRPr="007F29D2">
              <w:t>COIs should adopt and use published IES standards where/when possible</w:t>
            </w:r>
            <w:r w:rsidR="00533144">
              <w:t xml:space="preserve">; adoption of </w:t>
            </w:r>
            <w:proofErr w:type="spellStart"/>
            <w:r w:rsidR="00533144">
              <w:t>UCore</w:t>
            </w:r>
            <w:proofErr w:type="spellEnd"/>
            <w:r w:rsidR="00533144">
              <w:t xml:space="preserve"> (which is a published IES) is recommended</w:t>
            </w:r>
            <w:r w:rsidR="00533144" w:rsidRPr="007F29D2">
              <w:t xml:space="preserve">.  </w:t>
            </w:r>
            <w:r w:rsidR="00533144">
              <w:t>The COI information SME is responsible for the development of and is the custodian of the IES.</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DSD05 </w:instrText>
            </w:r>
            <w:r>
              <w:fldChar w:fldCharType="separate"/>
            </w:r>
            <w:r w:rsidR="00533144" w:rsidRPr="00A13708">
              <w:rPr>
                <w:b/>
              </w:rPr>
              <w:t>Principle</w:t>
            </w:r>
            <w:r w:rsidR="00533144">
              <w:rPr>
                <w:b/>
              </w:rPr>
              <w:t xml:space="preserve"> </w:t>
            </w:r>
            <w:r w:rsidR="00533144" w:rsidRPr="00F8345B">
              <w:rPr>
                <w:b/>
              </w:rPr>
              <w:t>DSD-</w:t>
            </w:r>
            <w:r w:rsidR="00533144">
              <w:rPr>
                <w:b/>
              </w:rPr>
              <w:t>05</w:t>
            </w:r>
            <w:r w:rsidR="00533144">
              <w:t>: Reusing published IESs facilitates interoperability across the Army Enterprise.</w:t>
            </w:r>
            <w:r>
              <w:fldChar w:fldCharType="end"/>
            </w:r>
          </w:p>
        </w:tc>
      </w:tr>
      <w:tr w:rsidR="00A374E5" w:rsidTr="000B5BA9">
        <w:tc>
          <w:tcPr>
            <w:tcW w:w="9576" w:type="dxa"/>
          </w:tcPr>
          <w:p w:rsidR="00533144" w:rsidRDefault="0022440C" w:rsidP="00533144">
            <w:pPr>
              <w:pStyle w:val="TableText"/>
            </w:pPr>
            <w:r>
              <w:fldChar w:fldCharType="begin"/>
            </w:r>
            <w:r w:rsidR="00A374E5">
              <w:instrText xml:space="preserve"> REF DSD05a </w:instrText>
            </w:r>
            <w:r w:rsidR="000F3191">
              <w:instrText xml:space="preserve"> \* MERGEFORMAT </w:instrText>
            </w:r>
            <w:r>
              <w:fldChar w:fldCharType="separate"/>
            </w:r>
            <w:r w:rsidR="00533144">
              <w:t>Business Rule DSD-05a: Communities should pursue the adoption of an IES in the following preferential order:</w:t>
            </w:r>
          </w:p>
          <w:p w:rsidR="00533144" w:rsidRDefault="00533144" w:rsidP="00533144">
            <w:pPr>
              <w:pStyle w:val="TableText"/>
            </w:pPr>
            <w:r>
              <w:lastRenderedPageBreak/>
              <w:t>Adopt and use a published IES or Information Exchange Standard (see appendix E.4) as-is;</w:t>
            </w:r>
          </w:p>
          <w:p w:rsidR="00533144" w:rsidRDefault="00533144" w:rsidP="00533144">
            <w:pPr>
              <w:pStyle w:val="Tabletextbullet"/>
            </w:pPr>
            <w:r>
              <w:t>Research metadata/schema repositories such as the DoD Metadata Registry (MDR) for a data model(s) relevant to the community’s information sharing requirements and adopt that data model(s);</w:t>
            </w:r>
          </w:p>
          <w:p w:rsidR="00533144" w:rsidRDefault="00533144" w:rsidP="00533144">
            <w:pPr>
              <w:pStyle w:val="Tabletextbullet"/>
            </w:pPr>
            <w:r>
              <w:t>Modify and adopt a published IES or data model discovered in a metadata repository;</w:t>
            </w:r>
          </w:p>
          <w:p w:rsidR="00533144" w:rsidRDefault="00533144" w:rsidP="00533144">
            <w:pPr>
              <w:pStyle w:val="Tabletextbullet"/>
            </w:pPr>
            <w:r>
              <w:t>Develop and adopt a community-specific IES.</w:t>
            </w:r>
          </w:p>
          <w:p w:rsidR="00340B9F" w:rsidRDefault="00533144" w:rsidP="000F3191">
            <w:pPr>
              <w:pStyle w:val="Tabletextbullet"/>
            </w:pPr>
            <w:r>
              <w:t xml:space="preserve">Adoption of </w:t>
            </w:r>
            <w:proofErr w:type="spellStart"/>
            <w:r>
              <w:t>UCore</w:t>
            </w:r>
            <w:proofErr w:type="spellEnd"/>
            <w:r>
              <w:t xml:space="preserve"> (which is a published IES) is recommended.</w:t>
            </w:r>
            <w:r w:rsidR="0022440C">
              <w:fldChar w:fldCharType="end"/>
            </w:r>
          </w:p>
        </w:tc>
      </w:tr>
    </w:tbl>
    <w:p w:rsidR="00B81BBE" w:rsidRDefault="00B81BBE" w:rsidP="00B81BBE">
      <w:r>
        <w:lastRenderedPageBreak/>
        <w:t xml:space="preserve">Appendix </w:t>
      </w:r>
      <w:r w:rsidR="0022440C">
        <w:fldChar w:fldCharType="begin"/>
      </w:r>
      <w:r w:rsidR="00CC4093">
        <w:instrText xml:space="preserve"> REF _Ref288741293 \n </w:instrText>
      </w:r>
      <w:r w:rsidR="0022440C">
        <w:fldChar w:fldCharType="separate"/>
      </w:r>
      <w:r w:rsidR="00533144">
        <w:t>G.2</w:t>
      </w:r>
      <w:r w:rsidR="0022440C">
        <w:fldChar w:fldCharType="end"/>
      </w:r>
      <w:r>
        <w:t xml:space="preserve"> describes the processes associated with </w:t>
      </w:r>
      <w:proofErr w:type="gramStart"/>
      <w:r>
        <w:t>COIs</w:t>
      </w:r>
      <w:proofErr w:type="gramEnd"/>
      <w:r>
        <w:t>.</w:t>
      </w:r>
    </w:p>
    <w:p w:rsidR="00B81BBE" w:rsidRDefault="00B81BBE" w:rsidP="00B81BBE">
      <w:r>
        <w:t xml:space="preserve">Appendix </w:t>
      </w:r>
      <w:r w:rsidR="0022440C">
        <w:fldChar w:fldCharType="begin"/>
      </w:r>
      <w:r w:rsidR="00CC4093">
        <w:instrText xml:space="preserve"> REF _Ref288811652 \n </w:instrText>
      </w:r>
      <w:r w:rsidR="0022440C">
        <w:fldChar w:fldCharType="separate"/>
      </w:r>
      <w:r w:rsidR="00533144">
        <w:t>G.3.2</w:t>
      </w:r>
      <w:r w:rsidR="0022440C">
        <w:fldChar w:fldCharType="end"/>
      </w:r>
      <w:r>
        <w:t xml:space="preserve"> describes the processes associated with IESs.</w:t>
      </w:r>
    </w:p>
    <w:p w:rsidR="00B81BBE" w:rsidRDefault="00B81BBE" w:rsidP="00B81BBE">
      <w:pPr>
        <w:pStyle w:val="AppendixHeading4"/>
      </w:pPr>
      <w:r>
        <w:t>Group 2: Service Development and Fielding</w:t>
      </w:r>
    </w:p>
    <w:p w:rsidR="00B81BBE" w:rsidRPr="00166291" w:rsidRDefault="00B81BBE" w:rsidP="00B81BBE">
      <w:r>
        <w:t xml:space="preserve">In order to manifest the Army’s vision of flexible, adaptable, service-based IT systems, the development and fielding of services must follow compatible development approaches in order to interoperate effectively.  </w:t>
      </w:r>
      <w:r w:rsidR="0022440C">
        <w:fldChar w:fldCharType="begin"/>
      </w:r>
      <w:r w:rsidR="00CC4093">
        <w:instrText xml:space="preserve"> REF _Ref288811966 </w:instrText>
      </w:r>
      <w:r w:rsidR="0022440C">
        <w:fldChar w:fldCharType="separate"/>
      </w:r>
      <w:r w:rsidR="00533144">
        <w:t xml:space="preserve">Table </w:t>
      </w:r>
      <w:r w:rsidR="00533144">
        <w:rPr>
          <w:noProof/>
        </w:rPr>
        <w:t>19</w:t>
      </w:r>
      <w:r w:rsidR="0022440C">
        <w:fldChar w:fldCharType="end"/>
      </w:r>
      <w:r>
        <w:t xml:space="preserve"> presents the principles and business rules associated with service development and fielding.</w:t>
      </w:r>
    </w:p>
    <w:p w:rsidR="00B81BBE" w:rsidRDefault="00B81BBE" w:rsidP="00B81BBE">
      <w:pPr>
        <w:pStyle w:val="Caption"/>
        <w:keepNext/>
      </w:pPr>
      <w:bookmarkStart w:id="363" w:name="_Ref288811966"/>
      <w:bookmarkStart w:id="364" w:name="_Toc297200334"/>
      <w:r>
        <w:t xml:space="preserve">Table </w:t>
      </w:r>
      <w:r w:rsidR="0022440C">
        <w:fldChar w:fldCharType="begin"/>
      </w:r>
      <w:r w:rsidR="00CC4093">
        <w:instrText xml:space="preserve"> SEQ Table \* ARABIC </w:instrText>
      </w:r>
      <w:r w:rsidR="0022440C">
        <w:fldChar w:fldCharType="separate"/>
      </w:r>
      <w:r w:rsidR="00533144">
        <w:rPr>
          <w:noProof/>
        </w:rPr>
        <w:t>19</w:t>
      </w:r>
      <w:r w:rsidR="0022440C">
        <w:fldChar w:fldCharType="end"/>
      </w:r>
      <w:bookmarkEnd w:id="363"/>
      <w:r>
        <w:t xml:space="preserve"> – Principles and Business Rules for Service Development and Fielding</w:t>
      </w:r>
      <w:bookmarkEnd w:id="364"/>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A374E5">
              <w:instrText xml:space="preserve"> REF DSD14 </w:instrText>
            </w:r>
            <w:r>
              <w:fldChar w:fldCharType="separate"/>
            </w:r>
            <w:r w:rsidR="00533144" w:rsidRPr="00D931A7">
              <w:rPr>
                <w:b/>
              </w:rPr>
              <w:t xml:space="preserve">Principle </w:t>
            </w:r>
            <w:r w:rsidR="00533144">
              <w:rPr>
                <w:b/>
              </w:rPr>
              <w:t>DSD-14</w:t>
            </w:r>
            <w:r w:rsidR="00533144">
              <w:t>: It is better (e.g., more cost effective) to reuse existing services than to develop a new service.</w:t>
            </w:r>
            <w:r>
              <w:fldChar w:fldCharType="end"/>
            </w:r>
          </w:p>
        </w:tc>
      </w:tr>
      <w:tr w:rsidR="00A374E5" w:rsidTr="000B5BA9">
        <w:tc>
          <w:tcPr>
            <w:tcW w:w="9576" w:type="dxa"/>
          </w:tcPr>
          <w:p w:rsidR="00A374E5" w:rsidRDefault="0022440C" w:rsidP="000B5BA9">
            <w:pPr>
              <w:pStyle w:val="TableText"/>
            </w:pPr>
            <w:r>
              <w:fldChar w:fldCharType="begin"/>
            </w:r>
            <w:r w:rsidR="00A374E5">
              <w:instrText xml:space="preserve"> REF DSD14a </w:instrText>
            </w:r>
            <w:r>
              <w:fldChar w:fldCharType="separate"/>
            </w:r>
            <w:r w:rsidR="00533144">
              <w:t>Business Rule DSD-14a: Before the development of a data service is undertaken, service registries should be searched for both existing, fielded services and services that are under development that could meet the requirements of the required data service.  The NCES Enterprise Service Registry is the primary service registry that should be researched.</w:t>
            </w:r>
            <w:r>
              <w:fldChar w:fldCharType="end"/>
            </w:r>
          </w:p>
        </w:tc>
      </w:tr>
      <w:tr w:rsidR="00A374E5" w:rsidTr="000B5BA9">
        <w:tc>
          <w:tcPr>
            <w:tcW w:w="9576" w:type="dxa"/>
          </w:tcPr>
          <w:p w:rsidR="00533144" w:rsidRDefault="0022440C" w:rsidP="00533144">
            <w:pPr>
              <w:pStyle w:val="TableText"/>
            </w:pPr>
            <w:r>
              <w:fldChar w:fldCharType="begin"/>
            </w:r>
            <w:r w:rsidR="00A374E5">
              <w:instrText xml:space="preserve"> REF DSD14b </w:instrText>
            </w:r>
            <w:r w:rsidR="000F3191">
              <w:instrText xml:space="preserve"> \* MERGEFORMAT </w:instrText>
            </w:r>
            <w:r>
              <w:fldChar w:fldCharType="separate"/>
            </w:r>
            <w:r w:rsidR="00533144">
              <w:t xml:space="preserve">Business Rule DSD-14b: </w:t>
            </w:r>
            <w:r w:rsidR="00533144" w:rsidRPr="0083210B">
              <w:t xml:space="preserve">Where </w:t>
            </w:r>
            <w:r w:rsidR="00533144">
              <w:t>a service exists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533144" w:rsidRDefault="00533144" w:rsidP="00533144">
            <w:pPr>
              <w:pStyle w:val="TableText"/>
            </w:pPr>
            <w:r w:rsidRPr="0083210B">
              <w:t xml:space="preserve">DoD </w:t>
            </w:r>
            <w:r>
              <w:t xml:space="preserve">or </w:t>
            </w:r>
            <w:r w:rsidRPr="0083210B">
              <w:t>industry-based or DoD-mandated service</w:t>
            </w:r>
            <w:r>
              <w:t>s;</w:t>
            </w:r>
          </w:p>
          <w:p w:rsidR="00533144" w:rsidRDefault="00533144" w:rsidP="00533144">
            <w:pPr>
              <w:pStyle w:val="Tabletextbullet"/>
            </w:pPr>
            <w:r>
              <w:t>Army-based services;</w:t>
            </w:r>
          </w:p>
          <w:p w:rsidR="00A374E5" w:rsidRDefault="00533144" w:rsidP="000F3191">
            <w:pPr>
              <w:pStyle w:val="Tabletextbullet"/>
            </w:pPr>
            <w:r>
              <w:t>COI-based services.</w:t>
            </w:r>
            <w:r w:rsidR="0022440C">
              <w:fldChar w:fldCharType="end"/>
            </w:r>
          </w:p>
        </w:tc>
      </w:tr>
      <w:tr w:rsidR="00A374E5" w:rsidTr="000B5BA9">
        <w:tc>
          <w:tcPr>
            <w:tcW w:w="9576" w:type="dxa"/>
          </w:tcPr>
          <w:p w:rsidR="00340B9F" w:rsidRDefault="0022440C">
            <w:pPr>
              <w:pStyle w:val="TableText"/>
            </w:pPr>
            <w:r>
              <w:fldChar w:fldCharType="begin"/>
            </w:r>
            <w:r w:rsidR="00A374E5">
              <w:instrText xml:space="preserve"> REF DSD14c </w:instrText>
            </w:r>
            <w:r>
              <w:fldChar w:fldCharType="separate"/>
            </w:r>
            <w:r w:rsidR="00533144">
              <w:t xml:space="preserve">Business Rule DSD-14c: </w:t>
            </w:r>
            <w:r w:rsidR="00533144" w:rsidRPr="009372C2">
              <w:t xml:space="preserve">Where a data service (or services) exist that partially meet the requirements of a </w:t>
            </w:r>
            <w:r w:rsidR="00533144">
              <w:t xml:space="preserve">required </w:t>
            </w:r>
            <w:r w:rsidR="00533144" w:rsidRPr="009372C2">
              <w:t xml:space="preserve">data service, the owners of the </w:t>
            </w:r>
            <w:r w:rsidR="00533144">
              <w:t xml:space="preserve">required </w:t>
            </w:r>
            <w:r w:rsidR="00533144" w:rsidRPr="009372C2">
              <w:t xml:space="preserve">data service should engage the owners/maintainers of the existing data service to request a change in order to meet the requirements of the </w:t>
            </w:r>
            <w:r w:rsidR="00533144">
              <w:t xml:space="preserve">required data </w:t>
            </w:r>
            <w:r w:rsidR="00533144" w:rsidRPr="009372C2">
              <w:t xml:space="preserve">service.  If a good-faith effort to change the existing data service fails in a reasonable length of time, then the </w:t>
            </w:r>
            <w:r w:rsidR="00533144">
              <w:t xml:space="preserve">required </w:t>
            </w:r>
            <w:r w:rsidR="00533144" w:rsidRPr="009372C2">
              <w:t>data service should be developed.</w:t>
            </w:r>
            <w:r>
              <w:fldChar w:fldCharType="end"/>
            </w:r>
          </w:p>
        </w:tc>
      </w:tr>
      <w:tr w:rsidR="00A374E5" w:rsidTr="000B5BA9">
        <w:tc>
          <w:tcPr>
            <w:tcW w:w="9576" w:type="dxa"/>
          </w:tcPr>
          <w:p w:rsidR="00A374E5" w:rsidRDefault="0022440C" w:rsidP="00D76C95">
            <w:pPr>
              <w:pStyle w:val="TableText"/>
            </w:pPr>
            <w:r>
              <w:fldChar w:fldCharType="begin"/>
            </w:r>
            <w:r w:rsidR="00A374E5">
              <w:instrText xml:space="preserve"> REF DSD15 </w:instrText>
            </w:r>
            <w:r>
              <w:fldChar w:fldCharType="separate"/>
            </w:r>
            <w:r w:rsidR="00533144" w:rsidRPr="00D931A7">
              <w:rPr>
                <w:b/>
              </w:rPr>
              <w:t xml:space="preserve">Principle </w:t>
            </w:r>
            <w:r w:rsidR="00533144">
              <w:rPr>
                <w:b/>
              </w:rPr>
              <w:t>DSD-15</w:t>
            </w:r>
            <w:r w:rsidR="00533144" w:rsidRPr="00924625">
              <w:t>: If no</w:t>
            </w:r>
            <w:r w:rsidR="00533144">
              <w:t xml:space="preserve"> service exists that fulfills a capability need, i</w:t>
            </w:r>
            <w:r w:rsidR="00533144" w:rsidRPr="00924625">
              <w:t>t is better (e.g., more cost effective) to reuse existing service</w:t>
            </w:r>
            <w:r w:rsidR="00533144">
              <w:t xml:space="preserve"> interface specification standards</w:t>
            </w:r>
            <w:r w:rsidR="00533144" w:rsidRPr="00924625">
              <w:t xml:space="preserve"> </w:t>
            </w:r>
            <w:r w:rsidR="00533144">
              <w:t xml:space="preserve">for implementing the service </w:t>
            </w:r>
            <w:r w:rsidR="00533144" w:rsidRPr="00924625">
              <w:t xml:space="preserve">than to </w:t>
            </w:r>
            <w:r w:rsidR="00533144">
              <w:t xml:space="preserve">implement a </w:t>
            </w:r>
            <w:r w:rsidR="00533144" w:rsidRPr="00924625">
              <w:t>service</w:t>
            </w:r>
            <w:r w:rsidR="00533144">
              <w:t xml:space="preserve"> with a unique, localized interface</w:t>
            </w:r>
            <w:r w:rsidR="00533144" w:rsidRPr="00924625">
              <w:t>.</w:t>
            </w:r>
            <w:r>
              <w:fldChar w:fldCharType="end"/>
            </w:r>
            <w:r w:rsidR="00D76C95">
              <w:t xml:space="preserve"> </w:t>
            </w:r>
          </w:p>
        </w:tc>
      </w:tr>
    </w:tbl>
    <w:p w:rsidR="00B81BBE" w:rsidRDefault="00B81BBE" w:rsidP="00B81BBE">
      <w:r>
        <w:t xml:space="preserve">Appendix </w:t>
      </w:r>
      <w:r w:rsidR="0022440C">
        <w:fldChar w:fldCharType="begin"/>
      </w:r>
      <w:r w:rsidR="00CC4093">
        <w:instrText xml:space="preserve"> REF _Ref288812010 \n </w:instrText>
      </w:r>
      <w:r w:rsidR="0022440C">
        <w:fldChar w:fldCharType="separate"/>
      </w:r>
      <w:r w:rsidR="00533144">
        <w:t>G.4</w:t>
      </w:r>
      <w:r w:rsidR="0022440C">
        <w:fldChar w:fldCharType="end"/>
      </w:r>
      <w:r>
        <w:t xml:space="preserve"> describes the processes associated with service development and fielding.</w:t>
      </w:r>
    </w:p>
    <w:p w:rsidR="00B81BBE" w:rsidRDefault="00B81BBE" w:rsidP="00B81BBE">
      <w:pPr>
        <w:pStyle w:val="AppendixHeading3"/>
      </w:pPr>
      <w:bookmarkStart w:id="365" w:name="_Toc297200387"/>
      <w:r>
        <w:t>Priority 3 Principles and Business Rules</w:t>
      </w:r>
      <w:bookmarkEnd w:id="365"/>
    </w:p>
    <w:p w:rsidR="00B81BBE" w:rsidRPr="00B35D93" w:rsidRDefault="00B81BBE" w:rsidP="00B81BBE">
      <w:r>
        <w:t>Priority 3 principles and business rules are important to the Army Enterprise, but are best addressed after the priority 1 and 2 principles and business rules are implemented.</w:t>
      </w:r>
    </w:p>
    <w:p w:rsidR="00B81BBE" w:rsidRDefault="00B81BBE" w:rsidP="00B81BBE">
      <w:pPr>
        <w:pStyle w:val="AppendixHeading4"/>
      </w:pPr>
      <w:r>
        <w:lastRenderedPageBreak/>
        <w:t>Group 1: Data Quality</w:t>
      </w:r>
    </w:p>
    <w:p w:rsidR="00B81BBE" w:rsidRDefault="00B81BBE" w:rsidP="00B81BBE">
      <w:r>
        <w:t xml:space="preserve">Data quality is essential to effective decision making, and is particularly important to ADSs.  </w:t>
      </w:r>
      <w:r w:rsidR="0022440C">
        <w:fldChar w:fldCharType="begin"/>
      </w:r>
      <w:r w:rsidR="00CC4093">
        <w:instrText xml:space="preserve"> REF _Ref288812412 </w:instrText>
      </w:r>
      <w:r w:rsidR="0022440C">
        <w:fldChar w:fldCharType="separate"/>
      </w:r>
      <w:r w:rsidR="00533144">
        <w:t xml:space="preserve">Table </w:t>
      </w:r>
      <w:r w:rsidR="00533144">
        <w:rPr>
          <w:noProof/>
        </w:rPr>
        <w:t>20</w:t>
      </w:r>
      <w:r w:rsidR="0022440C">
        <w:fldChar w:fldCharType="end"/>
      </w:r>
      <w:r>
        <w:t xml:space="preserve"> presents the principles and business rules associated with Data Quality.</w:t>
      </w:r>
    </w:p>
    <w:p w:rsidR="00B81BBE" w:rsidRDefault="00B81BBE" w:rsidP="00B81BBE">
      <w:pPr>
        <w:pStyle w:val="Caption"/>
        <w:keepNext/>
      </w:pPr>
      <w:bookmarkStart w:id="366" w:name="_Ref288812412"/>
      <w:bookmarkStart w:id="367" w:name="_Toc297200335"/>
      <w:r>
        <w:t xml:space="preserve">Table </w:t>
      </w:r>
      <w:r w:rsidR="0022440C">
        <w:fldChar w:fldCharType="begin"/>
      </w:r>
      <w:r w:rsidR="00CC4093">
        <w:instrText xml:space="preserve"> SEQ Table \* ARABIC </w:instrText>
      </w:r>
      <w:r w:rsidR="0022440C">
        <w:fldChar w:fldCharType="separate"/>
      </w:r>
      <w:r w:rsidR="00533144">
        <w:rPr>
          <w:noProof/>
        </w:rPr>
        <w:t>20</w:t>
      </w:r>
      <w:r w:rsidR="0022440C">
        <w:fldChar w:fldCharType="end"/>
      </w:r>
      <w:bookmarkEnd w:id="366"/>
      <w:r>
        <w:t xml:space="preserve"> – Principles and Business Rules for Data Quality</w:t>
      </w:r>
      <w:bookmarkEnd w:id="367"/>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9B0E24">
              <w:instrText xml:space="preserve"> REF DSD10 </w:instrText>
            </w:r>
            <w:r>
              <w:fldChar w:fldCharType="separate"/>
            </w:r>
            <w:r w:rsidR="00533144" w:rsidRPr="00FA7C4C">
              <w:rPr>
                <w:b/>
              </w:rPr>
              <w:t>Principle DSD-</w:t>
            </w:r>
            <w:r w:rsidR="00533144">
              <w:rPr>
                <w:b/>
              </w:rPr>
              <w:t>10</w:t>
            </w:r>
            <w:r w:rsidR="00533144">
              <w:t>: High-quality and effective decisions require high-quality data.</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DSD10a </w:instrText>
            </w:r>
            <w:r>
              <w:fldChar w:fldCharType="separate"/>
            </w:r>
            <w:r w:rsidR="00533144">
              <w:t xml:space="preserve">Business Rule DSD-10a: </w:t>
            </w:r>
            <w:r w:rsidR="00533144" w:rsidRPr="00E016AF">
              <w:t>A designated body of the Army Enterprise shall develop, promote, and maintain Data Quality Management programs.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DSD10b </w:instrText>
            </w:r>
            <w:r>
              <w:fldChar w:fldCharType="separate"/>
            </w:r>
            <w:r w:rsidR="00533144">
              <w:t xml:space="preserve">Business Rule DSD-10b:  </w:t>
            </w:r>
            <w:r w:rsidR="00533144" w:rsidRPr="004738B5">
              <w:t>Data quality management processes, programs, or standards should be adopted and applied in data system design, development, and operation.  Applicable standards include</w:t>
            </w:r>
            <w:r w:rsidR="00533144">
              <w:t xml:space="preserve"> the Army Data Framework - Data Quality Management Description [23] standard.</w:t>
            </w:r>
            <w:r>
              <w:fldChar w:fldCharType="end"/>
            </w:r>
          </w:p>
        </w:tc>
      </w:tr>
    </w:tbl>
    <w:p w:rsidR="00B81BBE" w:rsidRDefault="00B81BBE" w:rsidP="00B81BBE">
      <w:r>
        <w:t xml:space="preserve">Appendix </w:t>
      </w:r>
      <w:r w:rsidR="0022440C">
        <w:fldChar w:fldCharType="begin"/>
      </w:r>
      <w:r w:rsidR="00CC4093">
        <w:instrText xml:space="preserve"> REF _Ref288812491 \n </w:instrText>
      </w:r>
      <w:r w:rsidR="0022440C">
        <w:fldChar w:fldCharType="separate"/>
      </w:r>
      <w:r w:rsidR="00533144">
        <w:t>G.3.3</w:t>
      </w:r>
      <w:r w:rsidR="0022440C">
        <w:fldChar w:fldCharType="end"/>
      </w:r>
      <w:r>
        <w:t xml:space="preserve"> describes processes associated with Data Quality and provides additional references and descriptions of Army Data Quality Management products.</w:t>
      </w:r>
    </w:p>
    <w:p w:rsidR="00B81BBE" w:rsidRDefault="00B81BBE" w:rsidP="00B81BBE">
      <w:pPr>
        <w:pStyle w:val="AppendixHeading4"/>
      </w:pPr>
      <w:r>
        <w:t>Group 2: Unstructured Data</w:t>
      </w:r>
    </w:p>
    <w:p w:rsidR="00B81BBE" w:rsidRDefault="00B81BBE" w:rsidP="00B81BBE">
      <w:r>
        <w:t xml:space="preserve">Unstructured data contains valuable information critical to supporting effective decision making.  </w:t>
      </w:r>
      <w:r w:rsidR="0022440C">
        <w:fldChar w:fldCharType="begin"/>
      </w:r>
      <w:r w:rsidR="00CC4093">
        <w:instrText xml:space="preserve"> REF _Ref288812912 </w:instrText>
      </w:r>
      <w:r w:rsidR="0022440C">
        <w:fldChar w:fldCharType="separate"/>
      </w:r>
      <w:r w:rsidR="00533144">
        <w:t xml:space="preserve">Table </w:t>
      </w:r>
      <w:r w:rsidR="00533144">
        <w:rPr>
          <w:noProof/>
        </w:rPr>
        <w:t>21</w:t>
      </w:r>
      <w:r w:rsidR="0022440C">
        <w:fldChar w:fldCharType="end"/>
      </w:r>
      <w:r>
        <w:t xml:space="preserve"> presents the principles and business rules associated with unstructured data.</w:t>
      </w:r>
    </w:p>
    <w:p w:rsidR="00B81BBE" w:rsidRDefault="00B81BBE" w:rsidP="00B81BBE">
      <w:pPr>
        <w:pStyle w:val="Caption"/>
        <w:keepNext/>
      </w:pPr>
      <w:bookmarkStart w:id="368" w:name="_Ref288812912"/>
      <w:bookmarkStart w:id="369" w:name="_Toc297200336"/>
      <w:r>
        <w:t xml:space="preserve">Table </w:t>
      </w:r>
      <w:r w:rsidR="0022440C">
        <w:fldChar w:fldCharType="begin"/>
      </w:r>
      <w:r w:rsidR="00CC4093">
        <w:instrText xml:space="preserve"> SEQ Table \* ARABIC </w:instrText>
      </w:r>
      <w:r w:rsidR="0022440C">
        <w:fldChar w:fldCharType="separate"/>
      </w:r>
      <w:r w:rsidR="00533144">
        <w:rPr>
          <w:noProof/>
        </w:rPr>
        <w:t>21</w:t>
      </w:r>
      <w:r w:rsidR="0022440C">
        <w:fldChar w:fldCharType="end"/>
      </w:r>
      <w:bookmarkEnd w:id="368"/>
      <w:r>
        <w:t xml:space="preserve"> – Principles and Business Rules for Unstructured Data</w:t>
      </w:r>
      <w:bookmarkEnd w:id="369"/>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9B0E24">
              <w:instrText xml:space="preserve"> REF DSD08 </w:instrText>
            </w:r>
            <w:r>
              <w:fldChar w:fldCharType="separate"/>
            </w:r>
            <w:r w:rsidR="00533144" w:rsidRPr="00A13708">
              <w:rPr>
                <w:b/>
              </w:rPr>
              <w:t>Principle</w:t>
            </w:r>
            <w:r w:rsidR="00533144">
              <w:rPr>
                <w:b/>
              </w:rPr>
              <w:t xml:space="preserve"> DSD-08</w:t>
            </w:r>
            <w:r w:rsidR="00533144">
              <w:t>: Unstructured data is a valuable source of information.</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DSD08a </w:instrText>
            </w:r>
            <w:r>
              <w:fldChar w:fldCharType="separate"/>
            </w:r>
            <w:r w:rsidR="00533144">
              <w:t>Business Rule DSD-08a: The Army CIO/G-6 should (1) recommend technologies for the semantic analysis of unstructured data (e.g., written prose and recordings) and (2) develop an Army-wide strategy and guidance for harvesting and leveraging the information in unstructured data.</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DSD08b </w:instrText>
            </w:r>
            <w:r>
              <w:fldChar w:fldCharType="separate"/>
            </w:r>
            <w:r w:rsidR="00533144">
              <w:t xml:space="preserve">Business Rule DSD-08b: </w:t>
            </w:r>
            <w:r w:rsidR="00533144" w:rsidRPr="00B05A83">
              <w:t>A list of unstructured data sources (or locations) that contain information of value to the Army Enterprise should be created and maintained.</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DSD08c </w:instrText>
            </w:r>
            <w:r>
              <w:fldChar w:fldCharType="separate"/>
            </w:r>
            <w:r w:rsidR="00533144">
              <w:t xml:space="preserve">Business Rule DSD-08c: </w:t>
            </w:r>
            <w:r w:rsidR="00533144" w:rsidRPr="00B05A83">
              <w:t>Unstructured data sources should be analyzed and tagged in accordance with Army Enterprise strategic guidance.</w:t>
            </w:r>
            <w:r>
              <w:fldChar w:fldCharType="end"/>
            </w:r>
          </w:p>
        </w:tc>
      </w:tr>
    </w:tbl>
    <w:p w:rsidR="00B81BBE" w:rsidRDefault="00B81BBE" w:rsidP="00B81BBE">
      <w:r>
        <w:t xml:space="preserve">Appendix </w:t>
      </w:r>
      <w:r w:rsidR="0022440C">
        <w:fldChar w:fldCharType="begin"/>
      </w:r>
      <w:r w:rsidR="00CC4093">
        <w:instrText xml:space="preserve"> REF _Ref288813026 \n </w:instrText>
      </w:r>
      <w:r w:rsidR="0022440C">
        <w:fldChar w:fldCharType="separate"/>
      </w:r>
      <w:r w:rsidR="00533144">
        <w:t>G.3.4</w:t>
      </w:r>
      <w:r w:rsidR="0022440C">
        <w:fldChar w:fldCharType="end"/>
      </w:r>
      <w:r>
        <w:t xml:space="preserve"> describes the processes associated with unstructured data and provides references to additional information and resources concerning unstructured data.</w:t>
      </w:r>
    </w:p>
    <w:p w:rsidR="00B81BBE" w:rsidRPr="005128D9" w:rsidRDefault="00B81BBE" w:rsidP="00B81BBE">
      <w:pPr>
        <w:pStyle w:val="AppendixHeading4"/>
      </w:pPr>
      <w:r>
        <w:t>Group 3: Security Characteristics</w:t>
      </w:r>
    </w:p>
    <w:p w:rsidR="00B81BBE" w:rsidRDefault="0022440C" w:rsidP="00B81BBE">
      <w:r>
        <w:fldChar w:fldCharType="begin"/>
      </w:r>
      <w:r w:rsidR="00CC4093">
        <w:instrText xml:space="preserve"> REF _Ref288813618 </w:instrText>
      </w:r>
      <w:r>
        <w:fldChar w:fldCharType="separate"/>
      </w:r>
      <w:r w:rsidR="00533144">
        <w:t xml:space="preserve">Table </w:t>
      </w:r>
      <w:r w:rsidR="00533144">
        <w:rPr>
          <w:noProof/>
        </w:rPr>
        <w:t>22</w:t>
      </w:r>
      <w:r>
        <w:fldChar w:fldCharType="end"/>
      </w:r>
      <w:r w:rsidR="00B81BBE">
        <w:t xml:space="preserve"> presents principles and business rules associated with security characteristics that are not essential for maintaining secure data and data services, but are desirable because they contribute to the cross-enterprise uniformity of security handling.</w:t>
      </w:r>
    </w:p>
    <w:p w:rsidR="00B81BBE" w:rsidRDefault="00B81BBE" w:rsidP="00B81BBE">
      <w:pPr>
        <w:pStyle w:val="Caption"/>
        <w:keepNext/>
      </w:pPr>
      <w:bookmarkStart w:id="370" w:name="_Ref288813618"/>
      <w:bookmarkStart w:id="371" w:name="_Toc297200337"/>
      <w:r>
        <w:t xml:space="preserve">Table </w:t>
      </w:r>
      <w:r w:rsidR="0022440C">
        <w:fldChar w:fldCharType="begin"/>
      </w:r>
      <w:r w:rsidR="00CC4093">
        <w:instrText xml:space="preserve"> SEQ Table \* ARABIC </w:instrText>
      </w:r>
      <w:r w:rsidR="0022440C">
        <w:fldChar w:fldCharType="separate"/>
      </w:r>
      <w:r w:rsidR="00533144">
        <w:rPr>
          <w:noProof/>
        </w:rPr>
        <w:t>22</w:t>
      </w:r>
      <w:r w:rsidR="0022440C">
        <w:fldChar w:fldCharType="end"/>
      </w:r>
      <w:bookmarkEnd w:id="370"/>
      <w:r>
        <w:t xml:space="preserve"> – Principles and Business Rules for Security Characteristics</w:t>
      </w:r>
      <w:bookmarkEnd w:id="371"/>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9B0E24">
              <w:instrText xml:space="preserve"> REF SA03 </w:instrText>
            </w:r>
            <w:r>
              <w:fldChar w:fldCharType="separate"/>
            </w:r>
            <w:r w:rsidR="00533144" w:rsidRPr="00ED4BF7">
              <w:rPr>
                <w:b/>
              </w:rPr>
              <w:t xml:space="preserve">Principle </w:t>
            </w:r>
            <w:r w:rsidR="00533144">
              <w:rPr>
                <w:b/>
              </w:rPr>
              <w:t>SA-03</w:t>
            </w:r>
            <w:r w:rsidR="00533144">
              <w:t xml:space="preserve">: Authorization to use a data service is distinct from authorization to access secure data.  Security and protection of data is ensured by matching the authorization level of an authenticated </w:t>
            </w:r>
            <w:r w:rsidR="00533144" w:rsidRPr="00910E28">
              <w:t>identity</w:t>
            </w:r>
            <w:r w:rsidR="00533144">
              <w:t xml:space="preserve"> with the security </w:t>
            </w:r>
            <w:r w:rsidR="00533144">
              <w:lastRenderedPageBreak/>
              <w:t>level of the data.</w:t>
            </w:r>
            <w:r>
              <w:fldChar w:fldCharType="end"/>
            </w:r>
          </w:p>
        </w:tc>
      </w:tr>
      <w:tr w:rsidR="009B0E24" w:rsidTr="000B5BA9">
        <w:tc>
          <w:tcPr>
            <w:tcW w:w="9576" w:type="dxa"/>
          </w:tcPr>
          <w:p w:rsidR="009B0E24" w:rsidRDefault="0022440C" w:rsidP="000B5BA9">
            <w:pPr>
              <w:pStyle w:val="TableText"/>
            </w:pPr>
            <w:r>
              <w:lastRenderedPageBreak/>
              <w:fldChar w:fldCharType="begin"/>
            </w:r>
            <w:r w:rsidR="009B0E24">
              <w:instrText xml:space="preserve"> REF SA03a </w:instrText>
            </w:r>
            <w:r>
              <w:fldChar w:fldCharType="separate"/>
            </w:r>
            <w:r w:rsidR="00533144">
              <w:t>Business Rule SA-03a: A data service shall authorize data access by validating the security level (i.e., privileges) of the authenticated identity of a requesting consumer against the security level of the requested data.</w:t>
            </w:r>
            <w:r>
              <w:fldChar w:fldCharType="end"/>
            </w:r>
          </w:p>
        </w:tc>
      </w:tr>
    </w:tbl>
    <w:p w:rsidR="0031101A" w:rsidRPr="00875A80" w:rsidRDefault="0031101A" w:rsidP="0031101A"/>
    <w:p w:rsidR="00B81BBE" w:rsidRDefault="00B81BBE" w:rsidP="00B81BBE">
      <w:pPr>
        <w:pStyle w:val="AppendixHeading3"/>
      </w:pPr>
      <w:bookmarkStart w:id="372" w:name="_Toc297200388"/>
      <w:r>
        <w:t>Priority 4 Principles and Business Rules</w:t>
      </w:r>
      <w:bookmarkEnd w:id="372"/>
    </w:p>
    <w:p w:rsidR="00B81BBE" w:rsidRPr="00E36BE2" w:rsidRDefault="00B81BBE" w:rsidP="00B81BBE">
      <w:r>
        <w:t xml:space="preserve">Priority 4 principles and business rules concern subjects that aren’t </w:t>
      </w:r>
      <w:r w:rsidRPr="00E36BE2">
        <w:rPr>
          <w:i/>
        </w:rPr>
        <w:t>essential</w:t>
      </w:r>
      <w:r>
        <w:t xml:space="preserve"> to effective information sharing throughout the Army Enterprise, but provide important guidance that, in the long term, makes information sharing easier and more effective.</w:t>
      </w:r>
    </w:p>
    <w:p w:rsidR="00B81BBE" w:rsidRDefault="00B81BBE" w:rsidP="00B81BBE">
      <w:pPr>
        <w:pStyle w:val="AppendixHeading4"/>
      </w:pPr>
      <w:r>
        <w:t>Group 1: Interoperability Mapping</w:t>
      </w:r>
    </w:p>
    <w:p w:rsidR="00B81BBE" w:rsidRDefault="00B81BBE" w:rsidP="00B81BBE">
      <w:r>
        <w:t xml:space="preserve">Going from “point A” to “point B” requires a map, particularly if the route is one that hasn’t, or has infrequently, been travelled before.  Effectively managing information sharing – moving information from “point A” to “point B” – requires a map of how information sharing happens throughout the Army Enterprise.  </w:t>
      </w:r>
      <w:r w:rsidR="0022440C">
        <w:fldChar w:fldCharType="begin"/>
      </w:r>
      <w:r w:rsidR="00CC4093">
        <w:instrText xml:space="preserve"> REF _Ref288814313 </w:instrText>
      </w:r>
      <w:r w:rsidR="0022440C">
        <w:fldChar w:fldCharType="separate"/>
      </w:r>
      <w:r w:rsidR="00533144">
        <w:t xml:space="preserve">Table </w:t>
      </w:r>
      <w:r w:rsidR="00533144">
        <w:rPr>
          <w:noProof/>
        </w:rPr>
        <w:t>23</w:t>
      </w:r>
      <w:r w:rsidR="0022440C">
        <w:fldChar w:fldCharType="end"/>
      </w:r>
      <w:r>
        <w:t xml:space="preserve"> presents the principles and business rules associated with interoperability mapping.</w:t>
      </w:r>
    </w:p>
    <w:p w:rsidR="00B81BBE" w:rsidRDefault="00B81BBE" w:rsidP="00B81BBE">
      <w:pPr>
        <w:pStyle w:val="Caption"/>
        <w:keepNext/>
      </w:pPr>
      <w:bookmarkStart w:id="373" w:name="_Ref288814313"/>
      <w:bookmarkStart w:id="374" w:name="_Toc297200338"/>
      <w:r>
        <w:t xml:space="preserve">Table </w:t>
      </w:r>
      <w:r w:rsidR="0022440C">
        <w:fldChar w:fldCharType="begin"/>
      </w:r>
      <w:r w:rsidR="00CC4093">
        <w:instrText xml:space="preserve"> SEQ Table \* ARABIC </w:instrText>
      </w:r>
      <w:r w:rsidR="0022440C">
        <w:fldChar w:fldCharType="separate"/>
      </w:r>
      <w:r w:rsidR="00533144">
        <w:rPr>
          <w:noProof/>
        </w:rPr>
        <w:t>23</w:t>
      </w:r>
      <w:r w:rsidR="0022440C">
        <w:fldChar w:fldCharType="end"/>
      </w:r>
      <w:bookmarkEnd w:id="373"/>
      <w:r>
        <w:t xml:space="preserve"> – Principles and Business Rules for Interoperability Mapping</w:t>
      </w:r>
      <w:bookmarkEnd w:id="374"/>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9B0E24" w:rsidTr="000B5BA9">
        <w:tc>
          <w:tcPr>
            <w:tcW w:w="9576" w:type="dxa"/>
          </w:tcPr>
          <w:p w:rsidR="009B0E24" w:rsidRDefault="0022440C" w:rsidP="000B5BA9">
            <w:pPr>
              <w:pStyle w:val="TableText"/>
            </w:pPr>
            <w:r>
              <w:fldChar w:fldCharType="begin"/>
            </w:r>
            <w:r w:rsidR="009B0E24">
              <w:instrText xml:space="preserve"> REF DSD21 </w:instrText>
            </w:r>
            <w:r>
              <w:fldChar w:fldCharType="separate"/>
            </w:r>
            <w:r w:rsidR="00533144" w:rsidRPr="009D3EE2">
              <w:rPr>
                <w:b/>
              </w:rPr>
              <w:t>Principle</w:t>
            </w:r>
            <w:r w:rsidR="00533144">
              <w:rPr>
                <w:b/>
              </w:rPr>
              <w:t xml:space="preserve"> </w:t>
            </w:r>
            <w:r w:rsidR="00533144" w:rsidRPr="00F8345B">
              <w:rPr>
                <w:b/>
              </w:rPr>
              <w:t>DSD-</w:t>
            </w:r>
            <w:r w:rsidR="00533144">
              <w:rPr>
                <w:b/>
              </w:rPr>
              <w:t>21</w:t>
            </w:r>
            <w:r w:rsidR="00533144">
              <w:t>: Unambiguous interoperability between highly interactive applications (particularly those requiring data translation and data integration) requires overt, formal, and precise specification of data exchange</w:t>
            </w:r>
            <w:r w:rsidR="00533144" w:rsidRPr="00246BF4">
              <w:t xml:space="preserve"> pathways and information content of the exchanged data (i.e., the description of the anticipated information</w:t>
            </w:r>
            <w:r w:rsidR="00533144">
              <w:t xml:space="preserve"> that is being</w:t>
            </w:r>
            <w:r w:rsidR="00533144" w:rsidRPr="00246BF4">
              <w:t xml:space="preserve"> shar</w:t>
            </w:r>
            <w:r w:rsidR="00533144">
              <w:t>ed</w:t>
            </w:r>
            <w:r w:rsidR="00533144" w:rsidRPr="00246BF4">
              <w:t>).</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DSD21a </w:instrText>
            </w:r>
            <w:r>
              <w:fldChar w:fldCharType="separate"/>
            </w:r>
            <w:r w:rsidR="00533144">
              <w:t xml:space="preserve">Business Rule DSD-21a:  Applications/systems that interoperate frequently with other applications, particularly within a known community of users, should have an explicit documentation of the interoperations (e.g., data exchange pathways) between the applications/systems. </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DSD21b </w:instrText>
            </w:r>
            <w:r>
              <w:fldChar w:fldCharType="separate"/>
            </w:r>
            <w:r w:rsidR="00533144">
              <w:t>Business Rule DSD-21b: The physical structure and information content of exchanged data shall be documented and governed by an IES.</w:t>
            </w:r>
            <w:r>
              <w:fldChar w:fldCharType="end"/>
            </w:r>
          </w:p>
        </w:tc>
      </w:tr>
      <w:tr w:rsidR="0031101A" w:rsidTr="000B5BA9">
        <w:tc>
          <w:tcPr>
            <w:tcW w:w="9576" w:type="dxa"/>
          </w:tcPr>
          <w:p w:rsidR="0031101A" w:rsidRDefault="0022440C" w:rsidP="000B5BA9">
            <w:pPr>
              <w:pStyle w:val="TableText"/>
            </w:pPr>
            <w:r>
              <w:fldChar w:fldCharType="begin"/>
            </w:r>
            <w:r w:rsidR="009B0E24">
              <w:instrText xml:space="preserve"> REF DSD22 </w:instrText>
            </w:r>
            <w:r>
              <w:fldChar w:fldCharType="separate"/>
            </w:r>
            <w:r w:rsidR="00533144" w:rsidRPr="00A13708">
              <w:rPr>
                <w:b/>
              </w:rPr>
              <w:t>Principle</w:t>
            </w:r>
            <w:r w:rsidR="00533144">
              <w:rPr>
                <w:b/>
              </w:rPr>
              <w:t xml:space="preserve"> DSD-22</w:t>
            </w:r>
            <w:r w:rsidR="00533144">
              <w:t>: The formal specification of the relationship between two different data models (i.e., schemas) or IESs is necessary to understand, monitor, and maintain consistent information content (i.e., semantics) of data during a data transformation process.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DSD22a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c>
      </w:tr>
    </w:tbl>
    <w:p w:rsidR="00B81BBE" w:rsidRDefault="00B81BBE" w:rsidP="00B81BBE">
      <w:r>
        <w:t xml:space="preserve">Appendix </w:t>
      </w:r>
      <w:r w:rsidR="0022440C">
        <w:fldChar w:fldCharType="begin"/>
      </w:r>
      <w:r w:rsidR="00CC4093">
        <w:instrText xml:space="preserve"> REF _Ref288814393 \n </w:instrText>
      </w:r>
      <w:r w:rsidR="0022440C">
        <w:fldChar w:fldCharType="separate"/>
      </w:r>
      <w:r w:rsidR="00533144">
        <w:t>G.3.6</w:t>
      </w:r>
      <w:r w:rsidR="0022440C">
        <w:fldChar w:fldCharType="end"/>
      </w:r>
      <w:r>
        <w:t xml:space="preserve"> describes the processes associated with interoperability mapping, translation, and mediation of data.</w:t>
      </w:r>
    </w:p>
    <w:p w:rsidR="00B81BBE" w:rsidRDefault="00B81BBE" w:rsidP="00B81BBE">
      <w:pPr>
        <w:pStyle w:val="AppendixHeading4"/>
      </w:pPr>
      <w:r>
        <w:t>Group 2: Development Support</w:t>
      </w:r>
    </w:p>
    <w:p w:rsidR="00B81BBE" w:rsidRDefault="00B81BBE" w:rsidP="00B81BBE">
      <w:r>
        <w:t xml:space="preserve">Consistent application of data modelling and data service development practices contributes to the overall compatibility and interoperability of data models and data services.  </w:t>
      </w:r>
      <w:r w:rsidR="0022440C">
        <w:fldChar w:fldCharType="begin"/>
      </w:r>
      <w:r w:rsidR="00CC4093">
        <w:instrText xml:space="preserve"> REF _Ref288814713 </w:instrText>
      </w:r>
      <w:r w:rsidR="0022440C">
        <w:fldChar w:fldCharType="separate"/>
      </w:r>
      <w:r w:rsidR="00533144">
        <w:t xml:space="preserve">Table </w:t>
      </w:r>
      <w:r w:rsidR="00533144">
        <w:rPr>
          <w:noProof/>
        </w:rPr>
        <w:t>24</w:t>
      </w:r>
      <w:r w:rsidR="0022440C">
        <w:fldChar w:fldCharType="end"/>
      </w:r>
      <w:r>
        <w:t xml:space="preserve"> presents </w:t>
      </w:r>
      <w:r>
        <w:lastRenderedPageBreak/>
        <w:t>the principles and business rules associated with support for data model and data service development.</w:t>
      </w:r>
    </w:p>
    <w:p w:rsidR="00B81BBE" w:rsidRDefault="00B81BBE" w:rsidP="00B81BBE">
      <w:pPr>
        <w:pStyle w:val="Caption"/>
        <w:keepNext/>
      </w:pPr>
      <w:bookmarkStart w:id="375" w:name="_Ref288814713"/>
      <w:bookmarkStart w:id="376" w:name="_Toc297200339"/>
      <w:r>
        <w:t xml:space="preserve">Table </w:t>
      </w:r>
      <w:r w:rsidR="0022440C">
        <w:fldChar w:fldCharType="begin"/>
      </w:r>
      <w:r w:rsidR="00CC4093">
        <w:instrText xml:space="preserve"> SEQ Table \* ARABIC </w:instrText>
      </w:r>
      <w:r w:rsidR="0022440C">
        <w:fldChar w:fldCharType="separate"/>
      </w:r>
      <w:r w:rsidR="00533144">
        <w:rPr>
          <w:noProof/>
        </w:rPr>
        <w:t>24</w:t>
      </w:r>
      <w:r w:rsidR="0022440C">
        <w:fldChar w:fldCharType="end"/>
      </w:r>
      <w:bookmarkEnd w:id="375"/>
      <w:r>
        <w:t xml:space="preserve"> – Principles and Business Rules for Development Support</w:t>
      </w:r>
      <w:bookmarkEnd w:id="376"/>
    </w:p>
    <w:tbl>
      <w:tblPr>
        <w:tblStyle w:val="TableGrid"/>
        <w:tblW w:w="0" w:type="auto"/>
        <w:tblLook w:val="04A0"/>
      </w:tblPr>
      <w:tblGrid>
        <w:gridCol w:w="9576"/>
      </w:tblGrid>
      <w:tr w:rsidR="0031101A" w:rsidRPr="00875A80" w:rsidTr="000B5BA9">
        <w:tc>
          <w:tcPr>
            <w:tcW w:w="9576" w:type="dxa"/>
            <w:shd w:val="clear" w:color="auto" w:fill="D9D9D9" w:themeFill="background1" w:themeFillShade="D9"/>
          </w:tcPr>
          <w:p w:rsidR="0031101A" w:rsidRPr="00875A80" w:rsidRDefault="0031101A" w:rsidP="000B5BA9">
            <w:pPr>
              <w:pStyle w:val="TableText"/>
              <w:jc w:val="center"/>
              <w:rPr>
                <w:b/>
              </w:rPr>
            </w:pPr>
            <w:r w:rsidRPr="00D93280">
              <w:rPr>
                <w:b/>
              </w:rPr>
              <w:t>Principle</w:t>
            </w:r>
            <w:r w:rsidRPr="00875A80">
              <w:rPr>
                <w:b/>
              </w:rPr>
              <w:t xml:space="preserve"> or Business Rule</w:t>
            </w:r>
          </w:p>
        </w:tc>
      </w:tr>
      <w:tr w:rsidR="0031101A" w:rsidTr="000B5BA9">
        <w:tc>
          <w:tcPr>
            <w:tcW w:w="9576" w:type="dxa"/>
          </w:tcPr>
          <w:p w:rsidR="0031101A" w:rsidRDefault="0022440C" w:rsidP="000B5BA9">
            <w:pPr>
              <w:pStyle w:val="TableText"/>
            </w:pPr>
            <w:r>
              <w:fldChar w:fldCharType="begin"/>
            </w:r>
            <w:r w:rsidR="009B0E24">
              <w:instrText xml:space="preserve"> REF DSD06 </w:instrText>
            </w:r>
            <w:r>
              <w:fldChar w:fldCharType="separate"/>
            </w:r>
            <w:r w:rsidR="00533144" w:rsidRPr="008A5BD7">
              <w:rPr>
                <w:b/>
              </w:rPr>
              <w:t>Principle</w:t>
            </w:r>
            <w:r w:rsidR="00533144">
              <w:rPr>
                <w:b/>
              </w:rPr>
              <w:t xml:space="preserve"> DSD-06</w:t>
            </w:r>
            <w:r w:rsidR="00533144">
              <w:t xml:space="preserve">: The use of data model guidance will improve interoperability, information sharing, and increase </w:t>
            </w:r>
            <w:r w:rsidR="00533144" w:rsidRPr="00D931A7">
              <w:t>the value of data produce</w:t>
            </w:r>
            <w:r w:rsidR="00533144">
              <w:t>d by, and available to,</w:t>
            </w:r>
            <w:r w:rsidR="00533144" w:rsidRPr="00D931A7">
              <w:t xml:space="preserve"> the Army </w:t>
            </w:r>
            <w:r w:rsidR="00533144">
              <w:t>E</w:t>
            </w:r>
            <w:r w:rsidR="00533144" w:rsidRPr="00D931A7">
              <w:t>nterprise</w:t>
            </w:r>
            <w:r w:rsidR="00533144">
              <w:t xml:space="preserve"> by engendering common perspectives, technologies, and approaches in the data model development process.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DSD06a </w:instrText>
            </w:r>
            <w:r>
              <w:fldChar w:fldCharType="separate"/>
            </w:r>
            <w:r w:rsidR="00533144">
              <w:t xml:space="preserve">Business Rule DSD-06a: </w:t>
            </w:r>
            <w:r w:rsidR="00533144" w:rsidRPr="002131FD">
              <w:t xml:space="preserve">The CIO/G-6 (or designated data governance body) </w:t>
            </w:r>
            <w:r w:rsidR="00533144">
              <w:t>shall develop, publish, promote, and maintain data model guidance.</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DSD06b </w:instrText>
            </w:r>
            <w:r>
              <w:fldChar w:fldCharType="separate"/>
            </w:r>
            <w:r w:rsidR="00533144">
              <w:t>Business Rule DSD-06b: Army data model guidance should be used in the analysis, development, and implementation of data resources.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DSD06c </w:instrText>
            </w:r>
            <w:r>
              <w:fldChar w:fldCharType="separate"/>
            </w:r>
            <w:r w:rsidR="00533144">
              <w:t>Business Rule DSD-06c:  Data should be logically s</w:t>
            </w:r>
            <w:r w:rsidR="00533144" w:rsidRPr="0042708D">
              <w:t>eparate</w:t>
            </w:r>
            <w:r w:rsidR="00533144">
              <w:t>d</w:t>
            </w:r>
            <w:r w:rsidR="00533144" w:rsidRPr="0042708D">
              <w:t xml:space="preserve"> </w:t>
            </w:r>
            <w:r w:rsidR="00533144">
              <w:t xml:space="preserve">(i.e., decoupled) </w:t>
            </w:r>
            <w:r w:rsidR="00533144" w:rsidRPr="0042708D">
              <w:t xml:space="preserve">from applications by </w:t>
            </w:r>
            <w:r w:rsidR="00533144">
              <w:t>applying design and analysis guidance provided in the data model guidance.</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DSD06d </w:instrText>
            </w:r>
            <w:r>
              <w:fldChar w:fldCharType="separate"/>
            </w:r>
            <w:r w:rsidR="00533144">
              <w:t xml:space="preserve">Business Rule DSD-06d: </w:t>
            </w:r>
            <w:proofErr w:type="spellStart"/>
            <w:r w:rsidR="00533144">
              <w:t>PoRs</w:t>
            </w:r>
            <w:proofErr w:type="spellEnd"/>
            <w:r w:rsidR="00533144">
              <w:t>/</w:t>
            </w:r>
            <w:r w:rsidR="00533144" w:rsidRPr="00701458">
              <w:t>PM</w:t>
            </w:r>
            <w:r w:rsidR="00533144">
              <w:t>s</w:t>
            </w:r>
            <w:r w:rsidR="00533144" w:rsidRPr="00701458">
              <w:t xml:space="preserve"> </w:t>
            </w:r>
            <w:r w:rsidR="00533144">
              <w:t xml:space="preserve">should </w:t>
            </w:r>
            <w:r w:rsidR="00533144" w:rsidRPr="00701458">
              <w:t>track costs of development, deployment, and sustainment of enterprise data to manage and improve effi</w:t>
            </w:r>
            <w:r w:rsidR="00533144">
              <w:t>ciency and effectiveness of AIA.</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DSD06e </w:instrText>
            </w:r>
            <w:r>
              <w:fldChar w:fldCharType="separate"/>
            </w:r>
            <w:r w:rsidR="00533144">
              <w:t xml:space="preserve">Business Rule DSD-06e: </w:t>
            </w:r>
            <w:proofErr w:type="spellStart"/>
            <w:r w:rsidR="00533144">
              <w:t>PoRs</w:t>
            </w:r>
            <w:proofErr w:type="spellEnd"/>
            <w:r w:rsidR="00533144">
              <w:t xml:space="preserve"> should monitor d</w:t>
            </w:r>
            <w:r w:rsidR="00533144" w:rsidRPr="00701458">
              <w:t xml:space="preserve">ata discovery and consumption </w:t>
            </w:r>
            <w:r w:rsidR="00533144">
              <w:t xml:space="preserve">actions </w:t>
            </w:r>
            <w:r w:rsidR="00533144" w:rsidRPr="00701458">
              <w:t>and fe</w:t>
            </w:r>
            <w:r w:rsidR="00533144">
              <w:t>e</w:t>
            </w:r>
            <w:r w:rsidR="00533144" w:rsidRPr="00701458">
              <w:t xml:space="preserve">d </w:t>
            </w:r>
            <w:r w:rsidR="00533144">
              <w:t xml:space="preserve">statistics </w:t>
            </w:r>
            <w:r w:rsidR="00533144" w:rsidRPr="00701458">
              <w:t>back to PM</w:t>
            </w:r>
            <w:r w:rsidR="00533144">
              <w:t>s</w:t>
            </w:r>
            <w:r w:rsidR="00533144" w:rsidRPr="00701458">
              <w:t xml:space="preserve"> and AIA governance bodies to improve AIA and development processes.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DSD07 </w:instrText>
            </w:r>
            <w:r>
              <w:fldChar w:fldCharType="separate"/>
            </w:r>
            <w:r w:rsidR="00533144">
              <w:rPr>
                <w:b/>
              </w:rPr>
              <w:t>Principle DSD-07</w:t>
            </w:r>
            <w:r w:rsidR="00533144">
              <w:t xml:space="preserve">: </w:t>
            </w:r>
            <w:r w:rsidR="00533144" w:rsidRPr="00824915">
              <w:t>Data models that are designed in accordance with Army Enterprise data modelling guidelines and principles will increase the longevity, usefulness, and reusability of the data model, and will make information sharing (in both the near and long-term) easier and more effective.</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DSD07a </w:instrText>
            </w:r>
            <w:r>
              <w:fldChar w:fldCharType="separate"/>
            </w:r>
            <w:r w:rsidR="00533144">
              <w:t xml:space="preserve">Business Rule DSD-07a: </w:t>
            </w:r>
            <w:r w:rsidR="00533144" w:rsidRPr="00824915">
              <w:t>CIO/G-6</w:t>
            </w:r>
            <w:r w:rsidR="00533144">
              <w:t xml:space="preserve"> (</w:t>
            </w:r>
            <w:r w:rsidR="00533144" w:rsidRPr="00824915">
              <w:t>or body designated by the Army Enterprise</w:t>
            </w:r>
            <w:r w:rsidR="00533144">
              <w:t>)</w:t>
            </w:r>
            <w:r w:rsidR="00533144" w:rsidRPr="00824915">
              <w:t xml:space="preserve"> shall develop, promote and maintain data modelling guidelines and principles as of part of the data model </w:t>
            </w:r>
            <w:r w:rsidR="00533144">
              <w:t>guidance</w:t>
            </w:r>
            <w:r w:rsidR="00533144" w:rsidRPr="00824915">
              <w:t>.</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DSD07b </w:instrText>
            </w:r>
            <w:r>
              <w:fldChar w:fldCharType="separate"/>
            </w:r>
            <w:r w:rsidR="00533144">
              <w:t xml:space="preserve">Business Rule DSD-07b: </w:t>
            </w:r>
            <w:r w:rsidR="00533144" w:rsidRPr="00824915">
              <w:t>Data models should be developed in accordance with Army Enterprise data modelling guidelines and principles.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DSD17 </w:instrText>
            </w:r>
            <w:r>
              <w:fldChar w:fldCharType="separate"/>
            </w:r>
            <w:r w:rsidR="00533144" w:rsidRPr="008A5BD7">
              <w:rPr>
                <w:b/>
              </w:rPr>
              <w:t>Principle</w:t>
            </w:r>
            <w:r w:rsidR="00533144">
              <w:rPr>
                <w:b/>
              </w:rPr>
              <w:t xml:space="preserve"> DSD-17</w:t>
            </w:r>
            <w:r w:rsidR="00533144">
              <w:t>: The use of data service guidance will ease the process and reduce the cost of both (1) creating and deploying data services, and (2) using data services.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DSD17a </w:instrText>
            </w:r>
            <w:r>
              <w:fldChar w:fldCharType="separate"/>
            </w:r>
            <w:r w:rsidR="00533144">
              <w:t>Business Rule DSD-17a: A designated body of the Army Enterprise shall develop, publish, promote, and maintain data service guidance.</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DSD17b </w:instrText>
            </w:r>
            <w:r>
              <w:fldChar w:fldCharType="separate"/>
            </w:r>
            <w:r w:rsidR="00533144">
              <w:t>Business Rule DSD-17b: Army data service guidance should be applied in the design and development of data services.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DSD17c </w:instrText>
            </w:r>
            <w:r>
              <w:fldChar w:fldCharType="separate"/>
            </w:r>
            <w:r w:rsidR="00533144">
              <w:t xml:space="preserve">Business Rule DSD-17c: </w:t>
            </w:r>
            <w:r w:rsidR="00533144" w:rsidRPr="001A405F">
              <w:t>The design and development of a data service should follow the Army's data service development process.</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DSD18 </w:instrText>
            </w:r>
            <w:r>
              <w:fldChar w:fldCharType="separate"/>
            </w:r>
            <w:r w:rsidR="00533144" w:rsidRPr="008A5BD7">
              <w:rPr>
                <w:b/>
              </w:rPr>
              <w:t>Principle</w:t>
            </w:r>
            <w:r w:rsidR="00533144">
              <w:rPr>
                <w:b/>
              </w:rPr>
              <w:t xml:space="preserve"> DSD-18</w:t>
            </w:r>
            <w:r w:rsidR="00533144">
              <w:t xml:space="preserve">: Data services should be designed and implemented </w:t>
            </w:r>
            <w:r w:rsidR="00533144" w:rsidRPr="001A405F">
              <w:t>in accordance with Army data service guidelines</w:t>
            </w:r>
            <w:r w:rsidR="00533144">
              <w:t xml:space="preserve"> to be as “future proof” as possible to increase the longevity and reusability of the service.</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DSD18a </w:instrText>
            </w:r>
            <w:r>
              <w:fldChar w:fldCharType="separate"/>
            </w:r>
            <w:r w:rsidR="00533144">
              <w:t xml:space="preserve">Business Rule DSD-18a: The design of a new data service should </w:t>
            </w:r>
            <w:r w:rsidR="00533144" w:rsidRPr="008C2C75">
              <w:t xml:space="preserve">anticipate other </w:t>
            </w:r>
            <w:r w:rsidR="00533144">
              <w:t xml:space="preserve">potential </w:t>
            </w:r>
            <w:r w:rsidR="00533144" w:rsidRPr="008C2C75">
              <w:t>use</w:t>
            </w:r>
            <w:r w:rsidR="00533144">
              <w:t>rs</w:t>
            </w:r>
            <w:r w:rsidR="00533144" w:rsidRPr="008C2C75">
              <w:t xml:space="preserve"> of the service</w:t>
            </w:r>
            <w:r w:rsidR="00533144">
              <w:t xml:space="preserve"> (e.g., outside the known consumers of the service) and consider potential future uses</w:t>
            </w:r>
            <w:r w:rsidR="00533144" w:rsidRPr="008C2C75">
              <w:t xml:space="preserve">. </w:t>
            </w:r>
            <w:r w:rsidR="00533144">
              <w:t>Data services should not be (</w:t>
            </w:r>
            <w:r w:rsidR="00533144" w:rsidRPr="008C2C75">
              <w:t>effectively</w:t>
            </w:r>
            <w:r w:rsidR="00533144">
              <w:t>)</w:t>
            </w:r>
            <w:r w:rsidR="00533144" w:rsidRPr="008C2C75">
              <w:t xml:space="preserve"> a point</w:t>
            </w:r>
            <w:r w:rsidR="00533144">
              <w:t>-</w:t>
            </w:r>
            <w:r w:rsidR="00533144" w:rsidRPr="008C2C75">
              <w:t>to</w:t>
            </w:r>
            <w:r w:rsidR="00533144">
              <w:t>-</w:t>
            </w:r>
            <w:r w:rsidR="00533144" w:rsidRPr="008C2C75">
              <w:t xml:space="preserve">point service for </w:t>
            </w:r>
            <w:r w:rsidR="00533144">
              <w:t>a</w:t>
            </w:r>
            <w:r w:rsidR="00533144" w:rsidRPr="008C2C75">
              <w:t xml:space="preserve"> particular </w:t>
            </w:r>
            <w:r w:rsidR="00533144">
              <w:t>requirement</w:t>
            </w:r>
            <w:r w:rsidR="00533144" w:rsidRPr="008C2C75">
              <w:t xml:space="preserve">. </w:t>
            </w:r>
            <w:r w:rsidR="00533144">
              <w:t xml:space="preserve">The data service should be </w:t>
            </w:r>
            <w:r w:rsidR="00533144" w:rsidRPr="008C2C75">
              <w:t>generic and/or flexible so that it can be reused. This is what is meant by “loose coupling”.</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DSD18b </w:instrText>
            </w:r>
            <w:r>
              <w:fldChar w:fldCharType="separate"/>
            </w:r>
            <w:r w:rsidR="00533144">
              <w:t xml:space="preserve">Business Rule DSD-18b: </w:t>
            </w:r>
            <w:r w:rsidR="00533144" w:rsidRPr="008C2C75">
              <w:t>When a data service</w:t>
            </w:r>
            <w:r w:rsidR="00533144">
              <w:t xml:space="preserve"> is changed</w:t>
            </w:r>
            <w:r w:rsidR="00533144" w:rsidRPr="008C2C75">
              <w:t xml:space="preserve">, backward compatibility </w:t>
            </w:r>
            <w:r w:rsidR="00533144">
              <w:t xml:space="preserve">should be maintained </w:t>
            </w:r>
            <w:r w:rsidR="00533144" w:rsidRPr="008C2C75">
              <w:t>so that existing clients of the service will not be affected.</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DSD18c </w:instrText>
            </w:r>
            <w:r>
              <w:fldChar w:fldCharType="separate"/>
            </w:r>
            <w:r w:rsidR="00533144">
              <w:t xml:space="preserve">Business Rule DSD-18c: </w:t>
            </w:r>
            <w:r w:rsidR="00533144" w:rsidRPr="001A405F">
              <w:t xml:space="preserve">Data service design, specification, development, and fielding shall adhere to the Army </w:t>
            </w:r>
            <w:r w:rsidR="00533144" w:rsidRPr="001A405F">
              <w:lastRenderedPageBreak/>
              <w:t xml:space="preserve">Namespace Management </w:t>
            </w:r>
            <w:r w:rsidR="00533144">
              <w:t>Enterprise Solution</w:t>
            </w:r>
            <w:r w:rsidR="00533144" w:rsidRPr="001A405F">
              <w:t xml:space="preserve"> (NMES)</w:t>
            </w:r>
            <w:r w:rsidR="00533144">
              <w:t xml:space="preserve"> </w:t>
            </w:r>
            <w:r>
              <w:fldChar w:fldCharType="end"/>
            </w:r>
          </w:p>
        </w:tc>
      </w:tr>
      <w:tr w:rsidR="009B0E24" w:rsidTr="000B5BA9">
        <w:tc>
          <w:tcPr>
            <w:tcW w:w="9576" w:type="dxa"/>
          </w:tcPr>
          <w:p w:rsidR="009B0E24" w:rsidRDefault="0022440C" w:rsidP="000B5BA9">
            <w:pPr>
              <w:pStyle w:val="TableText"/>
            </w:pPr>
            <w:r>
              <w:lastRenderedPageBreak/>
              <w:fldChar w:fldCharType="begin"/>
            </w:r>
            <w:r w:rsidR="009B0E24">
              <w:instrText xml:space="preserve"> REF DSD18d </w:instrText>
            </w:r>
            <w:r>
              <w:fldChar w:fldCharType="separate"/>
            </w:r>
            <w:r w:rsidR="00533144">
              <w:t xml:space="preserve">Business Rule DSD-18d: </w:t>
            </w:r>
            <w:r w:rsidR="00533144" w:rsidRPr="001A405F">
              <w:t>Data services should be designed to be scalable to handle more users than the number currently anticipated.</w:t>
            </w:r>
            <w:r>
              <w:fldChar w:fldCharType="end"/>
            </w:r>
          </w:p>
        </w:tc>
      </w:tr>
      <w:tr w:rsidR="009B0E24" w:rsidTr="000B5BA9">
        <w:tc>
          <w:tcPr>
            <w:tcW w:w="9576" w:type="dxa"/>
          </w:tcPr>
          <w:p w:rsidR="009B0E24" w:rsidRDefault="0022440C" w:rsidP="000B5BA9">
            <w:pPr>
              <w:pStyle w:val="TableText"/>
            </w:pPr>
            <w:r>
              <w:fldChar w:fldCharType="begin"/>
            </w:r>
            <w:r w:rsidR="009B0E24">
              <w:instrText xml:space="preserve"> REF DSD18e </w:instrText>
            </w:r>
            <w:r>
              <w:fldChar w:fldCharType="separate"/>
            </w:r>
            <w:r w:rsidR="00533144">
              <w:t xml:space="preserve">Business Rule DSD-18e: </w:t>
            </w:r>
            <w:r w:rsidR="00533144" w:rsidRPr="001A405F">
              <w:t>The Quality of Service (</w:t>
            </w:r>
            <w:proofErr w:type="spellStart"/>
            <w:r w:rsidR="00533144" w:rsidRPr="001A405F">
              <w:t>QoS</w:t>
            </w:r>
            <w:proofErr w:type="spellEnd"/>
            <w:r w:rsidR="00533144" w:rsidRPr="001A405F">
              <w:t>) of the data service should be monitored to ensure performance remains within acceptable limits to all users.</w:t>
            </w:r>
            <w:r>
              <w:fldChar w:fldCharType="end"/>
            </w:r>
          </w:p>
        </w:tc>
      </w:tr>
    </w:tbl>
    <w:p w:rsidR="00B81BBE" w:rsidRDefault="00B81BBE" w:rsidP="00B81BBE">
      <w:r>
        <w:t xml:space="preserve">Appendix </w:t>
      </w:r>
      <w:r w:rsidR="0022440C">
        <w:fldChar w:fldCharType="begin"/>
      </w:r>
      <w:r w:rsidR="00CC4093">
        <w:instrText xml:space="preserve"> REF _Ref285530465 \n </w:instrText>
      </w:r>
      <w:r w:rsidR="0022440C">
        <w:fldChar w:fldCharType="separate"/>
      </w:r>
      <w:r w:rsidR="00533144">
        <w:t>G.3.5</w:t>
      </w:r>
      <w:r w:rsidR="0022440C">
        <w:fldChar w:fldCharType="end"/>
      </w:r>
      <w:r>
        <w:t xml:space="preserve"> describes processes associated with and that support consistent data model development.</w:t>
      </w:r>
    </w:p>
    <w:p w:rsidR="00B81BBE" w:rsidRDefault="00B81BBE" w:rsidP="00B81BBE">
      <w:r>
        <w:t xml:space="preserve">Appendix </w:t>
      </w:r>
      <w:r w:rsidR="0022440C">
        <w:fldChar w:fldCharType="begin"/>
      </w:r>
      <w:r w:rsidR="00CC4093">
        <w:instrText xml:space="preserve"> REF _Ref288812010 \n </w:instrText>
      </w:r>
      <w:r w:rsidR="0022440C">
        <w:fldChar w:fldCharType="separate"/>
      </w:r>
      <w:r w:rsidR="00533144">
        <w:t>G.4</w:t>
      </w:r>
      <w:r w:rsidR="0022440C">
        <w:fldChar w:fldCharType="end"/>
      </w:r>
      <w:r>
        <w:t xml:space="preserve"> describes processes associated with and that support consistent data service development.</w:t>
      </w:r>
    </w:p>
    <w:p w:rsidR="00793A33" w:rsidRDefault="00D04DAE" w:rsidP="00793A33">
      <w:pPr>
        <w:pStyle w:val="AppendixHeading2"/>
      </w:pPr>
      <w:bookmarkStart w:id="377" w:name="_Toc297200389"/>
      <w:r>
        <w:t>Target Audience View</w:t>
      </w:r>
      <w:bookmarkEnd w:id="377"/>
    </w:p>
    <w:p w:rsidR="00595B15" w:rsidRDefault="00595B15" w:rsidP="00595B15">
      <w:r>
        <w:t>AIA business rules apply to different individuals, organizations, and roles.  This section groups and presents the AIA business rules according to roles.  The following roles are identified:</w:t>
      </w:r>
    </w:p>
    <w:p w:rsidR="00340B9F" w:rsidRDefault="00595B15">
      <w:pPr>
        <w:pStyle w:val="ListBullet1"/>
      </w:pPr>
      <w:r>
        <w:t>Data governance body</w:t>
      </w:r>
    </w:p>
    <w:p w:rsidR="00340B9F" w:rsidRDefault="00595B15">
      <w:pPr>
        <w:pStyle w:val="ListBullet1"/>
      </w:pPr>
      <w:r>
        <w:t>Service governance body</w:t>
      </w:r>
    </w:p>
    <w:p w:rsidR="00340B9F" w:rsidRDefault="00595B15">
      <w:pPr>
        <w:pStyle w:val="ListBullet1"/>
      </w:pPr>
      <w:r>
        <w:t>System Owner/Sponsor</w:t>
      </w:r>
    </w:p>
    <w:p w:rsidR="00340B9F" w:rsidRDefault="00595B15">
      <w:pPr>
        <w:pStyle w:val="ListBullet1"/>
      </w:pPr>
      <w:r>
        <w:t>Project/Program Manager</w:t>
      </w:r>
    </w:p>
    <w:p w:rsidR="00340B9F" w:rsidRDefault="00595B15">
      <w:pPr>
        <w:pStyle w:val="ListBullet1"/>
      </w:pPr>
      <w:r>
        <w:t>Architect</w:t>
      </w:r>
    </w:p>
    <w:p w:rsidR="00340B9F" w:rsidRDefault="00595B15">
      <w:pPr>
        <w:pStyle w:val="ListBullet1"/>
      </w:pPr>
      <w:r>
        <w:t>Data resource manager/developer</w:t>
      </w:r>
    </w:p>
    <w:p w:rsidR="00340B9F" w:rsidRDefault="00595B15">
      <w:pPr>
        <w:pStyle w:val="ListBullet1"/>
      </w:pPr>
      <w:r>
        <w:t>Data Service designer/developer</w:t>
      </w:r>
    </w:p>
    <w:p w:rsidR="00340B9F" w:rsidRDefault="00595B15">
      <w:pPr>
        <w:pStyle w:val="ListBullet1"/>
      </w:pPr>
      <w:r>
        <w:t>COI Manager/Community Leader</w:t>
      </w:r>
    </w:p>
    <w:p w:rsidR="00340B9F" w:rsidRDefault="00595B15">
      <w:pPr>
        <w:pStyle w:val="ListBullet1"/>
      </w:pPr>
      <w:r>
        <w:t>IES SME</w:t>
      </w:r>
    </w:p>
    <w:p w:rsidR="00340B9F" w:rsidRDefault="00595B15">
      <w:pPr>
        <w:pStyle w:val="ListBullet1"/>
      </w:pPr>
      <w:r>
        <w:t>Service Consumer</w:t>
      </w:r>
    </w:p>
    <w:p w:rsidR="00595B15" w:rsidRDefault="00595B15" w:rsidP="009665B1">
      <w:r w:rsidRPr="003A0227">
        <w:rPr>
          <w:b/>
        </w:rPr>
        <w:t>Data governance body</w:t>
      </w:r>
      <w:r w:rsidR="0009504A">
        <w:rPr>
          <w:b/>
        </w:rPr>
        <w:t>: t</w:t>
      </w:r>
      <w:r w:rsidR="0009504A">
        <w:t>he o</w:t>
      </w:r>
      <w:r>
        <w:t xml:space="preserve">rganization responsible for the development, promotion, and use of </w:t>
      </w:r>
      <w:r w:rsidR="00A65554">
        <w:t>Data management guidance</w:t>
      </w:r>
      <w:r>
        <w:t xml:space="preserve"> (e.g., policies, methods, procedures, templates, resources)</w:t>
      </w:r>
    </w:p>
    <w:p w:rsidR="0009504A" w:rsidRDefault="0009504A" w:rsidP="0009504A">
      <w:r>
        <w:t>The following rules apply to, or are of interest to, a data governance body:</w:t>
      </w:r>
    </w:p>
    <w:p w:rsidR="0009504A" w:rsidRDefault="0009504A" w:rsidP="0009504A">
      <w:pPr>
        <w:pStyle w:val="Caption"/>
        <w:keepNext/>
      </w:pPr>
      <w:bookmarkStart w:id="378" w:name="_Toc297200340"/>
      <w:r>
        <w:t xml:space="preserve">Table </w:t>
      </w:r>
      <w:r w:rsidR="0022440C">
        <w:fldChar w:fldCharType="begin"/>
      </w:r>
      <w:r>
        <w:instrText xml:space="preserve"> SEQ Table \* ARABIC </w:instrText>
      </w:r>
      <w:r w:rsidR="0022440C">
        <w:fldChar w:fldCharType="separate"/>
      </w:r>
      <w:r w:rsidR="00533144">
        <w:rPr>
          <w:noProof/>
        </w:rPr>
        <w:t>25</w:t>
      </w:r>
      <w:r w:rsidR="0022440C">
        <w:fldChar w:fldCharType="end"/>
      </w:r>
      <w:r>
        <w:t xml:space="preserve"> – Principles and Business Rules for a Data Governance Body</w:t>
      </w:r>
      <w:bookmarkEnd w:id="378"/>
    </w:p>
    <w:tbl>
      <w:tblPr>
        <w:tblStyle w:val="TableGrid"/>
        <w:tblW w:w="0" w:type="auto"/>
        <w:tblLook w:val="04A0"/>
      </w:tblPr>
      <w:tblGrid>
        <w:gridCol w:w="9576"/>
      </w:tblGrid>
      <w:tr w:rsidR="0009504A" w:rsidRPr="00875A80" w:rsidTr="00576D4C">
        <w:tc>
          <w:tcPr>
            <w:tcW w:w="9576" w:type="dxa"/>
            <w:shd w:val="clear" w:color="auto" w:fill="D9D9D9" w:themeFill="background1" w:themeFillShade="D9"/>
          </w:tcPr>
          <w:p w:rsidR="0009504A" w:rsidRPr="00875A80" w:rsidRDefault="0009504A" w:rsidP="00576D4C">
            <w:pPr>
              <w:pStyle w:val="TableText"/>
              <w:jc w:val="center"/>
              <w:rPr>
                <w:b/>
              </w:rPr>
            </w:pPr>
            <w:r w:rsidRPr="00875A80">
              <w:rPr>
                <w:b/>
              </w:rPr>
              <w:t>Business Rule</w:t>
            </w:r>
            <w:r>
              <w:rPr>
                <w:b/>
              </w:rPr>
              <w:t>s</w:t>
            </w:r>
          </w:p>
        </w:tc>
      </w:tr>
      <w:tr w:rsidR="0009504A" w:rsidTr="00576D4C">
        <w:tc>
          <w:tcPr>
            <w:tcW w:w="9576" w:type="dxa"/>
          </w:tcPr>
          <w:p w:rsidR="0009504A" w:rsidRDefault="0022440C" w:rsidP="00576D4C">
            <w:pPr>
              <w:pStyle w:val="TableText"/>
            </w:pPr>
            <w:r>
              <w:fldChar w:fldCharType="begin"/>
            </w:r>
            <w:r w:rsidR="0009504A">
              <w:instrText xml:space="preserve"> REF GA05a \h </w:instrText>
            </w:r>
            <w:r>
              <w:fldChar w:fldCharType="separate"/>
            </w:r>
            <w:r w:rsidR="00533144">
              <w:t xml:space="preserve">Business Rule GA-05a: </w:t>
            </w:r>
            <w:r w:rsidR="00533144" w:rsidRPr="00DD1C1D">
              <w:t xml:space="preserve">Army data governance and architecture guidance </w:t>
            </w:r>
            <w:r w:rsidR="00533144">
              <w:t xml:space="preserve">documentation </w:t>
            </w:r>
            <w:r w:rsidR="00533144" w:rsidRPr="00DD1C1D">
              <w:t xml:space="preserve">shall be developed, maintained, and promoted, and compliance to the </w:t>
            </w:r>
            <w:r w:rsidR="00533144">
              <w:t>documentation</w:t>
            </w:r>
            <w:r w:rsidR="00533144" w:rsidRPr="00DD1C1D">
              <w:t xml:space="preserve"> shall be assessed.</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DSD01a \h </w:instrText>
            </w:r>
            <w:r>
              <w:fldChar w:fldCharType="separate"/>
            </w:r>
            <w:r w:rsidR="00533144" w:rsidRPr="00194654">
              <w:t>Bus</w:t>
            </w:r>
            <w:r w:rsidR="00533144">
              <w:t xml:space="preserve">iness Rule DSD-01a: </w:t>
            </w:r>
            <w:r w:rsidR="00533144" w:rsidRPr="00194654">
              <w:t xml:space="preserve">Army data governance and architectural guidance </w:t>
            </w:r>
            <w:r w:rsidR="00533144">
              <w:t>documentation</w:t>
            </w:r>
            <w:r w:rsidR="00533144" w:rsidRPr="00194654">
              <w:t xml:space="preserve"> shall include strategies for addressing anticipated and unanticipated information sharing.</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DSD06a \h </w:instrText>
            </w:r>
            <w:r>
              <w:fldChar w:fldCharType="separate"/>
            </w:r>
            <w:r w:rsidR="00533144">
              <w:t xml:space="preserve">Business Rule DSD-06a: </w:t>
            </w:r>
            <w:r w:rsidR="00533144" w:rsidRPr="002131FD">
              <w:t xml:space="preserve">The CIO/G-6 (or designated data governance body) </w:t>
            </w:r>
            <w:r w:rsidR="00533144">
              <w:t>shall develop, publish, promote, and maintain data model guidance.</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DSD07a \h </w:instrText>
            </w:r>
            <w:r>
              <w:fldChar w:fldCharType="separate"/>
            </w:r>
            <w:r w:rsidR="00533144">
              <w:t xml:space="preserve">Business Rule DSD-07a: </w:t>
            </w:r>
            <w:r w:rsidR="00533144" w:rsidRPr="00824915">
              <w:t>CIO/G-6</w:t>
            </w:r>
            <w:r w:rsidR="00533144">
              <w:t xml:space="preserve"> (</w:t>
            </w:r>
            <w:r w:rsidR="00533144" w:rsidRPr="00824915">
              <w:t>or body designated by the Army Enterprise</w:t>
            </w:r>
            <w:r w:rsidR="00533144">
              <w:t>)</w:t>
            </w:r>
            <w:r w:rsidR="00533144" w:rsidRPr="00824915">
              <w:t xml:space="preserve"> shall develop, promote and maintain data modelling guidelines and principles as of part of the data model </w:t>
            </w:r>
            <w:r w:rsidR="00533144">
              <w:t>guidance</w:t>
            </w:r>
            <w:r w:rsidR="00533144" w:rsidRPr="00824915">
              <w:t>.</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DSD08a \h </w:instrText>
            </w:r>
            <w:r>
              <w:fldChar w:fldCharType="separate"/>
            </w:r>
            <w:r w:rsidR="00533144">
              <w:t>Business Rule DSD-08a: The Army CIO/G-6 should (1) recommend technologies for the semantic analysis of unstructured data (e.g., written prose and recordings) and (2) develop an Army-wide strategy and guidance for harvesting and leveraging the information in unstructured data.</w:t>
            </w:r>
            <w:r>
              <w:fldChar w:fldCharType="end"/>
            </w:r>
          </w:p>
        </w:tc>
      </w:tr>
      <w:tr w:rsidR="0009504A" w:rsidTr="00576D4C">
        <w:tc>
          <w:tcPr>
            <w:tcW w:w="9576" w:type="dxa"/>
          </w:tcPr>
          <w:p w:rsidR="0009504A" w:rsidRDefault="0022440C" w:rsidP="00576D4C">
            <w:pPr>
              <w:pStyle w:val="TableText"/>
            </w:pPr>
            <w:r>
              <w:lastRenderedPageBreak/>
              <w:fldChar w:fldCharType="begin"/>
            </w:r>
            <w:r w:rsidR="0009504A">
              <w:instrText xml:space="preserve"> REF DSD08b \h </w:instrText>
            </w:r>
            <w:r>
              <w:fldChar w:fldCharType="separate"/>
            </w:r>
            <w:r w:rsidR="00533144">
              <w:t xml:space="preserve">Business Rule DSD-08b: </w:t>
            </w:r>
            <w:r w:rsidR="00533144" w:rsidRPr="00B05A83">
              <w:t>A list of unstructured data sources (or locations) that contain information of value to the Army Enterprise should be created and maintained.</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DSD10a \h </w:instrText>
            </w:r>
            <w:r>
              <w:fldChar w:fldCharType="separate"/>
            </w:r>
            <w:r w:rsidR="00533144">
              <w:t xml:space="preserve">Business Rule DSD-10a: </w:t>
            </w:r>
            <w:r w:rsidR="00533144" w:rsidRPr="00E016AF">
              <w:t>A designated body of the Army Enterprise shall develop, promote, and maintain Data Quality Management programs.</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DSD12a \h </w:instrText>
            </w:r>
            <w:r>
              <w:fldChar w:fldCharType="separate"/>
            </w:r>
            <w:r w:rsidR="00533144">
              <w:t>Business Rule DSD-12a: A body designated by the Army Enterprise should analyze, evaluate, and plan the content of ADSs across the Army such that specific kinds of information are not provided by multiple sources.</w:t>
            </w:r>
            <w:r>
              <w:fldChar w:fldCharType="end"/>
            </w:r>
          </w:p>
        </w:tc>
      </w:tr>
      <w:tr w:rsidR="0009504A" w:rsidTr="00576D4C">
        <w:tc>
          <w:tcPr>
            <w:tcW w:w="9576" w:type="dxa"/>
          </w:tcPr>
          <w:p w:rsidR="00533144" w:rsidRPr="00C32DFA" w:rsidRDefault="0022440C" w:rsidP="00533144">
            <w:pPr>
              <w:pStyle w:val="TableText"/>
            </w:pPr>
            <w:r>
              <w:fldChar w:fldCharType="begin"/>
            </w:r>
            <w:r w:rsidR="0009504A">
              <w:instrText xml:space="preserve"> REF SA01a \h  \* MERGEFORMAT </w:instrText>
            </w:r>
            <w:r>
              <w:fldChar w:fldCharType="separate"/>
            </w:r>
            <w:r w:rsidR="00533144">
              <w:t xml:space="preserve">Business Rule </w:t>
            </w:r>
            <w:r w:rsidR="00533144" w:rsidRPr="00CD3D32">
              <w:t>SA-01</w:t>
            </w:r>
            <w:r w:rsidR="00533144">
              <w:t>a: The</w:t>
            </w:r>
            <w:r w:rsidR="00533144" w:rsidRPr="00533144">
              <w:rPr>
                <w:b/>
              </w:rPr>
              <w:t xml:space="preserve"> </w:t>
            </w:r>
            <w:r w:rsidR="00533144">
              <w:t>Army Enterprise (or designated body) shall establish, publish, and promote authoritative access control policies and mechanisms for data service access, including:</w:t>
            </w:r>
          </w:p>
          <w:p w:rsidR="00533144" w:rsidRPr="00701458" w:rsidRDefault="00533144" w:rsidP="00533144">
            <w:pPr>
              <w:pStyle w:val="TableText"/>
            </w:pPr>
            <w:r w:rsidRPr="00701458">
              <w:t>Manag</w:t>
            </w:r>
            <w:r>
              <w:t>ing</w:t>
            </w:r>
            <w:r w:rsidRPr="00701458">
              <w:t xml:space="preserve"> access by </w:t>
            </w:r>
            <w:r>
              <w:t xml:space="preserve"> ABAC </w:t>
            </w:r>
            <w:r w:rsidRPr="00701458">
              <w:t xml:space="preserve">policy to </w:t>
            </w:r>
            <w:r>
              <w:t xml:space="preserve">control the level of access by both anticipated and </w:t>
            </w:r>
            <w:r w:rsidRPr="00701458">
              <w:t>unanticipated users</w:t>
            </w:r>
          </w:p>
          <w:p w:rsidR="00340B9F" w:rsidRDefault="00533144">
            <w:pPr>
              <w:pStyle w:val="TableText"/>
              <w:numPr>
                <w:ilvl w:val="0"/>
                <w:numId w:val="40"/>
              </w:numPr>
            </w:pPr>
            <w:r>
              <w:t xml:space="preserve">Establishing an </w:t>
            </w:r>
            <w:r w:rsidRPr="00701458">
              <w:t xml:space="preserve">access control policy </w:t>
            </w:r>
            <w:r>
              <w:t xml:space="preserve">for each protected resource, but hosting such access control policy independently of the fielded </w:t>
            </w:r>
            <w:r w:rsidRPr="00701458">
              <w:t>application</w:t>
            </w:r>
            <w:r>
              <w:t>.</w:t>
            </w:r>
            <w:r w:rsidR="0022440C">
              <w:fldChar w:fldCharType="end"/>
            </w:r>
          </w:p>
        </w:tc>
      </w:tr>
    </w:tbl>
    <w:p w:rsidR="0009504A" w:rsidRDefault="0009504A" w:rsidP="0009504A"/>
    <w:p w:rsidR="00595B15" w:rsidRDefault="00595B15" w:rsidP="0009504A">
      <w:r w:rsidRPr="001E36B7">
        <w:rPr>
          <w:b/>
        </w:rPr>
        <w:t>Service governance body</w:t>
      </w:r>
      <w:r w:rsidR="0009504A">
        <w:rPr>
          <w:b/>
        </w:rPr>
        <w:t xml:space="preserve">: </w:t>
      </w:r>
      <w:r w:rsidR="0009504A">
        <w:t>the or</w:t>
      </w:r>
      <w:r>
        <w:t xml:space="preserve">ganization responsible for the development, promotion, and use of service governance </w:t>
      </w:r>
      <w:r w:rsidR="007A27DF">
        <w:t>documentation</w:t>
      </w:r>
      <w:r>
        <w:t xml:space="preserve"> (e.g., policies, methods, procedures, templates, resources).  </w:t>
      </w:r>
      <w:proofErr w:type="gramStart"/>
      <w:r w:rsidR="0009504A">
        <w:t>A</w:t>
      </w:r>
      <w:r>
        <w:t>ssumed to be responsible for service portfolio management.</w:t>
      </w:r>
      <w:proofErr w:type="gramEnd"/>
    </w:p>
    <w:p w:rsidR="0009504A" w:rsidRDefault="0009504A" w:rsidP="0009504A">
      <w:pPr>
        <w:pStyle w:val="Caption"/>
        <w:keepNext/>
      </w:pPr>
      <w:bookmarkStart w:id="379" w:name="_Toc297200341"/>
      <w:r>
        <w:t xml:space="preserve">Table </w:t>
      </w:r>
      <w:r w:rsidR="0022440C">
        <w:fldChar w:fldCharType="begin"/>
      </w:r>
      <w:r>
        <w:instrText xml:space="preserve"> SEQ Table \* ARABIC </w:instrText>
      </w:r>
      <w:r w:rsidR="0022440C">
        <w:fldChar w:fldCharType="separate"/>
      </w:r>
      <w:r w:rsidR="00533144">
        <w:rPr>
          <w:noProof/>
        </w:rPr>
        <w:t>26</w:t>
      </w:r>
      <w:r w:rsidR="0022440C">
        <w:fldChar w:fldCharType="end"/>
      </w:r>
      <w:r>
        <w:t xml:space="preserve"> – Principles and Business Rules for a Service Governance Body</w:t>
      </w:r>
      <w:bookmarkEnd w:id="379"/>
    </w:p>
    <w:tbl>
      <w:tblPr>
        <w:tblStyle w:val="TableGrid"/>
        <w:tblW w:w="0" w:type="auto"/>
        <w:tblLook w:val="04A0"/>
      </w:tblPr>
      <w:tblGrid>
        <w:gridCol w:w="9576"/>
      </w:tblGrid>
      <w:tr w:rsidR="0009504A" w:rsidRPr="00875A80" w:rsidTr="00576D4C">
        <w:tc>
          <w:tcPr>
            <w:tcW w:w="9576" w:type="dxa"/>
            <w:shd w:val="clear" w:color="auto" w:fill="D9D9D9" w:themeFill="background1" w:themeFillShade="D9"/>
          </w:tcPr>
          <w:p w:rsidR="0009504A" w:rsidRPr="00875A80" w:rsidRDefault="0009504A" w:rsidP="00576D4C">
            <w:pPr>
              <w:pStyle w:val="TableText"/>
              <w:jc w:val="center"/>
              <w:rPr>
                <w:b/>
              </w:rPr>
            </w:pPr>
            <w:r w:rsidRPr="00875A80">
              <w:rPr>
                <w:b/>
              </w:rPr>
              <w:t>Business Rule</w:t>
            </w:r>
            <w:r>
              <w:rPr>
                <w:b/>
              </w:rPr>
              <w:t>s</w:t>
            </w:r>
          </w:p>
        </w:tc>
      </w:tr>
      <w:tr w:rsidR="0009504A" w:rsidTr="00576D4C">
        <w:tc>
          <w:tcPr>
            <w:tcW w:w="9576" w:type="dxa"/>
          </w:tcPr>
          <w:p w:rsidR="0009504A" w:rsidRDefault="0022440C" w:rsidP="007A27DF">
            <w:pPr>
              <w:pStyle w:val="TableText"/>
              <w:tabs>
                <w:tab w:val="left" w:pos="3675"/>
              </w:tabs>
            </w:pPr>
            <w:r>
              <w:fldChar w:fldCharType="begin"/>
            </w:r>
            <w:r w:rsidR="0009504A">
              <w:instrText xml:space="preserve"> REF GA05a \h </w:instrText>
            </w:r>
            <w:r>
              <w:fldChar w:fldCharType="separate"/>
            </w:r>
            <w:r w:rsidR="00533144">
              <w:t xml:space="preserve">Business Rule GA-05a: </w:t>
            </w:r>
            <w:r w:rsidR="00533144" w:rsidRPr="00DD1C1D">
              <w:t xml:space="preserve">Army data governance and architecture guidance </w:t>
            </w:r>
            <w:r w:rsidR="00533144">
              <w:t xml:space="preserve">documentation </w:t>
            </w:r>
            <w:r w:rsidR="00533144" w:rsidRPr="00DD1C1D">
              <w:t xml:space="preserve">shall be developed, maintained, and promoted, and compliance to the </w:t>
            </w:r>
            <w:r w:rsidR="00533144">
              <w:t>documentation</w:t>
            </w:r>
            <w:r w:rsidR="00533144" w:rsidRPr="00DD1C1D">
              <w:t xml:space="preserve"> shall be assessed.</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DSD16a \h </w:instrText>
            </w:r>
            <w:r>
              <w:fldChar w:fldCharType="separate"/>
            </w:r>
            <w:r w:rsidR="00533144">
              <w:t>Business Rule DSD-16a: A body designated by the Army Enterprise shall be responsible for Army service portfolio management.  This body shall research, identify, design, develop, deploy, and manage Enterprise Data Services that provide single-source capability to consumers across the Army Enterprise.</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DSD16b \h </w:instrText>
            </w:r>
            <w:r>
              <w:fldChar w:fldCharType="separate"/>
            </w:r>
            <w:r w:rsidR="00533144">
              <w:t xml:space="preserve">Business Rule DSD-16b: </w:t>
            </w:r>
            <w:r w:rsidR="00533144" w:rsidRPr="009372C2">
              <w:t>Data services should</w:t>
            </w:r>
            <w:r w:rsidR="00533144">
              <w:t xml:space="preserve"> be</w:t>
            </w:r>
            <w:r w:rsidR="00533144" w:rsidRPr="009372C2">
              <w:t xml:space="preserve"> considered for suitability as an Enterprise Data Service.  If suitable, the data service should be brought to the attention of the </w:t>
            </w:r>
            <w:r w:rsidR="00533144">
              <w:t>Army’s service portfolio management body</w:t>
            </w:r>
            <w:r w:rsidR="00533144" w:rsidRPr="009372C2">
              <w:t>.</w:t>
            </w:r>
            <w:r>
              <w:fldChar w:fldCharType="end"/>
            </w:r>
          </w:p>
        </w:tc>
      </w:tr>
      <w:tr w:rsidR="0009504A" w:rsidTr="00576D4C">
        <w:tc>
          <w:tcPr>
            <w:tcW w:w="9576" w:type="dxa"/>
          </w:tcPr>
          <w:p w:rsidR="0009504A" w:rsidRDefault="0022440C" w:rsidP="00576D4C">
            <w:pPr>
              <w:pStyle w:val="TableText"/>
            </w:pPr>
            <w:r>
              <w:fldChar w:fldCharType="begin"/>
            </w:r>
            <w:r w:rsidR="0009504A">
              <w:instrText xml:space="preserve"> REF DSD17a \h </w:instrText>
            </w:r>
            <w:r>
              <w:fldChar w:fldCharType="separate"/>
            </w:r>
            <w:r w:rsidR="00533144">
              <w:t>Business Rule DSD-17a: A designated body of the Army Enterprise shall develop, publish, promote, and maintain data service guidance.</w:t>
            </w:r>
            <w:r>
              <w:fldChar w:fldCharType="end"/>
            </w:r>
          </w:p>
        </w:tc>
      </w:tr>
      <w:tr w:rsidR="0009504A" w:rsidTr="00576D4C">
        <w:tc>
          <w:tcPr>
            <w:tcW w:w="9576" w:type="dxa"/>
          </w:tcPr>
          <w:p w:rsidR="00533144" w:rsidRPr="00C32DFA" w:rsidRDefault="0022440C" w:rsidP="00533144">
            <w:pPr>
              <w:pStyle w:val="TableText"/>
            </w:pPr>
            <w:r>
              <w:fldChar w:fldCharType="begin"/>
            </w:r>
            <w:r w:rsidR="0009504A">
              <w:instrText xml:space="preserve"> REF SA01a \h  \* MERGEFORMAT </w:instrText>
            </w:r>
            <w:r>
              <w:fldChar w:fldCharType="separate"/>
            </w:r>
            <w:r w:rsidR="00533144">
              <w:t xml:space="preserve">Business Rule </w:t>
            </w:r>
            <w:r w:rsidR="00533144" w:rsidRPr="00CD3D32">
              <w:t>SA-01</w:t>
            </w:r>
            <w:r w:rsidR="00533144">
              <w:t>a: The Army Enterprise (or designated body) shall establish, publish, and promote authoritative access control policies and mechanisms for data service access, including:</w:t>
            </w:r>
          </w:p>
          <w:p w:rsidR="00533144" w:rsidRPr="00701458" w:rsidRDefault="00533144" w:rsidP="00533144">
            <w:pPr>
              <w:pStyle w:val="TableText"/>
            </w:pPr>
            <w:r w:rsidRPr="00701458">
              <w:t>Manag</w:t>
            </w:r>
            <w:r>
              <w:t>ing</w:t>
            </w:r>
            <w:r w:rsidRPr="00701458">
              <w:t xml:space="preserve"> access by </w:t>
            </w:r>
            <w:r>
              <w:t xml:space="preserve"> ABAC </w:t>
            </w:r>
            <w:r w:rsidRPr="00701458">
              <w:t xml:space="preserve">policy to </w:t>
            </w:r>
            <w:r>
              <w:t xml:space="preserve">control the level of access by both anticipated and </w:t>
            </w:r>
            <w:r w:rsidRPr="00701458">
              <w:t>unanticipated users</w:t>
            </w:r>
          </w:p>
          <w:p w:rsidR="00340B9F" w:rsidRDefault="00533144">
            <w:pPr>
              <w:pStyle w:val="TableText"/>
              <w:numPr>
                <w:ilvl w:val="0"/>
                <w:numId w:val="41"/>
              </w:numPr>
            </w:pPr>
            <w:r>
              <w:t xml:space="preserve">Establishing an </w:t>
            </w:r>
            <w:r w:rsidRPr="00701458">
              <w:t xml:space="preserve">access control policy </w:t>
            </w:r>
            <w:r>
              <w:t xml:space="preserve">for each protected resource, but hosting such access control policy independently of the fielded </w:t>
            </w:r>
            <w:r w:rsidRPr="00701458">
              <w:t>application</w:t>
            </w:r>
            <w:r>
              <w:t>.</w:t>
            </w:r>
            <w:r w:rsidR="0022440C">
              <w:fldChar w:fldCharType="end"/>
            </w:r>
          </w:p>
        </w:tc>
      </w:tr>
    </w:tbl>
    <w:p w:rsidR="0009504A" w:rsidRDefault="0009504A" w:rsidP="00595B15">
      <w:pPr>
        <w:rPr>
          <w:b/>
        </w:rPr>
      </w:pPr>
    </w:p>
    <w:p w:rsidR="00595B15" w:rsidRDefault="00595B15" w:rsidP="00584736">
      <w:r>
        <w:rPr>
          <w:b/>
        </w:rPr>
        <w:t>System Owner/Sponsor</w:t>
      </w:r>
      <w:r w:rsidR="00584736">
        <w:rPr>
          <w:b/>
        </w:rPr>
        <w:t>:</w:t>
      </w:r>
      <w:r w:rsidR="00584736">
        <w:t xml:space="preserve"> Individual or organization that is t</w:t>
      </w:r>
      <w:r>
        <w:t xml:space="preserve">he final decision-making authority for a system or program.  </w:t>
      </w:r>
      <w:proofErr w:type="gramStart"/>
      <w:r>
        <w:t>Usually the funding agent.</w:t>
      </w:r>
      <w:proofErr w:type="gramEnd"/>
      <w:r>
        <w:t xml:space="preserve">  Sets vision and requirements, Coordinates with high-level external organizations.</w:t>
      </w:r>
    </w:p>
    <w:p w:rsidR="0009504A" w:rsidRDefault="0009504A" w:rsidP="0009504A">
      <w:pPr>
        <w:pStyle w:val="Caption"/>
        <w:keepNext/>
      </w:pPr>
      <w:bookmarkStart w:id="380" w:name="_Toc297200342"/>
      <w:r>
        <w:t xml:space="preserve">Table </w:t>
      </w:r>
      <w:r w:rsidR="0022440C">
        <w:fldChar w:fldCharType="begin"/>
      </w:r>
      <w:r>
        <w:instrText xml:space="preserve"> SEQ Table \* ARABIC </w:instrText>
      </w:r>
      <w:r w:rsidR="0022440C">
        <w:fldChar w:fldCharType="separate"/>
      </w:r>
      <w:r w:rsidR="00533144">
        <w:rPr>
          <w:noProof/>
        </w:rPr>
        <w:t>27</w:t>
      </w:r>
      <w:r w:rsidR="0022440C">
        <w:fldChar w:fldCharType="end"/>
      </w:r>
      <w:r>
        <w:t xml:space="preserve"> – Principles and Business Rules for a </w:t>
      </w:r>
      <w:r w:rsidR="00323AF8">
        <w:t>System Owner/Sponsor</w:t>
      </w:r>
      <w:bookmarkEnd w:id="380"/>
    </w:p>
    <w:tbl>
      <w:tblPr>
        <w:tblStyle w:val="TableGrid"/>
        <w:tblW w:w="0" w:type="auto"/>
        <w:tblLook w:val="04A0"/>
      </w:tblPr>
      <w:tblGrid>
        <w:gridCol w:w="9576"/>
      </w:tblGrid>
      <w:tr w:rsidR="0009504A" w:rsidRPr="00875A80" w:rsidTr="00576D4C">
        <w:tc>
          <w:tcPr>
            <w:tcW w:w="9576" w:type="dxa"/>
            <w:shd w:val="clear" w:color="auto" w:fill="D9D9D9" w:themeFill="background1" w:themeFillShade="D9"/>
          </w:tcPr>
          <w:p w:rsidR="0009504A" w:rsidRPr="00875A80" w:rsidRDefault="0009504A" w:rsidP="00576D4C">
            <w:pPr>
              <w:pStyle w:val="TableText"/>
              <w:jc w:val="center"/>
              <w:rPr>
                <w:b/>
              </w:rPr>
            </w:pPr>
            <w:r w:rsidRPr="00875A80">
              <w:rPr>
                <w:b/>
              </w:rPr>
              <w:t>Business Rule</w:t>
            </w:r>
            <w:r>
              <w:rPr>
                <w:b/>
              </w:rPr>
              <w:t>s</w:t>
            </w:r>
          </w:p>
        </w:tc>
      </w:tr>
      <w:tr w:rsidR="0009504A" w:rsidTr="00576D4C">
        <w:tc>
          <w:tcPr>
            <w:tcW w:w="9576" w:type="dxa"/>
          </w:tcPr>
          <w:p w:rsidR="0009504A" w:rsidRDefault="0022440C" w:rsidP="00576D4C">
            <w:pPr>
              <w:pStyle w:val="TableText"/>
            </w:pPr>
            <w:r>
              <w:fldChar w:fldCharType="begin"/>
            </w:r>
            <w:r w:rsidR="00584736">
              <w:instrText xml:space="preserve"> REF GA04a \h </w:instrText>
            </w:r>
            <w:r>
              <w:fldChar w:fldCharType="separate"/>
            </w:r>
            <w:r w:rsidR="00533144" w:rsidRPr="00521765">
              <w:t>Bu</w:t>
            </w:r>
            <w:r w:rsidR="00533144">
              <w:t>siness Rule GA-04a: Information creators and managers shall have a plan and schedule for making their data available to the Army Enterprise (if not already available).</w:t>
            </w:r>
            <w:r>
              <w:fldChar w:fldCharType="end"/>
            </w:r>
          </w:p>
        </w:tc>
      </w:tr>
      <w:tr w:rsidR="00584736" w:rsidTr="00576D4C">
        <w:tc>
          <w:tcPr>
            <w:tcW w:w="9576" w:type="dxa"/>
          </w:tcPr>
          <w:p w:rsidR="00533144" w:rsidRDefault="0022440C" w:rsidP="00533144">
            <w:pPr>
              <w:pStyle w:val="TableText"/>
            </w:pPr>
            <w:r>
              <w:lastRenderedPageBreak/>
              <w:fldChar w:fldCharType="begin"/>
            </w:r>
            <w:r w:rsidR="00584736">
              <w:instrText xml:space="preserve"> REF GA05b \h  \* MERGEFORMAT </w:instrText>
            </w:r>
            <w:r>
              <w:fldChar w:fldCharType="separate"/>
            </w:r>
            <w:r w:rsidR="00533144" w:rsidRPr="00521765">
              <w:t>Bu</w:t>
            </w:r>
            <w:r w:rsidR="00533144">
              <w:t xml:space="preserve">siness Rule GA-05b: </w:t>
            </w:r>
            <w:r w:rsidR="00533144" w:rsidRPr="00253593">
              <w:t xml:space="preserve">Systems shall comply with the following Army data governance and architectural guidance </w:t>
            </w:r>
            <w:r w:rsidR="00533144">
              <w:t>documentation</w:t>
            </w:r>
            <w:r w:rsidR="00533144" w:rsidRPr="00253593">
              <w:t>, as applicable</w:t>
            </w:r>
            <w:r w:rsidR="00533144">
              <w:t>:</w:t>
            </w:r>
          </w:p>
          <w:p w:rsidR="00533144" w:rsidRDefault="00533144" w:rsidP="00533144">
            <w:pPr>
              <w:pStyle w:val="TableText"/>
            </w:pPr>
            <w:r>
              <w:t>The COE Architecture [2];</w:t>
            </w:r>
          </w:p>
          <w:p w:rsidR="00533144" w:rsidRDefault="00533144" w:rsidP="00533144">
            <w:pPr>
              <w:pStyle w:val="Tabletextbullet"/>
            </w:pPr>
            <w:r>
              <w:t>The Data Strategy Reference Architecture [11];</w:t>
            </w:r>
          </w:p>
          <w:p w:rsidR="00533144" w:rsidRDefault="00533144" w:rsidP="00533144">
            <w:pPr>
              <w:pStyle w:val="Tabletextbullet"/>
            </w:pPr>
            <w:r>
              <w:t>The Army Data Framework (ADF) [13];</w:t>
            </w:r>
          </w:p>
          <w:p w:rsidR="00533144" w:rsidRDefault="00533144" w:rsidP="00533144">
            <w:pPr>
              <w:pStyle w:val="Tabletextbullet"/>
            </w:pPr>
            <w:r>
              <w:t>Data Services Layer - Army [15].</w:t>
            </w:r>
          </w:p>
          <w:p w:rsidR="00340B9F" w:rsidRDefault="0022440C">
            <w:pPr>
              <w:pStyle w:val="Tabletextbullet"/>
            </w:pPr>
            <w:r>
              <w:fldChar w:fldCharType="end"/>
            </w:r>
          </w:p>
        </w:tc>
      </w:tr>
      <w:tr w:rsidR="00584736" w:rsidTr="00576D4C">
        <w:tc>
          <w:tcPr>
            <w:tcW w:w="9576" w:type="dxa"/>
          </w:tcPr>
          <w:p w:rsidR="00584736" w:rsidRDefault="0022440C" w:rsidP="00576D4C">
            <w:pPr>
              <w:pStyle w:val="TableText"/>
            </w:pPr>
            <w:r>
              <w:fldChar w:fldCharType="begin"/>
            </w:r>
            <w:r w:rsidR="00584736">
              <w:instrText xml:space="preserve"> REF DSD11a \h </w:instrText>
            </w:r>
            <w:r>
              <w:fldChar w:fldCharType="separate"/>
            </w:r>
            <w:r w:rsidR="00533144">
              <w:t xml:space="preserve">Business Rule </w:t>
            </w:r>
            <w:r w:rsidR="00533144" w:rsidRPr="000F5F52">
              <w:t>DSD-11a</w:t>
            </w:r>
            <w:r w:rsidR="00533144">
              <w:t xml:space="preserve">: </w:t>
            </w:r>
            <w:r w:rsidR="00533144" w:rsidRPr="00E016AF">
              <w:t xml:space="preserve">If a data source contains information </w:t>
            </w:r>
            <w:r w:rsidR="00533144">
              <w:t>that may support an OBT BTP end-to-end process [6]</w:t>
            </w:r>
            <w:r w:rsidR="00533144" w:rsidRPr="00E016AF">
              <w:t>, the data source should be submitted for consideration and certification as an Authoritative Data Source.  The submis</w:t>
            </w:r>
            <w:r w:rsidR="00533144">
              <w:t>s</w:t>
            </w:r>
            <w:r w:rsidR="00533144" w:rsidRPr="00E016AF">
              <w:t>ion of a data source for consideration may entail adjudication of competing claims of authority or jurisdiction.</w:t>
            </w:r>
            <w:r>
              <w:fldChar w:fldCharType="end"/>
            </w:r>
          </w:p>
        </w:tc>
      </w:tr>
      <w:tr w:rsidR="00584736" w:rsidTr="00576D4C">
        <w:tc>
          <w:tcPr>
            <w:tcW w:w="9576" w:type="dxa"/>
          </w:tcPr>
          <w:p w:rsidR="00584736" w:rsidRDefault="0022440C" w:rsidP="00576D4C">
            <w:pPr>
              <w:pStyle w:val="TableText"/>
            </w:pPr>
            <w:r>
              <w:fldChar w:fldCharType="begin"/>
            </w:r>
            <w:r w:rsidR="00584736">
              <w:instrText xml:space="preserve"> REF DSD13a \h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c>
      </w:tr>
      <w:tr w:rsidR="00584736" w:rsidTr="00576D4C">
        <w:tc>
          <w:tcPr>
            <w:tcW w:w="9576" w:type="dxa"/>
          </w:tcPr>
          <w:p w:rsidR="00584736" w:rsidRDefault="0022440C" w:rsidP="00576D4C">
            <w:pPr>
              <w:pStyle w:val="TableText"/>
            </w:pPr>
            <w:r>
              <w:fldChar w:fldCharType="begin"/>
            </w:r>
            <w:r w:rsidR="00584736">
              <w:instrText xml:space="preserve"> REF DSD19a \h </w:instrText>
            </w:r>
            <w:r>
              <w:fldChar w:fldCharType="separate"/>
            </w:r>
            <w:r w:rsidR="00533144">
              <w:t xml:space="preserve">Business Rules DSD-19a: </w:t>
            </w:r>
            <w:r w:rsidR="00533144" w:rsidRPr="000B4B19">
              <w:t>Information producers and consumers that regularly share information should join (or form) and participate in COIs.</w:t>
            </w:r>
            <w:r>
              <w:fldChar w:fldCharType="end"/>
            </w:r>
          </w:p>
        </w:tc>
      </w:tr>
    </w:tbl>
    <w:p w:rsidR="00584736" w:rsidRDefault="00584736" w:rsidP="00595B15">
      <w:pPr>
        <w:rPr>
          <w:b/>
        </w:rPr>
      </w:pPr>
    </w:p>
    <w:p w:rsidR="00595B15" w:rsidRDefault="00595B15" w:rsidP="00584736">
      <w:r w:rsidRPr="003A0227">
        <w:rPr>
          <w:b/>
        </w:rPr>
        <w:t>Project</w:t>
      </w:r>
      <w:r>
        <w:rPr>
          <w:b/>
        </w:rPr>
        <w:t>/Program</w:t>
      </w:r>
      <w:r w:rsidRPr="003A0227">
        <w:rPr>
          <w:b/>
        </w:rPr>
        <w:t xml:space="preserve"> Manager</w:t>
      </w:r>
      <w:r w:rsidR="00584736">
        <w:rPr>
          <w:b/>
        </w:rPr>
        <w:t>:</w:t>
      </w:r>
      <w:r w:rsidR="00584736">
        <w:t xml:space="preserve"> individual or role that is </w:t>
      </w:r>
      <w:r>
        <w:t xml:space="preserve">Responsible for ensuring that a system is developed, delivered, and meets all </w:t>
      </w:r>
      <w:proofErr w:type="gramStart"/>
      <w:r>
        <w:t>DoD</w:t>
      </w:r>
      <w:proofErr w:type="gramEnd"/>
      <w:r>
        <w:t xml:space="preserve"> </w:t>
      </w:r>
      <w:r w:rsidR="00584736">
        <w:t xml:space="preserve">and </w:t>
      </w:r>
      <w:r>
        <w:t xml:space="preserve">Army requirements.  </w:t>
      </w:r>
      <w:proofErr w:type="gramStart"/>
      <w:r>
        <w:t>Responsible for coordinating with outside organizations.</w:t>
      </w:r>
      <w:proofErr w:type="gramEnd"/>
      <w:r>
        <w:t xml:space="preserve">  Responsible for identifying policies, standards, regulations, etc., that must be met by/within the system development.  </w:t>
      </w:r>
      <w:proofErr w:type="gramStart"/>
      <w:r w:rsidR="000113A2">
        <w:t>Responsible for staffing system development tasks.</w:t>
      </w:r>
      <w:proofErr w:type="gramEnd"/>
      <w:r w:rsidR="000113A2">
        <w:t xml:space="preserve">  </w:t>
      </w:r>
      <w:r>
        <w:t>The PM would be the primary focal point or target audience for the AIA.</w:t>
      </w:r>
    </w:p>
    <w:p w:rsidR="00584736" w:rsidRDefault="00584736" w:rsidP="00584736">
      <w:pPr>
        <w:pStyle w:val="Caption"/>
        <w:keepNext/>
      </w:pPr>
      <w:bookmarkStart w:id="381" w:name="_Toc297200343"/>
      <w:r>
        <w:t xml:space="preserve">Table </w:t>
      </w:r>
      <w:r w:rsidR="0022440C">
        <w:fldChar w:fldCharType="begin"/>
      </w:r>
      <w:r>
        <w:instrText xml:space="preserve"> SEQ Table \* ARABIC </w:instrText>
      </w:r>
      <w:r w:rsidR="0022440C">
        <w:fldChar w:fldCharType="separate"/>
      </w:r>
      <w:r w:rsidR="00533144">
        <w:rPr>
          <w:noProof/>
        </w:rPr>
        <w:t>28</w:t>
      </w:r>
      <w:r w:rsidR="0022440C">
        <w:fldChar w:fldCharType="end"/>
      </w:r>
      <w:r>
        <w:t xml:space="preserve"> – Principles and Business Rules for a Project/Program Manager</w:t>
      </w:r>
      <w:bookmarkEnd w:id="381"/>
    </w:p>
    <w:tbl>
      <w:tblPr>
        <w:tblStyle w:val="TableGrid"/>
        <w:tblW w:w="0" w:type="auto"/>
        <w:tblLook w:val="04A0"/>
      </w:tblPr>
      <w:tblGrid>
        <w:gridCol w:w="9576"/>
      </w:tblGrid>
      <w:tr w:rsidR="00584736" w:rsidRPr="00875A80" w:rsidTr="00576D4C">
        <w:tc>
          <w:tcPr>
            <w:tcW w:w="9576" w:type="dxa"/>
            <w:shd w:val="clear" w:color="auto" w:fill="D9D9D9" w:themeFill="background1" w:themeFillShade="D9"/>
          </w:tcPr>
          <w:p w:rsidR="00584736" w:rsidRPr="00875A80" w:rsidRDefault="00584736" w:rsidP="00576D4C">
            <w:pPr>
              <w:pStyle w:val="TableText"/>
              <w:jc w:val="center"/>
              <w:rPr>
                <w:b/>
              </w:rPr>
            </w:pPr>
            <w:r w:rsidRPr="00875A80">
              <w:rPr>
                <w:b/>
              </w:rPr>
              <w:t>Business Rule</w:t>
            </w:r>
            <w:r>
              <w:rPr>
                <w:b/>
              </w:rPr>
              <w:t>s</w:t>
            </w:r>
          </w:p>
        </w:tc>
      </w:tr>
      <w:tr w:rsidR="00584736" w:rsidTr="00576D4C">
        <w:tc>
          <w:tcPr>
            <w:tcW w:w="9576" w:type="dxa"/>
          </w:tcPr>
          <w:p w:rsidR="00584736" w:rsidRDefault="0022440C" w:rsidP="00576D4C">
            <w:pPr>
              <w:pStyle w:val="TableText"/>
            </w:pPr>
            <w:r>
              <w:fldChar w:fldCharType="begin"/>
            </w:r>
            <w:r w:rsidR="00584736">
              <w:instrText xml:space="preserve"> REF GA04a \h </w:instrText>
            </w:r>
            <w:r>
              <w:fldChar w:fldCharType="separate"/>
            </w:r>
            <w:r w:rsidR="00533144" w:rsidRPr="00521765">
              <w:t>Bu</w:t>
            </w:r>
            <w:r w:rsidR="00533144">
              <w:t>siness Rule GA-04a: Information creators and managers shall have a plan and schedule for making their data available to the Army Enterprise (if not already available).</w:t>
            </w:r>
            <w:r>
              <w:fldChar w:fldCharType="end"/>
            </w:r>
          </w:p>
        </w:tc>
      </w:tr>
      <w:tr w:rsidR="00584736" w:rsidTr="00576D4C">
        <w:tc>
          <w:tcPr>
            <w:tcW w:w="9576" w:type="dxa"/>
          </w:tcPr>
          <w:p w:rsidR="00533144" w:rsidRDefault="0022440C" w:rsidP="00533144">
            <w:pPr>
              <w:pStyle w:val="TableText"/>
            </w:pPr>
            <w:r>
              <w:fldChar w:fldCharType="begin"/>
            </w:r>
            <w:r w:rsidR="00584736">
              <w:instrText xml:space="preserve"> REF GA05b \h </w:instrText>
            </w:r>
            <w:r w:rsidR="000C1973">
              <w:instrText xml:space="preserve"> \* MERGEFORMAT </w:instrText>
            </w:r>
            <w:r>
              <w:fldChar w:fldCharType="separate"/>
            </w:r>
            <w:r w:rsidR="00533144" w:rsidRPr="00521765">
              <w:t>Bu</w:t>
            </w:r>
            <w:r w:rsidR="00533144">
              <w:t xml:space="preserve">siness Rule GA-05b: </w:t>
            </w:r>
            <w:r w:rsidR="00533144" w:rsidRPr="00253593">
              <w:t xml:space="preserve">Systems shall comply with the following Army data governance and architectural guidance </w:t>
            </w:r>
            <w:r w:rsidR="00533144">
              <w:t>documentation</w:t>
            </w:r>
            <w:r w:rsidR="00533144" w:rsidRPr="00253593">
              <w:t>, as applicable</w:t>
            </w:r>
            <w:r w:rsidR="00533144">
              <w:t>:</w:t>
            </w:r>
          </w:p>
          <w:p w:rsidR="00533144" w:rsidRDefault="00533144" w:rsidP="00533144">
            <w:pPr>
              <w:pStyle w:val="TableText"/>
            </w:pPr>
            <w:r>
              <w:t>The COE Architecture [2];</w:t>
            </w:r>
          </w:p>
          <w:p w:rsidR="00533144" w:rsidRDefault="00533144" w:rsidP="00533144">
            <w:pPr>
              <w:pStyle w:val="Tabletextbullet"/>
            </w:pPr>
            <w:r>
              <w:t>The Data Strategy Reference Architecture [11];</w:t>
            </w:r>
          </w:p>
          <w:p w:rsidR="00533144" w:rsidRDefault="00533144" w:rsidP="00533144">
            <w:pPr>
              <w:pStyle w:val="Tabletextbullet"/>
            </w:pPr>
            <w:r>
              <w:t>The Army Data Framework (ADF) [13];</w:t>
            </w:r>
          </w:p>
          <w:p w:rsidR="00533144" w:rsidRDefault="00533144" w:rsidP="00533144">
            <w:pPr>
              <w:pStyle w:val="Tabletextbullet"/>
            </w:pPr>
            <w:r>
              <w:t>Data Services Layer - Army [15].</w:t>
            </w:r>
          </w:p>
          <w:p w:rsidR="00340B9F" w:rsidRDefault="0022440C">
            <w:pPr>
              <w:pStyle w:val="Tabletextbullet"/>
            </w:pPr>
            <w:r>
              <w:fldChar w:fldCharType="end"/>
            </w:r>
          </w:p>
        </w:tc>
      </w:tr>
      <w:tr w:rsidR="00584736" w:rsidTr="00576D4C">
        <w:tc>
          <w:tcPr>
            <w:tcW w:w="9576" w:type="dxa"/>
          </w:tcPr>
          <w:p w:rsidR="00584736" w:rsidRDefault="0022440C" w:rsidP="00584736">
            <w:pPr>
              <w:pStyle w:val="TableText"/>
            </w:pPr>
            <w:r>
              <w:fldChar w:fldCharType="begin"/>
            </w:r>
            <w:r w:rsidR="00584736">
              <w:instrText xml:space="preserve"> REF DSD06d \h </w:instrText>
            </w:r>
            <w:r>
              <w:fldChar w:fldCharType="separate"/>
            </w:r>
            <w:r w:rsidR="00533144">
              <w:t xml:space="preserve">Business Rule DSD-06d: </w:t>
            </w:r>
            <w:proofErr w:type="spellStart"/>
            <w:r w:rsidR="00533144">
              <w:t>PoRs</w:t>
            </w:r>
            <w:proofErr w:type="spellEnd"/>
            <w:r w:rsidR="00533144">
              <w:t>/</w:t>
            </w:r>
            <w:r w:rsidR="00533144" w:rsidRPr="00701458">
              <w:t>PM</w:t>
            </w:r>
            <w:r w:rsidR="00533144">
              <w:t>s</w:t>
            </w:r>
            <w:r w:rsidR="00533144" w:rsidRPr="00701458">
              <w:t xml:space="preserve"> </w:t>
            </w:r>
            <w:r w:rsidR="00533144">
              <w:t xml:space="preserve">should </w:t>
            </w:r>
            <w:r w:rsidR="00533144" w:rsidRPr="00701458">
              <w:t>track costs of development, deployment, and sustainment of enterprise data to manage and improve effi</w:t>
            </w:r>
            <w:r w:rsidR="00533144">
              <w:t>ciency and effectiveness of AIA.</w:t>
            </w:r>
            <w:r>
              <w:fldChar w:fldCharType="end"/>
            </w:r>
          </w:p>
        </w:tc>
      </w:tr>
      <w:tr w:rsidR="00584736" w:rsidTr="00576D4C">
        <w:tc>
          <w:tcPr>
            <w:tcW w:w="9576" w:type="dxa"/>
          </w:tcPr>
          <w:p w:rsidR="00584736" w:rsidRDefault="0022440C" w:rsidP="00584736">
            <w:pPr>
              <w:pStyle w:val="TableText"/>
            </w:pPr>
            <w:r>
              <w:fldChar w:fldCharType="begin"/>
            </w:r>
            <w:r w:rsidR="00584736">
              <w:instrText xml:space="preserve"> REF DSD06e \h </w:instrText>
            </w:r>
            <w:r>
              <w:fldChar w:fldCharType="separate"/>
            </w:r>
            <w:r w:rsidR="00533144">
              <w:t xml:space="preserve">Business Rule DSD-06e: </w:t>
            </w:r>
            <w:proofErr w:type="spellStart"/>
            <w:r w:rsidR="00533144">
              <w:t>PoRs</w:t>
            </w:r>
            <w:proofErr w:type="spellEnd"/>
            <w:r w:rsidR="00533144">
              <w:t xml:space="preserve"> should monitor d</w:t>
            </w:r>
            <w:r w:rsidR="00533144" w:rsidRPr="00701458">
              <w:t xml:space="preserve">ata discovery and consumption </w:t>
            </w:r>
            <w:r w:rsidR="00533144">
              <w:t xml:space="preserve">actions </w:t>
            </w:r>
            <w:r w:rsidR="00533144" w:rsidRPr="00701458">
              <w:t>and fe</w:t>
            </w:r>
            <w:r w:rsidR="00533144">
              <w:t>e</w:t>
            </w:r>
            <w:r w:rsidR="00533144" w:rsidRPr="00701458">
              <w:t xml:space="preserve">d </w:t>
            </w:r>
            <w:r w:rsidR="00533144">
              <w:t xml:space="preserve">statistics </w:t>
            </w:r>
            <w:r w:rsidR="00533144" w:rsidRPr="00701458">
              <w:t>back to PM</w:t>
            </w:r>
            <w:r w:rsidR="00533144">
              <w:t>s</w:t>
            </w:r>
            <w:r w:rsidR="00533144" w:rsidRPr="00701458">
              <w:t xml:space="preserve"> and AIA governance bodies to improve AIA and development processes.</w:t>
            </w:r>
            <w:r>
              <w:fldChar w:fldCharType="end"/>
            </w:r>
          </w:p>
        </w:tc>
      </w:tr>
      <w:tr w:rsidR="00584736" w:rsidTr="00576D4C">
        <w:tc>
          <w:tcPr>
            <w:tcW w:w="9576" w:type="dxa"/>
          </w:tcPr>
          <w:p w:rsidR="00584736" w:rsidRDefault="0022440C" w:rsidP="00584736">
            <w:pPr>
              <w:pStyle w:val="TableText"/>
            </w:pPr>
            <w:r>
              <w:fldChar w:fldCharType="begin"/>
            </w:r>
            <w:r w:rsidR="00584736">
              <w:instrText xml:space="preserve"> REF DSD13a \h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c>
      </w:tr>
      <w:tr w:rsidR="00584736" w:rsidTr="00576D4C">
        <w:tc>
          <w:tcPr>
            <w:tcW w:w="9576" w:type="dxa"/>
          </w:tcPr>
          <w:p w:rsidR="00584736" w:rsidRDefault="0022440C" w:rsidP="00584736">
            <w:pPr>
              <w:pStyle w:val="TableText"/>
            </w:pPr>
            <w:r>
              <w:fldChar w:fldCharType="begin"/>
            </w:r>
            <w:r w:rsidR="00584736">
              <w:instrText xml:space="preserve"> REF DSD14c \h </w:instrText>
            </w:r>
            <w:r>
              <w:fldChar w:fldCharType="separate"/>
            </w:r>
            <w:r w:rsidR="00533144">
              <w:t xml:space="preserve">Business Rule DSD-14c: </w:t>
            </w:r>
            <w:r w:rsidR="00533144" w:rsidRPr="009372C2">
              <w:t xml:space="preserve">Where a data service (or services) exist that partially meet the requirements of a </w:t>
            </w:r>
            <w:r w:rsidR="00533144">
              <w:t xml:space="preserve">required </w:t>
            </w:r>
            <w:r w:rsidR="00533144" w:rsidRPr="009372C2">
              <w:t xml:space="preserve">data service, the owners of the </w:t>
            </w:r>
            <w:r w:rsidR="00533144">
              <w:t xml:space="preserve">required </w:t>
            </w:r>
            <w:r w:rsidR="00533144" w:rsidRPr="009372C2">
              <w:t xml:space="preserve">data service should engage the owners/maintainers of the existing data service to request a change in order to meet the requirements of the </w:t>
            </w:r>
            <w:r w:rsidR="00533144">
              <w:t xml:space="preserve">required data </w:t>
            </w:r>
            <w:r w:rsidR="00533144" w:rsidRPr="009372C2">
              <w:t xml:space="preserve">service.  If a good-faith effort to change the existing data service fails in a reasonable length of time, then the </w:t>
            </w:r>
            <w:r w:rsidR="00533144">
              <w:t xml:space="preserve">required </w:t>
            </w:r>
            <w:r w:rsidR="00533144" w:rsidRPr="009372C2">
              <w:t xml:space="preserve">data service should be </w:t>
            </w:r>
            <w:r w:rsidR="00533144" w:rsidRPr="009372C2">
              <w:lastRenderedPageBreak/>
              <w:t>developed.</w:t>
            </w:r>
            <w:r>
              <w:fldChar w:fldCharType="end"/>
            </w:r>
          </w:p>
        </w:tc>
      </w:tr>
      <w:tr w:rsidR="00584736" w:rsidTr="00576D4C">
        <w:tc>
          <w:tcPr>
            <w:tcW w:w="9576" w:type="dxa"/>
          </w:tcPr>
          <w:p w:rsidR="00584736" w:rsidRDefault="0022440C" w:rsidP="00584736">
            <w:pPr>
              <w:pStyle w:val="TableText"/>
            </w:pPr>
            <w:r>
              <w:lastRenderedPageBreak/>
              <w:fldChar w:fldCharType="begin"/>
            </w:r>
            <w:r w:rsidR="00334DC2">
              <w:instrText xml:space="preserve"> REF DSD15a \h </w:instrText>
            </w:r>
            <w:r>
              <w:fldChar w:fldCharType="separate"/>
            </w:r>
            <w:r w:rsidR="00533144">
              <w:t xml:space="preserve">Business Rule </w:t>
            </w:r>
            <w:r w:rsidR="00533144" w:rsidRPr="00BB42FB">
              <w:t>DSD-15</w:t>
            </w:r>
            <w:r w:rsidR="00533144">
              <w:t xml:space="preserve">a: </w:t>
            </w:r>
            <w:r w:rsidR="00533144" w:rsidRPr="009372C2">
              <w:t>If no web service exists that meets the requirements of the proposed data service, service and metadata registries shall</w:t>
            </w:r>
            <w:r w:rsidR="00533144">
              <w:t xml:space="preserve"> be</w:t>
            </w:r>
            <w:r w:rsidR="00533144" w:rsidRPr="009372C2">
              <w:t xml:space="preserv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reasonable length of time, then a new SIS should be developed and registered with appropriate service and metadata registries.</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DSD16b \h </w:instrText>
            </w:r>
            <w:r>
              <w:fldChar w:fldCharType="separate"/>
            </w:r>
            <w:r w:rsidR="00533144">
              <w:t xml:space="preserve">Business Rule DSD-16b: </w:t>
            </w:r>
            <w:r w:rsidR="00533144" w:rsidRPr="009372C2">
              <w:t>Data services should</w:t>
            </w:r>
            <w:r w:rsidR="00533144">
              <w:t xml:space="preserve"> be</w:t>
            </w:r>
            <w:r w:rsidR="00533144" w:rsidRPr="009372C2">
              <w:t xml:space="preserve"> considered for suitability as an Enterprise Data Service.  If suitable, the data service should be brought to the attention of the </w:t>
            </w:r>
            <w:r w:rsidR="00533144">
              <w:t>Army’s service portfolio management body</w:t>
            </w:r>
            <w:r w:rsidR="00533144" w:rsidRPr="009372C2">
              <w:t>.</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DSD18e \h </w:instrText>
            </w:r>
            <w:r>
              <w:fldChar w:fldCharType="separate"/>
            </w:r>
            <w:r w:rsidR="00533144">
              <w:t xml:space="preserve">Business Rule DSD-18e: </w:t>
            </w:r>
            <w:r w:rsidR="00533144" w:rsidRPr="001A405F">
              <w:t>The Quality of Service (</w:t>
            </w:r>
            <w:proofErr w:type="spellStart"/>
            <w:r w:rsidR="00533144" w:rsidRPr="001A405F">
              <w:t>QoS</w:t>
            </w:r>
            <w:proofErr w:type="spellEnd"/>
            <w:r w:rsidR="00533144" w:rsidRPr="001A405F">
              <w:t>) of the data service should be monitored to ensure performance remains within acceptable limits to all users.</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DSD19a \h </w:instrText>
            </w:r>
            <w:r>
              <w:fldChar w:fldCharType="separate"/>
            </w:r>
            <w:r w:rsidR="00533144">
              <w:t xml:space="preserve">Business Rules DSD-19a: </w:t>
            </w:r>
            <w:r w:rsidR="00533144" w:rsidRPr="000B4B19">
              <w:t>Information producers and consumers that regularly share information should join (or form) and participate in COIs.</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DSD21a \h </w:instrText>
            </w:r>
            <w:r>
              <w:fldChar w:fldCharType="separate"/>
            </w:r>
            <w:r w:rsidR="00533144">
              <w:t xml:space="preserve">Business Rule DSD-21a:  Applications/systems that interoperate frequently with other applications, particularly within a known community of users, should have an explicit documentation of the interoperations (e.g., data exchange pathways) between the applications/systems. </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DSD23a \h </w:instrText>
            </w:r>
            <w:r>
              <w:fldChar w:fldCharType="separate"/>
            </w:r>
            <w:r w:rsidR="00533144">
              <w:t>Business Rule DSD-23a: Fielded data services shall be registered with the NCES Enterprise Service Registry and the Enterprise Catalog.</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DSD23b \h </w:instrText>
            </w:r>
            <w:r>
              <w:fldChar w:fldCharType="separate"/>
            </w:r>
            <w:r w:rsidR="00533144">
              <w:t>Business Rule DSD-23b: Schemas, data models, service WSDLs, and other metadata shall be registered with the DoD Metadata Registry (MDR).</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DSD23c \h </w:instrText>
            </w:r>
            <w:r>
              <w:fldChar w:fldCharType="separate"/>
            </w:r>
            <w:r w:rsidR="00533144">
              <w:t>Business Rule DSD-23c: Data services under development should be registered with the NCES Enterprise Service Registry.</w:t>
            </w:r>
            <w:r>
              <w:fldChar w:fldCharType="end"/>
            </w:r>
          </w:p>
        </w:tc>
      </w:tr>
      <w:tr w:rsidR="00334DC2" w:rsidTr="00576D4C">
        <w:tc>
          <w:tcPr>
            <w:tcW w:w="9576" w:type="dxa"/>
          </w:tcPr>
          <w:p w:rsidR="00334DC2" w:rsidRDefault="0022440C" w:rsidP="00584736">
            <w:pPr>
              <w:pStyle w:val="TableText"/>
            </w:pPr>
            <w:r>
              <w:fldChar w:fldCharType="begin"/>
            </w:r>
            <w:r w:rsidR="00334DC2">
              <w:instrText xml:space="preserve"> REF DSD23d \h </w:instrText>
            </w:r>
            <w:r>
              <w:fldChar w:fldCharType="separate"/>
            </w:r>
            <w:r w:rsidR="00533144">
              <w:t xml:space="preserve">Business Rule DSD-23d: Data standards specifications (e.g., IESs, data services) that have proven useful by demonstration of successful and widespread adoption should be registered with the DoD Technology Standards and Profile Registry (DISR) </w:t>
            </w:r>
            <w:r>
              <w:fldChar w:fldCharType="end"/>
            </w:r>
          </w:p>
        </w:tc>
      </w:tr>
    </w:tbl>
    <w:p w:rsidR="00584736" w:rsidRDefault="00584736" w:rsidP="00584736"/>
    <w:p w:rsidR="00595B15" w:rsidRDefault="000113A2" w:rsidP="00AA0AC1">
      <w:r>
        <w:rPr>
          <w:b/>
        </w:rPr>
        <w:t xml:space="preserve">Solution </w:t>
      </w:r>
      <w:r w:rsidR="00595B15">
        <w:rPr>
          <w:b/>
        </w:rPr>
        <w:t>Architect</w:t>
      </w:r>
      <w:r w:rsidR="00AA0AC1">
        <w:rPr>
          <w:b/>
        </w:rPr>
        <w:t>:</w:t>
      </w:r>
      <w:r w:rsidR="00AA0AC1">
        <w:t xml:space="preserve"> the i</w:t>
      </w:r>
      <w:r w:rsidR="00595B15">
        <w:t>ndividual or role that is responsible for the overall technical design of a system/application.</w:t>
      </w:r>
      <w:r w:rsidR="00761C63">
        <w:t xml:space="preserve">  </w:t>
      </w:r>
      <w:r w:rsidR="00595B15">
        <w:t>Responsible for ensuring that standard, requirement, etc. are met.</w:t>
      </w:r>
      <w:r w:rsidR="00761C63">
        <w:t xml:space="preserve"> </w:t>
      </w:r>
      <w:r w:rsidR="00595B15">
        <w:t>Overall Systems Engineering role assumed</w:t>
      </w:r>
      <w:r w:rsidR="00AA0AC1">
        <w:t>.</w:t>
      </w:r>
    </w:p>
    <w:p w:rsidR="00DC3413" w:rsidRDefault="00DC3413" w:rsidP="00DC3413">
      <w:pPr>
        <w:pStyle w:val="Caption"/>
        <w:keepNext/>
      </w:pPr>
      <w:bookmarkStart w:id="382" w:name="_Toc297200344"/>
      <w:r>
        <w:t xml:space="preserve">Table </w:t>
      </w:r>
      <w:r w:rsidR="0022440C">
        <w:fldChar w:fldCharType="begin"/>
      </w:r>
      <w:r>
        <w:instrText xml:space="preserve"> SEQ Table \* ARABIC </w:instrText>
      </w:r>
      <w:r w:rsidR="0022440C">
        <w:fldChar w:fldCharType="separate"/>
      </w:r>
      <w:r w:rsidR="00533144">
        <w:rPr>
          <w:noProof/>
        </w:rPr>
        <w:t>29</w:t>
      </w:r>
      <w:r w:rsidR="0022440C">
        <w:fldChar w:fldCharType="end"/>
      </w:r>
      <w:r>
        <w:t xml:space="preserve"> – Principles and Business Rules for an Architect</w:t>
      </w:r>
      <w:bookmarkEnd w:id="382"/>
    </w:p>
    <w:tbl>
      <w:tblPr>
        <w:tblStyle w:val="TableGrid"/>
        <w:tblW w:w="0" w:type="auto"/>
        <w:tblLook w:val="04A0"/>
      </w:tblPr>
      <w:tblGrid>
        <w:gridCol w:w="9576"/>
      </w:tblGrid>
      <w:tr w:rsidR="00DC3413" w:rsidRPr="00875A80" w:rsidTr="00576D4C">
        <w:tc>
          <w:tcPr>
            <w:tcW w:w="9576" w:type="dxa"/>
            <w:shd w:val="clear" w:color="auto" w:fill="D9D9D9" w:themeFill="background1" w:themeFillShade="D9"/>
          </w:tcPr>
          <w:p w:rsidR="00DC3413" w:rsidRPr="00875A80" w:rsidRDefault="00DC3413" w:rsidP="00576D4C">
            <w:pPr>
              <w:pStyle w:val="TableText"/>
              <w:jc w:val="center"/>
              <w:rPr>
                <w:b/>
              </w:rPr>
            </w:pPr>
            <w:r w:rsidRPr="00875A80">
              <w:rPr>
                <w:b/>
              </w:rPr>
              <w:t>Business Rule</w:t>
            </w:r>
            <w:r>
              <w:rPr>
                <w:b/>
              </w:rPr>
              <w:t>s</w:t>
            </w:r>
          </w:p>
        </w:tc>
      </w:tr>
      <w:tr w:rsidR="00DC3413" w:rsidTr="00576D4C">
        <w:tc>
          <w:tcPr>
            <w:tcW w:w="9576" w:type="dxa"/>
          </w:tcPr>
          <w:p w:rsidR="00DC3413" w:rsidRDefault="0022440C" w:rsidP="00576D4C">
            <w:pPr>
              <w:pStyle w:val="TableText"/>
            </w:pPr>
            <w:r>
              <w:fldChar w:fldCharType="begin"/>
            </w:r>
            <w:r w:rsidR="00B039FF">
              <w:instrText xml:space="preserve"> REF GA06a \h </w:instrText>
            </w:r>
            <w:r>
              <w:fldChar w:fldCharType="separate"/>
            </w:r>
            <w:r w:rsidR="00533144">
              <w:t xml:space="preserve">Business Rule GA-06a: </w:t>
            </w:r>
            <w:r w:rsidR="00533144" w:rsidRPr="002131FD">
              <w:t xml:space="preserve">Data should be accessible by </w:t>
            </w:r>
            <w:r w:rsidR="00533144">
              <w:t xml:space="preserve">authorized </w:t>
            </w:r>
            <w:r w:rsidR="00533144" w:rsidRPr="002131FD">
              <w:t>consumers across Army Enterprise Network within the security restrictions on the data</w:t>
            </w:r>
            <w:r w:rsidR="00533144">
              <w:t>.</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DSD03a \h </w:instrText>
            </w:r>
            <w:r>
              <w:fldChar w:fldCharType="separate"/>
            </w:r>
            <w:r w:rsidR="00533144" w:rsidRPr="00E100DA">
              <w:t>Business</w:t>
            </w:r>
            <w:r w:rsidR="00533144">
              <w:t xml:space="preserve"> Rule DSD-03a: </w:t>
            </w:r>
            <w:r w:rsidR="00533144" w:rsidRPr="00E100DA">
              <w:t>A data model (schema) shall be developed and maintained for each structured data source (e.g., database, data service interface, or message format).</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DSD06b \h </w:instrText>
            </w:r>
            <w:r>
              <w:fldChar w:fldCharType="separate"/>
            </w:r>
            <w:r w:rsidR="00533144">
              <w:t>Business Rule DSD-06b: Army data model guidance should be used in the analysis, development, and implementation of data resources.</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DSD06c \h </w:instrText>
            </w:r>
            <w:r>
              <w:fldChar w:fldCharType="separate"/>
            </w:r>
            <w:r w:rsidR="00533144">
              <w:t>Business Rule DSD-06c:  Data should be logically s</w:t>
            </w:r>
            <w:r w:rsidR="00533144" w:rsidRPr="0042708D">
              <w:t>eparate</w:t>
            </w:r>
            <w:r w:rsidR="00533144">
              <w:t>d</w:t>
            </w:r>
            <w:r w:rsidR="00533144" w:rsidRPr="0042708D">
              <w:t xml:space="preserve"> </w:t>
            </w:r>
            <w:r w:rsidR="00533144">
              <w:t xml:space="preserve">(i.e., decoupled) </w:t>
            </w:r>
            <w:r w:rsidR="00533144" w:rsidRPr="0042708D">
              <w:t xml:space="preserve">from applications by </w:t>
            </w:r>
            <w:r w:rsidR="00533144">
              <w:t>applying design and analysis guidance provided in the data model guidance.</w:t>
            </w:r>
            <w:r>
              <w:fldChar w:fldCharType="end"/>
            </w:r>
          </w:p>
        </w:tc>
      </w:tr>
      <w:tr w:rsidR="00B039FF" w:rsidTr="00576D4C">
        <w:tc>
          <w:tcPr>
            <w:tcW w:w="9576" w:type="dxa"/>
          </w:tcPr>
          <w:p w:rsidR="00B039FF" w:rsidRDefault="0022440C" w:rsidP="00576D4C">
            <w:pPr>
              <w:pStyle w:val="TableText"/>
            </w:pPr>
            <w:r>
              <w:lastRenderedPageBreak/>
              <w:fldChar w:fldCharType="begin"/>
            </w:r>
            <w:r w:rsidR="00B039FF">
              <w:instrText xml:space="preserve"> REF DSD07b \h </w:instrText>
            </w:r>
            <w:r>
              <w:fldChar w:fldCharType="separate"/>
            </w:r>
            <w:r w:rsidR="00533144">
              <w:t xml:space="preserve">Business Rule DSD-07b: </w:t>
            </w:r>
            <w:r w:rsidR="00533144" w:rsidRPr="00824915">
              <w:t>Data models should be developed in accordance with Army Enterprise data modelling guidelines and principles.</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DSD09a \h </w:instrText>
            </w:r>
            <w:r>
              <w:fldChar w:fldCharType="separate"/>
            </w:r>
            <w:r w:rsidR="00533144">
              <w:t xml:space="preserve">Business Rule DSD-09a: </w:t>
            </w:r>
            <w:r w:rsidR="00533144" w:rsidRPr="00D446BF">
              <w:t>A mapping (or trace) from a data source to the business or mission area processes supported by the data source should be developed and maintained.</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DSD10b \h </w:instrText>
            </w:r>
            <w:r>
              <w:fldChar w:fldCharType="separate"/>
            </w:r>
            <w:r w:rsidR="00533144">
              <w:t xml:space="preserve">Business Rule DSD-10b:  </w:t>
            </w:r>
            <w:r w:rsidR="00533144" w:rsidRPr="004738B5">
              <w:t>Data quality management processes, programs, or standards should be adopted and applied in data system design, development, and operation.  Applicable standards include</w:t>
            </w:r>
            <w:r w:rsidR="00533144">
              <w:t xml:space="preserve"> the Army Data Framework - Data Quality Management Description [23] standard.</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DSD11a \h </w:instrText>
            </w:r>
            <w:r>
              <w:fldChar w:fldCharType="separate"/>
            </w:r>
            <w:r w:rsidR="00533144">
              <w:t xml:space="preserve">Business Rule </w:t>
            </w:r>
            <w:r w:rsidR="00533144" w:rsidRPr="000F5F52">
              <w:t>DSD-11a</w:t>
            </w:r>
            <w:r w:rsidR="00533144">
              <w:t xml:space="preserve">: </w:t>
            </w:r>
            <w:r w:rsidR="00533144" w:rsidRPr="00E016AF">
              <w:t xml:space="preserve">If a data source contains information </w:t>
            </w:r>
            <w:r w:rsidR="00533144">
              <w:t>that may support an OBT BTP end-to-end process [6]</w:t>
            </w:r>
            <w:r w:rsidR="00533144" w:rsidRPr="00E016AF">
              <w:t>, the data source should be submitted for consideration and certification as an Authoritative Data Source.  The submis</w:t>
            </w:r>
            <w:r w:rsidR="00533144">
              <w:t>s</w:t>
            </w:r>
            <w:r w:rsidR="00533144" w:rsidRPr="00E016AF">
              <w:t>ion of a data source for consideration may entail adjudication of competing claims of authority or jurisdiction.</w:t>
            </w:r>
            <w:r>
              <w:fldChar w:fldCharType="end"/>
            </w:r>
          </w:p>
        </w:tc>
      </w:tr>
      <w:tr w:rsidR="00B039FF" w:rsidTr="00576D4C">
        <w:tc>
          <w:tcPr>
            <w:tcW w:w="9576" w:type="dxa"/>
          </w:tcPr>
          <w:p w:rsidR="00B039FF" w:rsidRDefault="0022440C" w:rsidP="00576D4C">
            <w:pPr>
              <w:pStyle w:val="TableText"/>
            </w:pPr>
            <w:r>
              <w:fldChar w:fldCharType="begin"/>
            </w:r>
            <w:r w:rsidR="00B039FF">
              <w:instrText xml:space="preserve"> REF DSD14a \h </w:instrText>
            </w:r>
            <w:r>
              <w:fldChar w:fldCharType="separate"/>
            </w:r>
            <w:r w:rsidR="00533144">
              <w:t>Business Rule DSD-14a: Before the development of a data service is undertaken, service registries should be searched for both existing, fielded services and services that are under development that could meet the requirements of the required data service.  The NCES Enterprise Service Registry is the primary service registry that should be researched.</w:t>
            </w:r>
            <w:r>
              <w:fldChar w:fldCharType="end"/>
            </w:r>
          </w:p>
        </w:tc>
      </w:tr>
      <w:tr w:rsidR="00B039FF" w:rsidTr="00576D4C">
        <w:tc>
          <w:tcPr>
            <w:tcW w:w="9576" w:type="dxa"/>
          </w:tcPr>
          <w:p w:rsidR="00533144" w:rsidRDefault="0022440C" w:rsidP="00533144">
            <w:pPr>
              <w:pStyle w:val="TableText"/>
            </w:pPr>
            <w:r>
              <w:fldChar w:fldCharType="begin"/>
            </w:r>
            <w:r w:rsidR="00B039FF">
              <w:instrText xml:space="preserve"> REF DSD14b \h </w:instrText>
            </w:r>
            <w:r w:rsidR="000F3191">
              <w:instrText xml:space="preserve"> \* MERGEFORMAT </w:instrText>
            </w:r>
            <w:r>
              <w:fldChar w:fldCharType="separate"/>
            </w:r>
            <w:r w:rsidR="00533144">
              <w:t xml:space="preserve">Business Rule DSD-14b: </w:t>
            </w:r>
            <w:r w:rsidR="00533144" w:rsidRPr="0083210B">
              <w:t xml:space="preserve">Where </w:t>
            </w:r>
            <w:r w:rsidR="00533144">
              <w:t>a service exists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533144" w:rsidRDefault="00533144" w:rsidP="00533144">
            <w:pPr>
              <w:pStyle w:val="TableText"/>
            </w:pPr>
            <w:r w:rsidRPr="0083210B">
              <w:t xml:space="preserve">DoD </w:t>
            </w:r>
            <w:r>
              <w:t xml:space="preserve">or </w:t>
            </w:r>
            <w:r w:rsidRPr="0083210B">
              <w:t>industry-based or DoD-mandated service</w:t>
            </w:r>
            <w:r>
              <w:t>s;</w:t>
            </w:r>
          </w:p>
          <w:p w:rsidR="00533144" w:rsidRDefault="00533144" w:rsidP="00533144">
            <w:pPr>
              <w:pStyle w:val="Tabletextbullet"/>
            </w:pPr>
            <w:r>
              <w:t>Army-based services;</w:t>
            </w:r>
          </w:p>
          <w:p w:rsidR="00B039FF" w:rsidRDefault="00533144" w:rsidP="000F3191">
            <w:pPr>
              <w:pStyle w:val="Tabletextbullet"/>
            </w:pPr>
            <w:r>
              <w:t>COI-based services.</w:t>
            </w:r>
            <w:r w:rsidR="0022440C">
              <w:fldChar w:fldCharType="end"/>
            </w:r>
          </w:p>
        </w:tc>
      </w:tr>
      <w:tr w:rsidR="00B039FF" w:rsidTr="00576D4C">
        <w:tc>
          <w:tcPr>
            <w:tcW w:w="9576" w:type="dxa"/>
          </w:tcPr>
          <w:p w:rsidR="00340B9F" w:rsidRDefault="0022440C">
            <w:pPr>
              <w:pStyle w:val="TableText"/>
            </w:pPr>
            <w:r>
              <w:fldChar w:fldCharType="begin"/>
            </w:r>
            <w:r w:rsidR="00B039FF">
              <w:instrText xml:space="preserve"> REF DSD14c \h </w:instrText>
            </w:r>
            <w:r>
              <w:fldChar w:fldCharType="separate"/>
            </w:r>
            <w:r w:rsidR="00533144">
              <w:t xml:space="preserve">Business Rule DSD-14c: </w:t>
            </w:r>
            <w:r w:rsidR="00533144" w:rsidRPr="009372C2">
              <w:t xml:space="preserve">Where a data service (or services) exist that partially meet the requirements of a </w:t>
            </w:r>
            <w:r w:rsidR="00533144">
              <w:t xml:space="preserve">required </w:t>
            </w:r>
            <w:r w:rsidR="00533144" w:rsidRPr="009372C2">
              <w:t xml:space="preserve">data service, the owners of the </w:t>
            </w:r>
            <w:r w:rsidR="00533144">
              <w:t xml:space="preserve">required </w:t>
            </w:r>
            <w:r w:rsidR="00533144" w:rsidRPr="009372C2">
              <w:t xml:space="preserve">data service should engage the owners/maintainers of the existing data service to request a change in order to meet the requirements of the </w:t>
            </w:r>
            <w:r w:rsidR="00533144">
              <w:t xml:space="preserve">required data </w:t>
            </w:r>
            <w:r w:rsidR="00533144" w:rsidRPr="009372C2">
              <w:t xml:space="preserve">service.  If a good-faith effort to change the existing data service fails in a reasonable length of time, then the </w:t>
            </w:r>
            <w:r w:rsidR="00533144">
              <w:t xml:space="preserve">required </w:t>
            </w:r>
            <w:r w:rsidR="00533144" w:rsidRPr="009372C2">
              <w:t>data service should be developed.</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DSD15a \h </w:instrText>
            </w:r>
            <w:r>
              <w:fldChar w:fldCharType="separate"/>
            </w:r>
            <w:r w:rsidR="00533144">
              <w:t xml:space="preserve">Business Rule </w:t>
            </w:r>
            <w:r w:rsidR="00533144" w:rsidRPr="00BB42FB">
              <w:t>DSD-15</w:t>
            </w:r>
            <w:r w:rsidR="00533144">
              <w:t xml:space="preserve">a: </w:t>
            </w:r>
            <w:r w:rsidR="00533144" w:rsidRPr="009372C2">
              <w:t>If no web service exists that meets the requirements of the proposed data service, service and metadata registries shall</w:t>
            </w:r>
            <w:r w:rsidR="00533144">
              <w:t xml:space="preserve"> be</w:t>
            </w:r>
            <w:r w:rsidR="00533144" w:rsidRPr="009372C2">
              <w:t xml:space="preserv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reasonable length of time, then a new SIS should be developed and registered with appropriate service and metadata registries.</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DSD18d \h </w:instrText>
            </w:r>
            <w:r>
              <w:fldChar w:fldCharType="separate"/>
            </w:r>
            <w:r w:rsidR="00533144">
              <w:t xml:space="preserve">Business Rule DSD-18d: </w:t>
            </w:r>
            <w:r w:rsidR="00533144" w:rsidRPr="001A405F">
              <w:t>Data services should be designed to be scalable to handle more users than the number currently anticipated.</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DSD21a \h </w:instrText>
            </w:r>
            <w:r>
              <w:fldChar w:fldCharType="separate"/>
            </w:r>
            <w:r w:rsidR="00533144">
              <w:t xml:space="preserve">Business Rule DSD-21a:  Applications/systems that interoperate frequently with other applications, particularly within a known community of users, should have an explicit documentation of the interoperations (e.g., data exchange pathways) between the applications/systems. </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DSD21b \h </w:instrText>
            </w:r>
            <w:r>
              <w:fldChar w:fldCharType="separate"/>
            </w:r>
            <w:r w:rsidR="00533144">
              <w:t>Business Rule DSD-21b: The physical structure and information content of exchanged data shall be documented and governed by an IES.</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DSD22a \h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c>
      </w:tr>
      <w:tr w:rsidR="00B039FF" w:rsidTr="00576D4C">
        <w:tc>
          <w:tcPr>
            <w:tcW w:w="9576" w:type="dxa"/>
          </w:tcPr>
          <w:p w:rsidR="00B039FF" w:rsidRDefault="0022440C" w:rsidP="00B039FF">
            <w:pPr>
              <w:pStyle w:val="TableText"/>
            </w:pPr>
            <w:r>
              <w:lastRenderedPageBreak/>
              <w:fldChar w:fldCharType="begin"/>
            </w:r>
            <w:r w:rsidR="00B039FF">
              <w:instrText xml:space="preserve"> REF SA01b \h </w:instrText>
            </w:r>
            <w:r>
              <w:fldChar w:fldCharType="separate"/>
            </w:r>
            <w:r w:rsidR="00533144">
              <w:t xml:space="preserve">Business Rule </w:t>
            </w:r>
            <w:r w:rsidR="00533144" w:rsidRPr="00CD3D32">
              <w:t>SA-01</w:t>
            </w:r>
            <w:r w:rsidR="00533144">
              <w:t>b: Army security access control policies and mechanisms shall be used in the design, development, fielding, and operation of data services.</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SA01c \h </w:instrText>
            </w:r>
            <w:r>
              <w:fldChar w:fldCharType="separate"/>
            </w:r>
            <w:r w:rsidR="00533144">
              <w:t xml:space="preserve">Business Rule </w:t>
            </w:r>
            <w:r w:rsidR="00533144" w:rsidRPr="00CD3D32">
              <w:t>SA-01</w:t>
            </w:r>
            <w:r w:rsidR="00533144">
              <w:t>c: Security elements of DSRA [12] and the ADF-Data-related Security chapter [13] should be applied in planning and implementation of security measures.</w:t>
            </w:r>
            <w:r>
              <w:fldChar w:fldCharType="end"/>
            </w:r>
          </w:p>
        </w:tc>
      </w:tr>
      <w:tr w:rsidR="00B039FF" w:rsidTr="00576D4C">
        <w:tc>
          <w:tcPr>
            <w:tcW w:w="9576" w:type="dxa"/>
          </w:tcPr>
          <w:p w:rsidR="00B039FF" w:rsidRDefault="0022440C" w:rsidP="00B039FF">
            <w:pPr>
              <w:pStyle w:val="TableText"/>
            </w:pPr>
            <w:r>
              <w:fldChar w:fldCharType="begin"/>
            </w:r>
            <w:r w:rsidR="00B039FF">
              <w:instrText xml:space="preserve"> REF SA02a \h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c>
      </w:tr>
    </w:tbl>
    <w:p w:rsidR="00B039FF" w:rsidRDefault="00B039FF" w:rsidP="00595B15">
      <w:pPr>
        <w:rPr>
          <w:b/>
        </w:rPr>
      </w:pPr>
    </w:p>
    <w:p w:rsidR="00595B15" w:rsidRDefault="00595B15" w:rsidP="00EC6B08">
      <w:r w:rsidRPr="003A0227">
        <w:rPr>
          <w:b/>
        </w:rPr>
        <w:t>Data resource manager</w:t>
      </w:r>
      <w:r>
        <w:rPr>
          <w:b/>
        </w:rPr>
        <w:t>/developer</w:t>
      </w:r>
      <w:r w:rsidR="00EC6B08" w:rsidRPr="00EC6B08">
        <w:t>: is</w:t>
      </w:r>
      <w:r w:rsidR="00EC6B08">
        <w:t xml:space="preserve"> i</w:t>
      </w:r>
      <w:r>
        <w:t>ndividual, organization, or role that is responsible for a data source.</w:t>
      </w:r>
      <w:r w:rsidR="00761C63">
        <w:t xml:space="preserve"> </w:t>
      </w:r>
      <w:proofErr w:type="gramStart"/>
      <w:r>
        <w:t>Presumably the data resource schema SME</w:t>
      </w:r>
      <w:r w:rsidR="00EC6B08">
        <w:t>.</w:t>
      </w:r>
      <w:proofErr w:type="gramEnd"/>
    </w:p>
    <w:p w:rsidR="00EC6B08" w:rsidRDefault="00EC6B08" w:rsidP="00EC6B08">
      <w:pPr>
        <w:pStyle w:val="Caption"/>
        <w:keepNext/>
      </w:pPr>
      <w:bookmarkStart w:id="383" w:name="_Toc297200345"/>
      <w:r>
        <w:t xml:space="preserve">Table </w:t>
      </w:r>
      <w:r w:rsidR="0022440C">
        <w:fldChar w:fldCharType="begin"/>
      </w:r>
      <w:r>
        <w:instrText xml:space="preserve"> SEQ Table \* ARABIC </w:instrText>
      </w:r>
      <w:r w:rsidR="0022440C">
        <w:fldChar w:fldCharType="separate"/>
      </w:r>
      <w:r w:rsidR="00533144">
        <w:rPr>
          <w:noProof/>
        </w:rPr>
        <w:t>30</w:t>
      </w:r>
      <w:r w:rsidR="0022440C">
        <w:fldChar w:fldCharType="end"/>
      </w:r>
      <w:r>
        <w:t xml:space="preserve"> – Principles and Business Rules for a Data Resource Manager/Developer</w:t>
      </w:r>
      <w:bookmarkEnd w:id="383"/>
    </w:p>
    <w:tbl>
      <w:tblPr>
        <w:tblStyle w:val="TableGrid"/>
        <w:tblW w:w="0" w:type="auto"/>
        <w:tblLook w:val="04A0"/>
      </w:tblPr>
      <w:tblGrid>
        <w:gridCol w:w="9576"/>
      </w:tblGrid>
      <w:tr w:rsidR="00EC6B08" w:rsidRPr="00875A80" w:rsidTr="00576D4C">
        <w:tc>
          <w:tcPr>
            <w:tcW w:w="9576" w:type="dxa"/>
            <w:shd w:val="clear" w:color="auto" w:fill="D9D9D9" w:themeFill="background1" w:themeFillShade="D9"/>
          </w:tcPr>
          <w:p w:rsidR="00EC6B08" w:rsidRPr="00875A80" w:rsidRDefault="00EC6B08" w:rsidP="00576D4C">
            <w:pPr>
              <w:pStyle w:val="TableText"/>
              <w:jc w:val="center"/>
              <w:rPr>
                <w:b/>
              </w:rPr>
            </w:pPr>
            <w:r w:rsidRPr="00875A80">
              <w:rPr>
                <w:b/>
              </w:rPr>
              <w:t>Business Rule</w:t>
            </w:r>
            <w:r>
              <w:rPr>
                <w:b/>
              </w:rPr>
              <w:t>s</w:t>
            </w:r>
          </w:p>
        </w:tc>
      </w:tr>
      <w:tr w:rsidR="00EC6B08" w:rsidTr="00576D4C">
        <w:tc>
          <w:tcPr>
            <w:tcW w:w="9576" w:type="dxa"/>
          </w:tcPr>
          <w:p w:rsidR="00EC6B08" w:rsidRDefault="0022440C" w:rsidP="00576D4C">
            <w:pPr>
              <w:pStyle w:val="TableText"/>
            </w:pPr>
            <w:r>
              <w:fldChar w:fldCharType="begin"/>
            </w:r>
            <w:r w:rsidR="00EC6B08">
              <w:instrText xml:space="preserve"> REF GA06a \h </w:instrText>
            </w:r>
            <w:r>
              <w:fldChar w:fldCharType="separate"/>
            </w:r>
            <w:r w:rsidR="00533144">
              <w:t xml:space="preserve">Business Rule GA-06a: </w:t>
            </w:r>
            <w:r w:rsidR="00533144" w:rsidRPr="002131FD">
              <w:t xml:space="preserve">Data should be accessible by </w:t>
            </w:r>
            <w:r w:rsidR="00533144">
              <w:t xml:space="preserve">authorized </w:t>
            </w:r>
            <w:r w:rsidR="00533144" w:rsidRPr="002131FD">
              <w:t>consumers across Army Enterprise Network within the security restrictions on the data</w:t>
            </w:r>
            <w:r w:rsidR="00533144">
              <w:t>.</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DSD03a \h </w:instrText>
            </w:r>
            <w:r>
              <w:fldChar w:fldCharType="separate"/>
            </w:r>
            <w:r w:rsidR="00533144" w:rsidRPr="00E100DA">
              <w:t>Business</w:t>
            </w:r>
            <w:r w:rsidR="00533144">
              <w:t xml:space="preserve"> Rule DSD-03a: </w:t>
            </w:r>
            <w:r w:rsidR="00533144" w:rsidRPr="00E100DA">
              <w:t>A data model (schema) shall be developed and maintained for each structured data source (e.g., database, data service interface, or message format).</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DSD06b \h </w:instrText>
            </w:r>
            <w:r>
              <w:fldChar w:fldCharType="separate"/>
            </w:r>
            <w:r w:rsidR="00533144">
              <w:t>Business Rule DSD-06b: Army data model guidance should be used in the analysis, development, and implementation of data resources.</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DSD06d \h </w:instrText>
            </w:r>
            <w:r>
              <w:fldChar w:fldCharType="separate"/>
            </w:r>
            <w:r w:rsidR="00533144">
              <w:t xml:space="preserve">Business Rule DSD-06d: </w:t>
            </w:r>
            <w:proofErr w:type="spellStart"/>
            <w:r w:rsidR="00533144">
              <w:t>PoRs</w:t>
            </w:r>
            <w:proofErr w:type="spellEnd"/>
            <w:r w:rsidR="00533144">
              <w:t>/</w:t>
            </w:r>
            <w:r w:rsidR="00533144" w:rsidRPr="00701458">
              <w:t>PM</w:t>
            </w:r>
            <w:r w:rsidR="00533144">
              <w:t>s</w:t>
            </w:r>
            <w:r w:rsidR="00533144" w:rsidRPr="00701458">
              <w:t xml:space="preserve"> </w:t>
            </w:r>
            <w:r w:rsidR="00533144">
              <w:t xml:space="preserve">should </w:t>
            </w:r>
            <w:r w:rsidR="00533144" w:rsidRPr="00701458">
              <w:t>track costs of development, deployment, and sustainment of enterprise data to manage and improve effi</w:t>
            </w:r>
            <w:r w:rsidR="00533144">
              <w:t>ciency and effectiveness of AIA.</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DSD07b \h </w:instrText>
            </w:r>
            <w:r>
              <w:fldChar w:fldCharType="separate"/>
            </w:r>
            <w:r w:rsidR="00533144">
              <w:t xml:space="preserve">Business Rule DSD-07b: </w:t>
            </w:r>
            <w:r w:rsidR="00533144" w:rsidRPr="00824915">
              <w:t>Data models should be developed in accordance with Army Enterprise data modelling guidelines and principles.</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DSD08c \h </w:instrText>
            </w:r>
            <w:r>
              <w:fldChar w:fldCharType="separate"/>
            </w:r>
            <w:r w:rsidR="00533144">
              <w:t xml:space="preserve">Business Rule DSD-08c: </w:t>
            </w:r>
            <w:r w:rsidR="00533144" w:rsidRPr="00B05A83">
              <w:t>Unstructured data sources should be analyzed and tagged in accordance with Army Enterprise strategic guidance.</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DSD10b \h </w:instrText>
            </w:r>
            <w:r>
              <w:fldChar w:fldCharType="separate"/>
            </w:r>
            <w:r w:rsidR="00533144">
              <w:t xml:space="preserve">Business Rule DSD-10b:  </w:t>
            </w:r>
            <w:r w:rsidR="00533144" w:rsidRPr="004738B5">
              <w:t>Data quality management processes, programs, or standards should be adopted and applied in data system design, development, and operation.  Applicable standards include</w:t>
            </w:r>
            <w:r w:rsidR="00533144">
              <w:t xml:space="preserve"> the Army Data Framework - Data Quality Management Description [23] standard.</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DSD11a \h </w:instrText>
            </w:r>
            <w:r>
              <w:fldChar w:fldCharType="separate"/>
            </w:r>
            <w:r w:rsidR="00533144">
              <w:t xml:space="preserve">Business Rule </w:t>
            </w:r>
            <w:r w:rsidR="00533144" w:rsidRPr="000F5F52">
              <w:t>DSD-11a</w:t>
            </w:r>
            <w:r w:rsidR="00533144">
              <w:t xml:space="preserve">: </w:t>
            </w:r>
            <w:r w:rsidR="00533144" w:rsidRPr="00E016AF">
              <w:t xml:space="preserve">If a data source contains information </w:t>
            </w:r>
            <w:r w:rsidR="00533144">
              <w:t>that may support an OBT BTP end-to-end process [6]</w:t>
            </w:r>
            <w:r w:rsidR="00533144" w:rsidRPr="00E016AF">
              <w:t>, the data source should be submitted for consideration and certification as an Authoritative Data Source.  The submis</w:t>
            </w:r>
            <w:r w:rsidR="00533144">
              <w:t>s</w:t>
            </w:r>
            <w:r w:rsidR="00533144" w:rsidRPr="00E016AF">
              <w:t>ion of a data source for consideration may entail adjudication of competing claims of authority or jurisdiction.</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DSD11b \h </w:instrText>
            </w:r>
            <w:r>
              <w:fldChar w:fldCharType="separate"/>
            </w:r>
            <w:r w:rsidR="00533144">
              <w:t xml:space="preserve">Business Rule </w:t>
            </w:r>
            <w:r w:rsidR="00533144" w:rsidRPr="000F5F52">
              <w:t>DSD-11b</w:t>
            </w:r>
            <w:r w:rsidR="00533144">
              <w:t xml:space="preserve">: </w:t>
            </w:r>
            <w:r w:rsidR="00533144" w:rsidRPr="00E016AF">
              <w:t xml:space="preserve">A data source that has been certified </w:t>
            </w:r>
            <w:proofErr w:type="gramStart"/>
            <w:r w:rsidR="00533144" w:rsidRPr="00E016AF">
              <w:t>as an ADS</w:t>
            </w:r>
            <w:proofErr w:type="gramEnd"/>
            <w:r w:rsidR="00533144" w:rsidRPr="00E016AF">
              <w:t xml:space="preserve"> by the appropriate designated body shall be maintained in accordance with policies and procedures that govern ADSs.</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DSD13a \h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DSD22a \h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DSD23b \h </w:instrText>
            </w:r>
            <w:r>
              <w:fldChar w:fldCharType="separate"/>
            </w:r>
            <w:r w:rsidR="00533144">
              <w:t>Business Rule DSD-23b: Schemas, data models, service WSDLs, and other metadata shall be registered with the DoD Metadata Registry (MDR).</w:t>
            </w:r>
            <w:r>
              <w:fldChar w:fldCharType="end"/>
            </w:r>
          </w:p>
        </w:tc>
      </w:tr>
      <w:tr w:rsidR="00EC6B08" w:rsidTr="00576D4C">
        <w:tc>
          <w:tcPr>
            <w:tcW w:w="9576" w:type="dxa"/>
          </w:tcPr>
          <w:p w:rsidR="00EC6B08" w:rsidRDefault="0022440C" w:rsidP="00576D4C">
            <w:pPr>
              <w:pStyle w:val="TableText"/>
            </w:pPr>
            <w:r>
              <w:lastRenderedPageBreak/>
              <w:fldChar w:fldCharType="begin"/>
            </w:r>
            <w:r w:rsidR="00EC6B08">
              <w:instrText xml:space="preserve"> REF DSD23d \h </w:instrText>
            </w:r>
            <w:r>
              <w:fldChar w:fldCharType="separate"/>
            </w:r>
            <w:r w:rsidR="00533144">
              <w:t xml:space="preserve">Business Rule DSD-23d: Data standards specifications (e.g., IESs, data services) that have proven useful by demonstration of successful and widespread adoption should be registered with the DoD Technology Standards and Profile Registry (DISR) </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SA02a \h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c>
      </w:tr>
      <w:tr w:rsidR="00EC6B08" w:rsidTr="00576D4C">
        <w:tc>
          <w:tcPr>
            <w:tcW w:w="9576" w:type="dxa"/>
          </w:tcPr>
          <w:p w:rsidR="00EC6B08" w:rsidRDefault="0022440C" w:rsidP="00576D4C">
            <w:pPr>
              <w:pStyle w:val="TableText"/>
            </w:pPr>
            <w:r>
              <w:fldChar w:fldCharType="begin"/>
            </w:r>
            <w:r w:rsidR="00EC6B08">
              <w:instrText xml:space="preserve"> REF SA03a \h </w:instrText>
            </w:r>
            <w:r>
              <w:fldChar w:fldCharType="separate"/>
            </w:r>
            <w:r w:rsidR="00533144">
              <w:t>Business Rule SA-03a: A data service shall authorize data access by validating the security level (i.e., privileges) of the authenticated identity of a requesting consumer against the security level of the requested data.</w:t>
            </w:r>
            <w:r>
              <w:fldChar w:fldCharType="end"/>
            </w:r>
          </w:p>
        </w:tc>
      </w:tr>
    </w:tbl>
    <w:p w:rsidR="000F3191" w:rsidRDefault="000F3191" w:rsidP="00C97FA0">
      <w:pPr>
        <w:rPr>
          <w:b/>
        </w:rPr>
      </w:pPr>
    </w:p>
    <w:p w:rsidR="00595B15" w:rsidRDefault="00595B15" w:rsidP="00C97FA0">
      <w:r w:rsidRPr="00D06AC7">
        <w:rPr>
          <w:b/>
        </w:rPr>
        <w:t>Data Service designer/developer</w:t>
      </w:r>
      <w:r w:rsidR="00FD13D6" w:rsidRPr="00FD13D6">
        <w:t xml:space="preserve">: is </w:t>
      </w:r>
      <w:r w:rsidR="00C97FA0">
        <w:t>i</w:t>
      </w:r>
      <w:r>
        <w:t>ndividual, organization, or role that is responsible for a data service</w:t>
      </w:r>
      <w:r w:rsidR="00C97FA0">
        <w:t>.</w:t>
      </w:r>
    </w:p>
    <w:p w:rsidR="00C97FA0" w:rsidRDefault="00C97FA0" w:rsidP="00C97FA0">
      <w:pPr>
        <w:pStyle w:val="Caption"/>
        <w:keepNext/>
      </w:pPr>
      <w:bookmarkStart w:id="384" w:name="_Toc297200346"/>
      <w:r>
        <w:t xml:space="preserve">Table </w:t>
      </w:r>
      <w:r w:rsidR="0022440C">
        <w:fldChar w:fldCharType="begin"/>
      </w:r>
      <w:r>
        <w:instrText xml:space="preserve"> SEQ Table \* ARABIC </w:instrText>
      </w:r>
      <w:r w:rsidR="0022440C">
        <w:fldChar w:fldCharType="separate"/>
      </w:r>
      <w:r w:rsidR="00533144">
        <w:rPr>
          <w:noProof/>
        </w:rPr>
        <w:t>31</w:t>
      </w:r>
      <w:r w:rsidR="0022440C">
        <w:fldChar w:fldCharType="end"/>
      </w:r>
      <w:r>
        <w:t xml:space="preserve"> – Principles and Business Rules for a Data </w:t>
      </w:r>
      <w:r w:rsidR="006B7D9E">
        <w:t>Service</w:t>
      </w:r>
      <w:r>
        <w:t xml:space="preserve"> Manager/Developer</w:t>
      </w:r>
      <w:bookmarkEnd w:id="384"/>
    </w:p>
    <w:tbl>
      <w:tblPr>
        <w:tblStyle w:val="TableGrid"/>
        <w:tblW w:w="0" w:type="auto"/>
        <w:tblLook w:val="04A0"/>
      </w:tblPr>
      <w:tblGrid>
        <w:gridCol w:w="9576"/>
      </w:tblGrid>
      <w:tr w:rsidR="00C97FA0" w:rsidRPr="00875A80" w:rsidTr="00576D4C">
        <w:tc>
          <w:tcPr>
            <w:tcW w:w="9576" w:type="dxa"/>
            <w:shd w:val="clear" w:color="auto" w:fill="D9D9D9" w:themeFill="background1" w:themeFillShade="D9"/>
          </w:tcPr>
          <w:p w:rsidR="00C97FA0" w:rsidRPr="00875A80" w:rsidRDefault="00C97FA0" w:rsidP="00576D4C">
            <w:pPr>
              <w:pStyle w:val="TableText"/>
              <w:jc w:val="center"/>
              <w:rPr>
                <w:b/>
              </w:rPr>
            </w:pPr>
            <w:r w:rsidRPr="00875A80">
              <w:rPr>
                <w:b/>
              </w:rPr>
              <w:t>Business Rule</w:t>
            </w:r>
            <w:r>
              <w:rPr>
                <w:b/>
              </w:rPr>
              <w:t>s</w:t>
            </w:r>
          </w:p>
        </w:tc>
      </w:tr>
      <w:tr w:rsidR="00C97FA0" w:rsidTr="00576D4C">
        <w:tc>
          <w:tcPr>
            <w:tcW w:w="9576" w:type="dxa"/>
          </w:tcPr>
          <w:p w:rsidR="00C97FA0" w:rsidRDefault="0022440C" w:rsidP="00576D4C">
            <w:pPr>
              <w:pStyle w:val="TableText"/>
            </w:pPr>
            <w:r>
              <w:fldChar w:fldCharType="begin"/>
            </w:r>
            <w:r w:rsidR="00C97FA0">
              <w:instrText xml:space="preserve"> REF GA06a \h </w:instrText>
            </w:r>
            <w:r>
              <w:fldChar w:fldCharType="separate"/>
            </w:r>
            <w:r w:rsidR="00533144">
              <w:t xml:space="preserve">Business Rule GA-06a: </w:t>
            </w:r>
            <w:r w:rsidR="00533144" w:rsidRPr="002131FD">
              <w:t xml:space="preserve">Data should be accessible by </w:t>
            </w:r>
            <w:r w:rsidR="00533144">
              <w:t xml:space="preserve">authorized </w:t>
            </w:r>
            <w:r w:rsidR="00533144" w:rsidRPr="002131FD">
              <w:t>consumers across Army Enterprise Network within the security restrictions on the data</w:t>
            </w:r>
            <w:r w:rsidR="00533144">
              <w:t>.</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DSD03a \h </w:instrText>
            </w:r>
            <w:r>
              <w:fldChar w:fldCharType="separate"/>
            </w:r>
            <w:r w:rsidR="00533144" w:rsidRPr="00E100DA">
              <w:t>Business</w:t>
            </w:r>
            <w:r w:rsidR="00533144">
              <w:t xml:space="preserve"> Rule DSD-03a: </w:t>
            </w:r>
            <w:r w:rsidR="00533144" w:rsidRPr="00E100DA">
              <w:t>A data model (schema) shall be developed and maintained for each structured data source (e.g., database, data service interface, or message format).</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DSD06b \h </w:instrText>
            </w:r>
            <w:r>
              <w:fldChar w:fldCharType="separate"/>
            </w:r>
            <w:r w:rsidR="00533144">
              <w:t>Business Rule DSD-06b: Army data model guidance should be used in the analysis, development, and implementation of data resources.</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DSD06e \h </w:instrText>
            </w:r>
            <w:r>
              <w:fldChar w:fldCharType="separate"/>
            </w:r>
            <w:r w:rsidR="00533144">
              <w:t xml:space="preserve">Business Rule DSD-06e: </w:t>
            </w:r>
            <w:proofErr w:type="spellStart"/>
            <w:r w:rsidR="00533144">
              <w:t>PoRs</w:t>
            </w:r>
            <w:proofErr w:type="spellEnd"/>
            <w:r w:rsidR="00533144">
              <w:t xml:space="preserve"> should monitor d</w:t>
            </w:r>
            <w:r w:rsidR="00533144" w:rsidRPr="00701458">
              <w:t xml:space="preserve">ata discovery and consumption </w:t>
            </w:r>
            <w:r w:rsidR="00533144">
              <w:t xml:space="preserve">actions </w:t>
            </w:r>
            <w:r w:rsidR="00533144" w:rsidRPr="00701458">
              <w:t>and fe</w:t>
            </w:r>
            <w:r w:rsidR="00533144">
              <w:t>e</w:t>
            </w:r>
            <w:r w:rsidR="00533144" w:rsidRPr="00701458">
              <w:t xml:space="preserve">d </w:t>
            </w:r>
            <w:r w:rsidR="00533144">
              <w:t xml:space="preserve">statistics </w:t>
            </w:r>
            <w:r w:rsidR="00533144" w:rsidRPr="00701458">
              <w:t>back to PM</w:t>
            </w:r>
            <w:r w:rsidR="00533144">
              <w:t>s</w:t>
            </w:r>
            <w:r w:rsidR="00533144" w:rsidRPr="00701458">
              <w:t xml:space="preserve"> and AIA governance bodies to improve AIA and development processes.</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DSD07b \h </w:instrText>
            </w:r>
            <w:r>
              <w:fldChar w:fldCharType="separate"/>
            </w:r>
            <w:r w:rsidR="00533144">
              <w:t xml:space="preserve">Business Rule DSD-07b: </w:t>
            </w:r>
            <w:r w:rsidR="00533144" w:rsidRPr="00824915">
              <w:t>Data models should be developed in accordance with Army Enterprise data modelling guidelines and principles.</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DSD08c \h </w:instrText>
            </w:r>
            <w:r>
              <w:fldChar w:fldCharType="separate"/>
            </w:r>
            <w:r w:rsidR="00533144">
              <w:t xml:space="preserve">Business Rule DSD-08c: </w:t>
            </w:r>
            <w:r w:rsidR="00533144" w:rsidRPr="00B05A83">
              <w:t>Unstructured data sources should be analyzed and tagged in accordance with Army Enterprise strategic guidance.</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DSD13a \h </w:instrText>
            </w:r>
            <w:r>
              <w:fldChar w:fldCharType="separate"/>
            </w:r>
            <w:r w:rsidR="00533144">
              <w:t xml:space="preserve">Business Rule DSD-13a:  </w:t>
            </w:r>
            <w:r w:rsidR="00533144" w:rsidRPr="00C76029">
              <w:t>Data of value to the Army Enterprise shall be made available to authorized consumers in the Army Enterprise via data services.</w:t>
            </w:r>
            <w:r>
              <w:fldChar w:fldCharType="end"/>
            </w:r>
          </w:p>
        </w:tc>
      </w:tr>
      <w:tr w:rsidR="00C97FA0" w:rsidTr="00576D4C">
        <w:tc>
          <w:tcPr>
            <w:tcW w:w="9576" w:type="dxa"/>
          </w:tcPr>
          <w:p w:rsidR="00C97FA0" w:rsidRDefault="0022440C" w:rsidP="00576D4C">
            <w:pPr>
              <w:pStyle w:val="TableText"/>
            </w:pPr>
            <w:r>
              <w:fldChar w:fldCharType="begin"/>
            </w:r>
            <w:r w:rsidR="00C97FA0">
              <w:instrText xml:space="preserve"> REF DSD14a \h </w:instrText>
            </w:r>
            <w:r>
              <w:fldChar w:fldCharType="separate"/>
            </w:r>
            <w:r w:rsidR="00533144">
              <w:t>Business Rule DSD-14a: Before the development of a data service is undertaken, service registries should be searched for both existing, fielded services and services that are under development that could meet the requirements of the required data service.  The NCES Enterprise Service Registry is the primary service registry that should be researched.</w:t>
            </w:r>
            <w:r>
              <w:fldChar w:fldCharType="end"/>
            </w:r>
          </w:p>
        </w:tc>
      </w:tr>
      <w:tr w:rsidR="00C97FA0" w:rsidTr="00576D4C">
        <w:tc>
          <w:tcPr>
            <w:tcW w:w="9576" w:type="dxa"/>
          </w:tcPr>
          <w:p w:rsidR="00533144" w:rsidRDefault="0022440C" w:rsidP="00533144">
            <w:pPr>
              <w:pStyle w:val="TableText"/>
            </w:pPr>
            <w:r>
              <w:fldChar w:fldCharType="begin"/>
            </w:r>
            <w:r w:rsidR="00C97FA0">
              <w:instrText xml:space="preserve"> REF DSD14b \h </w:instrText>
            </w:r>
            <w:r w:rsidR="000F3191">
              <w:instrText xml:space="preserve"> \* MERGEFORMAT </w:instrText>
            </w:r>
            <w:r>
              <w:fldChar w:fldCharType="separate"/>
            </w:r>
            <w:r w:rsidR="00533144">
              <w:t xml:space="preserve">Business Rule DSD-14b: </w:t>
            </w:r>
            <w:r w:rsidR="00533144" w:rsidRPr="0083210B">
              <w:t xml:space="preserve">Where </w:t>
            </w:r>
            <w:r w:rsidR="00533144">
              <w:t>a service exists that meets the requirements of the required data service, the existing service shall be adopted and used and a new data service shall not be developed.  If multiple services exist that fulfill a capability need, a data service shall be chosen and adopted in the following priority order:</w:t>
            </w:r>
          </w:p>
          <w:p w:rsidR="00533144" w:rsidRDefault="00533144" w:rsidP="00533144">
            <w:pPr>
              <w:pStyle w:val="TableText"/>
            </w:pPr>
            <w:r w:rsidRPr="0083210B">
              <w:t xml:space="preserve">DoD </w:t>
            </w:r>
            <w:r>
              <w:t xml:space="preserve">or </w:t>
            </w:r>
            <w:r w:rsidRPr="0083210B">
              <w:t>industry-based or DoD-mandated service</w:t>
            </w:r>
            <w:r>
              <w:t>s;</w:t>
            </w:r>
          </w:p>
          <w:p w:rsidR="00533144" w:rsidRDefault="00533144" w:rsidP="00533144">
            <w:pPr>
              <w:pStyle w:val="Tabletextbullet"/>
            </w:pPr>
            <w:r>
              <w:t>Army-based services;</w:t>
            </w:r>
          </w:p>
          <w:p w:rsidR="00C97FA0" w:rsidRDefault="00533144" w:rsidP="000F3191">
            <w:pPr>
              <w:pStyle w:val="Tabletextbullet"/>
            </w:pPr>
            <w:r>
              <w:t>COI-based services.</w:t>
            </w:r>
            <w:r w:rsidR="0022440C">
              <w:fldChar w:fldCharType="end"/>
            </w:r>
          </w:p>
        </w:tc>
      </w:tr>
      <w:tr w:rsidR="00C97FA0" w:rsidTr="00576D4C">
        <w:tc>
          <w:tcPr>
            <w:tcW w:w="9576" w:type="dxa"/>
          </w:tcPr>
          <w:p w:rsidR="00340B9F" w:rsidRDefault="0022440C">
            <w:pPr>
              <w:pStyle w:val="TableText"/>
            </w:pPr>
            <w:r>
              <w:fldChar w:fldCharType="begin"/>
            </w:r>
            <w:r w:rsidR="00C97FA0">
              <w:instrText xml:space="preserve"> REF DSD14c \h </w:instrText>
            </w:r>
            <w:r>
              <w:fldChar w:fldCharType="separate"/>
            </w:r>
            <w:r w:rsidR="00533144">
              <w:t xml:space="preserve">Business Rule DSD-14c: </w:t>
            </w:r>
            <w:r w:rsidR="00533144" w:rsidRPr="009372C2">
              <w:t xml:space="preserve">Where a data service (or services) exist that partially meet the requirements of a </w:t>
            </w:r>
            <w:r w:rsidR="00533144">
              <w:t xml:space="preserve">required </w:t>
            </w:r>
            <w:r w:rsidR="00533144" w:rsidRPr="009372C2">
              <w:t xml:space="preserve">data service, the owners of the </w:t>
            </w:r>
            <w:r w:rsidR="00533144">
              <w:t xml:space="preserve">required </w:t>
            </w:r>
            <w:r w:rsidR="00533144" w:rsidRPr="009372C2">
              <w:t xml:space="preserve">data service should engage the owners/maintainers of the existing data service to request a change in order to meet the requirements of the </w:t>
            </w:r>
            <w:r w:rsidR="00533144">
              <w:t xml:space="preserve">required data </w:t>
            </w:r>
            <w:r w:rsidR="00533144" w:rsidRPr="009372C2">
              <w:t xml:space="preserve">service.  If a good-faith effort to change the existing data service fails in a reasonable length of time, then the </w:t>
            </w:r>
            <w:r w:rsidR="00533144">
              <w:t xml:space="preserve">required </w:t>
            </w:r>
            <w:r w:rsidR="00533144" w:rsidRPr="009372C2">
              <w:t>data service should be developed.</w:t>
            </w:r>
            <w:r>
              <w:fldChar w:fldCharType="end"/>
            </w:r>
          </w:p>
        </w:tc>
      </w:tr>
      <w:tr w:rsidR="00C97FA0" w:rsidTr="00576D4C">
        <w:tc>
          <w:tcPr>
            <w:tcW w:w="9576" w:type="dxa"/>
          </w:tcPr>
          <w:p w:rsidR="00C97FA0" w:rsidRDefault="0022440C" w:rsidP="00C97FA0">
            <w:pPr>
              <w:pStyle w:val="TableText"/>
            </w:pPr>
            <w:r>
              <w:lastRenderedPageBreak/>
              <w:fldChar w:fldCharType="begin"/>
            </w:r>
            <w:r w:rsidR="00C97FA0">
              <w:instrText xml:space="preserve"> REF DSD15a \h </w:instrText>
            </w:r>
            <w:r>
              <w:fldChar w:fldCharType="separate"/>
            </w:r>
            <w:r w:rsidR="00533144">
              <w:t xml:space="preserve">Business Rule </w:t>
            </w:r>
            <w:r w:rsidR="00533144" w:rsidRPr="00BB42FB">
              <w:t>DSD-15</w:t>
            </w:r>
            <w:r w:rsidR="00533144">
              <w:t xml:space="preserve">a: </w:t>
            </w:r>
            <w:r w:rsidR="00533144" w:rsidRPr="009372C2">
              <w:t>If no web service exists that meets the requirements of the proposed data service, service and metadata registries shall</w:t>
            </w:r>
            <w:r w:rsidR="00533144">
              <w:t xml:space="preserve"> be</w:t>
            </w:r>
            <w:r w:rsidR="00533144" w:rsidRPr="009372C2">
              <w:t xml:space="preserve"> searched for published/standardized data service interface specifications (SIS) that can fulfill the capability need.  If no suitable SIS is found, a new SIS shall be developed and registered with appropriate service and metadata registries.  If a suitable SIS is found, the specifications should be adopted and implemented as published; if the SIS only partially meets the requirements of the proposed data service, the authors of the SIS shall be engaged to request a change to the SIS; if a good-faith effort to change the SIS fails in a reasonable length of time, then a new SIS should be developed and registered with appropriate service and metadata registries.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DSD16b \h </w:instrText>
            </w:r>
            <w:r>
              <w:fldChar w:fldCharType="separate"/>
            </w:r>
            <w:r w:rsidR="00533144">
              <w:t xml:space="preserve">Business Rule DSD-16b: </w:t>
            </w:r>
            <w:r w:rsidR="00533144" w:rsidRPr="009372C2">
              <w:t>Data services should</w:t>
            </w:r>
            <w:r w:rsidR="00533144">
              <w:t xml:space="preserve"> be</w:t>
            </w:r>
            <w:r w:rsidR="00533144" w:rsidRPr="009372C2">
              <w:t xml:space="preserve"> considered for suitability as an Enterprise Data Service.  If suitable, the data service should be brought to the attention of the </w:t>
            </w:r>
            <w:r w:rsidR="00533144">
              <w:t>Army’s service portfolio management body</w:t>
            </w:r>
            <w:r w:rsidR="00533144" w:rsidRPr="009372C2">
              <w:t>.</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DSD17b \h </w:instrText>
            </w:r>
            <w:r>
              <w:fldChar w:fldCharType="separate"/>
            </w:r>
            <w:r w:rsidR="00533144">
              <w:t>Business Rule DSD-17b: Army data service guidance should be applied in the design and development of data services.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DSD17c \h </w:instrText>
            </w:r>
            <w:r>
              <w:fldChar w:fldCharType="separate"/>
            </w:r>
            <w:r w:rsidR="00533144">
              <w:t xml:space="preserve">Business Rule DSD-17c: </w:t>
            </w:r>
            <w:r w:rsidR="00533144" w:rsidRPr="001A405F">
              <w:t>The design and development of a data service should follow the Army's data service development process.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DSD18a \h </w:instrText>
            </w:r>
            <w:r>
              <w:fldChar w:fldCharType="separate"/>
            </w:r>
            <w:r w:rsidR="00533144">
              <w:t xml:space="preserve">Business Rule DSD-18a: The design of a new data service should </w:t>
            </w:r>
            <w:r w:rsidR="00533144" w:rsidRPr="008C2C75">
              <w:t xml:space="preserve">anticipate other </w:t>
            </w:r>
            <w:r w:rsidR="00533144">
              <w:t xml:space="preserve">potential </w:t>
            </w:r>
            <w:r w:rsidR="00533144" w:rsidRPr="008C2C75">
              <w:t>use</w:t>
            </w:r>
            <w:r w:rsidR="00533144">
              <w:t>rs</w:t>
            </w:r>
            <w:r w:rsidR="00533144" w:rsidRPr="008C2C75">
              <w:t xml:space="preserve"> of the service</w:t>
            </w:r>
            <w:r w:rsidR="00533144">
              <w:t xml:space="preserve"> (e.g., outside the known consumers of the service) and consider potential future uses</w:t>
            </w:r>
            <w:r w:rsidR="00533144" w:rsidRPr="008C2C75">
              <w:t xml:space="preserve">. </w:t>
            </w:r>
            <w:r w:rsidR="00533144">
              <w:t>Data services should not be (</w:t>
            </w:r>
            <w:r w:rsidR="00533144" w:rsidRPr="008C2C75">
              <w:t>effectively</w:t>
            </w:r>
            <w:r w:rsidR="00533144">
              <w:t>)</w:t>
            </w:r>
            <w:r w:rsidR="00533144" w:rsidRPr="008C2C75">
              <w:t xml:space="preserve"> a point</w:t>
            </w:r>
            <w:r w:rsidR="00533144">
              <w:t>-</w:t>
            </w:r>
            <w:r w:rsidR="00533144" w:rsidRPr="008C2C75">
              <w:t>to</w:t>
            </w:r>
            <w:r w:rsidR="00533144">
              <w:t>-</w:t>
            </w:r>
            <w:r w:rsidR="00533144" w:rsidRPr="008C2C75">
              <w:t xml:space="preserve">point service for </w:t>
            </w:r>
            <w:r w:rsidR="00533144">
              <w:t>a</w:t>
            </w:r>
            <w:r w:rsidR="00533144" w:rsidRPr="008C2C75">
              <w:t xml:space="preserve"> particular </w:t>
            </w:r>
            <w:r w:rsidR="00533144">
              <w:t>requirement</w:t>
            </w:r>
            <w:r w:rsidR="00533144" w:rsidRPr="008C2C75">
              <w:t xml:space="preserve">. </w:t>
            </w:r>
            <w:r w:rsidR="00533144">
              <w:t xml:space="preserve">The data service should be </w:t>
            </w:r>
            <w:r w:rsidR="00533144" w:rsidRPr="008C2C75">
              <w:t>generic and/or flexible so that it can be reused. This is what is meant by “loose coupling”.</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DSD18b \h </w:instrText>
            </w:r>
            <w:r>
              <w:fldChar w:fldCharType="separate"/>
            </w:r>
            <w:r w:rsidR="00533144">
              <w:t xml:space="preserve">Business Rule DSD-18b: </w:t>
            </w:r>
            <w:r w:rsidR="00533144" w:rsidRPr="008C2C75">
              <w:t>When a data service</w:t>
            </w:r>
            <w:r w:rsidR="00533144">
              <w:t xml:space="preserve"> is changed</w:t>
            </w:r>
            <w:r w:rsidR="00533144" w:rsidRPr="008C2C75">
              <w:t xml:space="preserve">, backward compatibility </w:t>
            </w:r>
            <w:r w:rsidR="00533144">
              <w:t xml:space="preserve">should be maintained </w:t>
            </w:r>
            <w:r w:rsidR="00533144" w:rsidRPr="008C2C75">
              <w:t>so that existing clients of the service will not be affected.</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DSD18c \h </w:instrText>
            </w:r>
            <w:r>
              <w:fldChar w:fldCharType="separate"/>
            </w:r>
            <w:r w:rsidR="00533144">
              <w:t xml:space="preserve">Business Rule DSD-18c: </w:t>
            </w:r>
            <w:r w:rsidR="00533144" w:rsidRPr="001A405F">
              <w:t xml:space="preserve">Data service design, specification, development, and fielding shall adhere to the Army Namespace Management </w:t>
            </w:r>
            <w:r w:rsidR="00533144">
              <w:t>Enterprise Solution</w:t>
            </w:r>
            <w:r w:rsidR="00533144" w:rsidRPr="001A405F">
              <w:t xml:space="preserve"> (NMES)</w:t>
            </w:r>
            <w:r w:rsidR="00533144">
              <w:t xml:space="preserve"> </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DSD18d \h </w:instrText>
            </w:r>
            <w:r>
              <w:fldChar w:fldCharType="separate"/>
            </w:r>
            <w:r w:rsidR="00533144">
              <w:t xml:space="preserve">Business Rule DSD-18d: </w:t>
            </w:r>
            <w:r w:rsidR="00533144" w:rsidRPr="001A405F">
              <w:t>Data services should be designed to be scalable to handle more users than the number currently anticipated.</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DSD18e \h </w:instrText>
            </w:r>
            <w:r>
              <w:fldChar w:fldCharType="separate"/>
            </w:r>
            <w:r w:rsidR="00533144">
              <w:t xml:space="preserve">Business Rule DSD-18e: </w:t>
            </w:r>
            <w:r w:rsidR="00533144" w:rsidRPr="001A405F">
              <w:t>The Quality of Service (</w:t>
            </w:r>
            <w:proofErr w:type="spellStart"/>
            <w:r w:rsidR="00533144" w:rsidRPr="001A405F">
              <w:t>QoS</w:t>
            </w:r>
            <w:proofErr w:type="spellEnd"/>
            <w:r w:rsidR="00533144" w:rsidRPr="001A405F">
              <w:t>) of the data service should be monitored to ensure performance remains within acceptable limits to all users.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DSD21b \h </w:instrText>
            </w:r>
            <w:r>
              <w:fldChar w:fldCharType="separate"/>
            </w:r>
            <w:r w:rsidR="00533144">
              <w:t>Business Rule DSD-21b: The physical structure and information content of exchanged data shall be documented and governed by an IES.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DSD22a \h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DSD23a \h </w:instrText>
            </w:r>
            <w:r>
              <w:fldChar w:fldCharType="separate"/>
            </w:r>
            <w:r w:rsidR="00533144">
              <w:t>Business Rule DSD-23a: Fielded data services shall be registered with the NCES Enterprise Service Registry and the Enterprise Catalog.</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DSD23b \h </w:instrText>
            </w:r>
            <w:r>
              <w:fldChar w:fldCharType="separate"/>
            </w:r>
            <w:r w:rsidR="00533144">
              <w:t>Business Rule DSD-23b: Schemas, data models, service WSDLs, and other metadata shall be registered with the DoD Metadata Registry (MDR).</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DSD23c \h </w:instrText>
            </w:r>
            <w:r>
              <w:fldChar w:fldCharType="separate"/>
            </w:r>
            <w:r w:rsidR="00533144">
              <w:t>Business Rule DSD-23c: Data services under development should be registered with the NCES Enterprise Service Registry.</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DSD23d \h </w:instrText>
            </w:r>
            <w:r>
              <w:fldChar w:fldCharType="separate"/>
            </w:r>
            <w:r w:rsidR="00533144">
              <w:t xml:space="preserve">Business Rule DSD-23d: Data standards specifications (e.g., IESs, data services) that have proven useful by demonstration of successful and widespread adoption should be registered with the DoD Technology Standards and Profile Registry (DISR) </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SA01b \h </w:instrText>
            </w:r>
            <w:r>
              <w:fldChar w:fldCharType="separate"/>
            </w:r>
            <w:r w:rsidR="00533144">
              <w:t xml:space="preserve">Business Rule </w:t>
            </w:r>
            <w:r w:rsidR="00533144" w:rsidRPr="00CD3D32">
              <w:t>SA-01</w:t>
            </w:r>
            <w:r w:rsidR="00533144">
              <w:t>b: Army security access control policies and mechanisms shall be used in the design, development, fielding, and operation of data services.</w:t>
            </w:r>
            <w:r>
              <w:fldChar w:fldCharType="end"/>
            </w:r>
          </w:p>
        </w:tc>
      </w:tr>
      <w:tr w:rsidR="00C97FA0" w:rsidTr="00576D4C">
        <w:tc>
          <w:tcPr>
            <w:tcW w:w="9576" w:type="dxa"/>
          </w:tcPr>
          <w:p w:rsidR="00C97FA0" w:rsidRDefault="0022440C" w:rsidP="00C97FA0">
            <w:pPr>
              <w:pStyle w:val="TableText"/>
            </w:pPr>
            <w:r>
              <w:lastRenderedPageBreak/>
              <w:fldChar w:fldCharType="begin"/>
            </w:r>
            <w:r w:rsidR="00C97FA0">
              <w:instrText xml:space="preserve"> REF SA01c \h </w:instrText>
            </w:r>
            <w:r>
              <w:fldChar w:fldCharType="separate"/>
            </w:r>
            <w:r w:rsidR="00533144">
              <w:t xml:space="preserve">Business Rule </w:t>
            </w:r>
            <w:r w:rsidR="00533144" w:rsidRPr="00CD3D32">
              <w:t>SA-01</w:t>
            </w:r>
            <w:r w:rsidR="00533144">
              <w:t>c: Security elements of DSRA [12] and the ADF-Data-related Security chapter [13] should be applied in planning and implementation of security measures.</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SA01d \h </w:instrText>
            </w:r>
            <w:r>
              <w:fldChar w:fldCharType="separate"/>
            </w:r>
            <w:r w:rsidR="00533144">
              <w:t xml:space="preserve">Business Rule </w:t>
            </w:r>
            <w:r w:rsidR="00533144" w:rsidRPr="00CD3D32">
              <w:t>SA-01</w:t>
            </w:r>
            <w:r w:rsidR="00533144">
              <w:t>d: Data service design, development, and fielding shall follow NCES’s security policies [33] [34].</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SA01e \h </w:instrText>
            </w:r>
            <w:r>
              <w:fldChar w:fldCharType="separate"/>
            </w:r>
            <w:r w:rsidR="00533144">
              <w:t xml:space="preserve">Business Rule </w:t>
            </w:r>
            <w:r w:rsidR="00533144" w:rsidRPr="00CD3D32">
              <w:t>SA-01</w:t>
            </w:r>
            <w:r w:rsidR="00533144">
              <w:t>e: Data service design, development, and fielding shall follow the guidelines defined in the DISA STIGs</w:t>
            </w:r>
            <w:r w:rsidR="00533144" w:rsidRPr="00FF1F09">
              <w:rPr>
                <w:vertAlign w:val="superscript"/>
              </w:rPr>
              <w:t xml:space="preserve"> </w:t>
            </w:r>
            <w:r w:rsidR="00533144">
              <w:t>[15].</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SA01f \h </w:instrText>
            </w:r>
            <w:r>
              <w:fldChar w:fldCharType="separate"/>
            </w:r>
            <w:r w:rsidR="00533144">
              <w:t xml:space="preserve">Business Rule </w:t>
            </w:r>
            <w:r w:rsidR="00533144" w:rsidRPr="00CD3D32">
              <w:t>SA-01</w:t>
            </w:r>
            <w:r w:rsidR="00533144">
              <w:t xml:space="preserve">f: Data services shall obtain a Certificate of </w:t>
            </w:r>
            <w:proofErr w:type="spellStart"/>
            <w:r w:rsidR="00533144">
              <w:t>Networthiness</w:t>
            </w:r>
            <w:proofErr w:type="spellEnd"/>
            <w:r w:rsidR="00533144">
              <w:t xml:space="preserve"> (</w:t>
            </w:r>
            <w:proofErr w:type="spellStart"/>
            <w:r w:rsidR="00533144">
              <w:t>CoN</w:t>
            </w:r>
            <w:proofErr w:type="spellEnd"/>
            <w:r w:rsidR="00533144">
              <w:t>) issued by NETCOM before fielding.</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SA02a \h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c>
      </w:tr>
      <w:tr w:rsidR="00C97FA0" w:rsidTr="00576D4C">
        <w:tc>
          <w:tcPr>
            <w:tcW w:w="9576" w:type="dxa"/>
          </w:tcPr>
          <w:p w:rsidR="00C97FA0" w:rsidRDefault="0022440C" w:rsidP="00C97FA0">
            <w:pPr>
              <w:pStyle w:val="TableText"/>
            </w:pPr>
            <w:r>
              <w:fldChar w:fldCharType="begin"/>
            </w:r>
            <w:r w:rsidR="00C97FA0">
              <w:instrText xml:space="preserve"> REF SA03a \h </w:instrText>
            </w:r>
            <w:r>
              <w:fldChar w:fldCharType="separate"/>
            </w:r>
            <w:r w:rsidR="00533144">
              <w:t>Business Rule SA-03a: A data service shall authorize data access by validating the security level (i.e., privileges) of the authenticated identity of a requesting consumer against the security level of the requested data.</w:t>
            </w:r>
            <w:r>
              <w:fldChar w:fldCharType="end"/>
            </w:r>
          </w:p>
        </w:tc>
      </w:tr>
    </w:tbl>
    <w:p w:rsidR="00DE65BD" w:rsidRDefault="00DE65BD" w:rsidP="00595B15">
      <w:pPr>
        <w:rPr>
          <w:b/>
        </w:rPr>
      </w:pPr>
    </w:p>
    <w:p w:rsidR="00595B15" w:rsidRDefault="00595B15" w:rsidP="00DE65BD">
      <w:r w:rsidRPr="00D06AC7">
        <w:rPr>
          <w:b/>
        </w:rPr>
        <w:t>COI Manager/Community Leader</w:t>
      </w:r>
      <w:r w:rsidR="00DE65BD">
        <w:rPr>
          <w:b/>
        </w:rPr>
        <w:t xml:space="preserve">: </w:t>
      </w:r>
      <w:r w:rsidR="00DE65BD">
        <w:t>is t</w:t>
      </w:r>
      <w:r>
        <w:t>he individual or role that leads the community and is responsible for schedule, community management, and consensus building.</w:t>
      </w:r>
    </w:p>
    <w:p w:rsidR="00DE65BD" w:rsidRDefault="00DE65BD" w:rsidP="00DE65BD">
      <w:pPr>
        <w:pStyle w:val="Caption"/>
        <w:keepNext/>
      </w:pPr>
      <w:bookmarkStart w:id="385" w:name="_Toc297200347"/>
      <w:r>
        <w:t xml:space="preserve">Table </w:t>
      </w:r>
      <w:r w:rsidR="0022440C">
        <w:fldChar w:fldCharType="begin"/>
      </w:r>
      <w:r>
        <w:instrText xml:space="preserve"> SEQ Table \* ARABIC </w:instrText>
      </w:r>
      <w:r w:rsidR="0022440C">
        <w:fldChar w:fldCharType="separate"/>
      </w:r>
      <w:r w:rsidR="00533144">
        <w:rPr>
          <w:noProof/>
        </w:rPr>
        <w:t>32</w:t>
      </w:r>
      <w:r w:rsidR="0022440C">
        <w:fldChar w:fldCharType="end"/>
      </w:r>
      <w:r>
        <w:t xml:space="preserve"> – Principles and Business Rules for a </w:t>
      </w:r>
      <w:r w:rsidR="006B7D9E">
        <w:t>COI Manager/Community Leader</w:t>
      </w:r>
      <w:bookmarkEnd w:id="385"/>
    </w:p>
    <w:tbl>
      <w:tblPr>
        <w:tblStyle w:val="TableGrid"/>
        <w:tblW w:w="0" w:type="auto"/>
        <w:tblLook w:val="04A0"/>
      </w:tblPr>
      <w:tblGrid>
        <w:gridCol w:w="9576"/>
      </w:tblGrid>
      <w:tr w:rsidR="00DE65BD" w:rsidRPr="00875A80" w:rsidTr="00576D4C">
        <w:tc>
          <w:tcPr>
            <w:tcW w:w="9576" w:type="dxa"/>
            <w:shd w:val="clear" w:color="auto" w:fill="D9D9D9" w:themeFill="background1" w:themeFillShade="D9"/>
          </w:tcPr>
          <w:p w:rsidR="00DE65BD" w:rsidRPr="00875A80" w:rsidRDefault="00DE65BD" w:rsidP="00576D4C">
            <w:pPr>
              <w:pStyle w:val="TableText"/>
              <w:jc w:val="center"/>
              <w:rPr>
                <w:b/>
              </w:rPr>
            </w:pPr>
            <w:r w:rsidRPr="00875A80">
              <w:rPr>
                <w:b/>
              </w:rPr>
              <w:t>Business Rule</w:t>
            </w:r>
            <w:r>
              <w:rPr>
                <w:b/>
              </w:rPr>
              <w:t>s</w:t>
            </w:r>
          </w:p>
        </w:tc>
      </w:tr>
      <w:tr w:rsidR="00DE65BD" w:rsidTr="00576D4C">
        <w:tc>
          <w:tcPr>
            <w:tcW w:w="9576" w:type="dxa"/>
          </w:tcPr>
          <w:p w:rsidR="00DE65BD" w:rsidRDefault="0022440C" w:rsidP="00576D4C">
            <w:pPr>
              <w:pStyle w:val="TableText"/>
            </w:pPr>
            <w:r>
              <w:fldChar w:fldCharType="begin"/>
            </w:r>
            <w:r w:rsidR="00DE65BD">
              <w:instrText xml:space="preserve"> REF DSD04a \h </w:instrText>
            </w:r>
            <w:r>
              <w:fldChar w:fldCharType="separate"/>
            </w:r>
            <w:r w:rsidR="00533144">
              <w:t xml:space="preserve">Business Rule DSD-04a: </w:t>
            </w:r>
            <w:r w:rsidR="00533144" w:rsidRPr="00B561E6">
              <w:t xml:space="preserve">IESs shall be formally documented in accordance with Army </w:t>
            </w:r>
            <w:r w:rsidR="00533144">
              <w:t>DMG</w:t>
            </w:r>
            <w:r w:rsidR="00533144" w:rsidRPr="00B561E6">
              <w:t xml:space="preserv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DSD08a \h </w:instrText>
            </w:r>
            <w:r>
              <w:fldChar w:fldCharType="separate"/>
            </w:r>
            <w:r w:rsidR="00533144">
              <w:t>Business Rule DSD-08a: The Army CIO/G-6 should (1) recommend technologies for the semantic analysis of unstructured data (e.g., written prose and recordings) and (2) develop an Army-wide strategy and guidance for harvesting and leveraging the information in unstructured data.</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DSD20a \h </w:instrText>
            </w:r>
            <w:r>
              <w:fldChar w:fldCharType="separate"/>
            </w:r>
            <w:r w:rsidR="00533144">
              <w:t>Business Rule DSD-20a: COIs should f</w:t>
            </w:r>
            <w:r w:rsidR="00533144" w:rsidRPr="00786A60">
              <w:t xml:space="preserve">ocus on </w:t>
            </w:r>
            <w:r w:rsidR="00533144">
              <w:t xml:space="preserve">data exchange </w:t>
            </w:r>
            <w:r w:rsidR="00533144" w:rsidRPr="00786A60">
              <w:t>among systems</w:t>
            </w:r>
            <w:r w:rsidR="00533144">
              <w:t xml:space="preserve"> within a COI before considering data exchange within broader community.</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DSD20b \h </w:instrText>
            </w:r>
            <w:r>
              <w:fldChar w:fldCharType="separate"/>
            </w:r>
            <w:r w:rsidR="00533144">
              <w:t>Business Rule DSD-20b: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DSD20c \h </w:instrText>
            </w:r>
            <w:r>
              <w:fldChar w:fldCharType="separate"/>
            </w:r>
            <w:r w:rsidR="00533144">
              <w:t xml:space="preserve">Business Rule DSD-20c: COIs should adopt, or develop and publish, one or more Information Exchange Specifications (IES) that represents the information available within the COI.  </w:t>
            </w:r>
            <w:r w:rsidR="00533144" w:rsidRPr="007F29D2">
              <w:t>COIs should adopt and use published IES standards where/when possible</w:t>
            </w:r>
            <w:r w:rsidR="00533144">
              <w:t xml:space="preserve">; adoption of </w:t>
            </w:r>
            <w:proofErr w:type="spellStart"/>
            <w:r w:rsidR="00533144">
              <w:t>UCore</w:t>
            </w:r>
            <w:proofErr w:type="spellEnd"/>
            <w:r w:rsidR="00533144">
              <w:t xml:space="preserve"> (which is a published IES) is recommended</w:t>
            </w:r>
            <w:r w:rsidR="00533144" w:rsidRPr="007F29D2">
              <w:t xml:space="preserve">.  </w:t>
            </w:r>
            <w:r w:rsidR="00533144">
              <w:t>The COI information SME is responsible for the development of and is the custodian of the IES.</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DSD21a \h </w:instrText>
            </w:r>
            <w:r>
              <w:fldChar w:fldCharType="separate"/>
            </w:r>
            <w:r w:rsidR="00533144">
              <w:t xml:space="preserve">Business Rule DSD-21a:  Applications/systems that interoperate frequently with other applications, particularly within a known community of users, should have an explicit documentation of the interoperations (e.g., data exchange pathways) between the applications/systems. </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DSD21b \h </w:instrText>
            </w:r>
            <w:r>
              <w:fldChar w:fldCharType="separate"/>
            </w:r>
            <w:r w:rsidR="00533144">
              <w:t>Business Rule DSD-21b: The physical structure and information content of exchanged data shall be documented and governed by an IES.</w:t>
            </w:r>
            <w:r>
              <w:fldChar w:fldCharType="end"/>
            </w:r>
          </w:p>
        </w:tc>
      </w:tr>
      <w:tr w:rsidR="00DE65BD" w:rsidTr="00576D4C">
        <w:tc>
          <w:tcPr>
            <w:tcW w:w="9576" w:type="dxa"/>
          </w:tcPr>
          <w:p w:rsidR="00DE65BD" w:rsidRDefault="0022440C" w:rsidP="00576D4C">
            <w:pPr>
              <w:pStyle w:val="TableText"/>
            </w:pPr>
            <w:r>
              <w:fldChar w:fldCharType="begin"/>
            </w:r>
            <w:r w:rsidR="00DE65BD">
              <w:instrText xml:space="preserve"> REF DSD22a \h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w:t>
            </w:r>
            <w:r w:rsidR="00533144">
              <w:lastRenderedPageBreak/>
              <w:t>process</w:t>
            </w:r>
            <w:r w:rsidR="00533144" w:rsidRPr="00FC0ADC">
              <w:t>, and shall identify semantic gaps that result from the mapping</w:t>
            </w:r>
            <w:r w:rsidR="00533144" w:rsidRPr="0042708D">
              <w:t>.</w:t>
            </w:r>
            <w:r>
              <w:fldChar w:fldCharType="end"/>
            </w:r>
          </w:p>
        </w:tc>
      </w:tr>
      <w:tr w:rsidR="00DE65BD" w:rsidTr="00576D4C">
        <w:tc>
          <w:tcPr>
            <w:tcW w:w="9576" w:type="dxa"/>
          </w:tcPr>
          <w:p w:rsidR="00DE65BD" w:rsidRDefault="0022440C" w:rsidP="00576D4C">
            <w:pPr>
              <w:pStyle w:val="TableText"/>
            </w:pPr>
            <w:r>
              <w:lastRenderedPageBreak/>
              <w:fldChar w:fldCharType="begin"/>
            </w:r>
            <w:r w:rsidR="00DE65BD">
              <w:instrText xml:space="preserve"> REF SA02a \h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c>
      </w:tr>
    </w:tbl>
    <w:p w:rsidR="00DE65BD" w:rsidRDefault="00DE65BD" w:rsidP="00DE65BD"/>
    <w:p w:rsidR="00595B15" w:rsidRDefault="00595B15" w:rsidP="001F656D">
      <w:r w:rsidRPr="00D06AC7">
        <w:rPr>
          <w:b/>
        </w:rPr>
        <w:t>IES SME</w:t>
      </w:r>
      <w:r w:rsidR="001F656D" w:rsidRPr="001F656D">
        <w:t xml:space="preserve">: </w:t>
      </w:r>
      <w:r w:rsidR="001F656D">
        <w:t>is t</w:t>
      </w:r>
      <w:r>
        <w:t>he individual, organization, or role that is designated or considered the subject matter expert for an information exchange specification.  The IES SME may or may not be the lead for the IES development effort.</w:t>
      </w:r>
    </w:p>
    <w:p w:rsidR="001F656D" w:rsidRDefault="001F656D" w:rsidP="001F656D">
      <w:pPr>
        <w:pStyle w:val="Caption"/>
        <w:keepNext/>
      </w:pPr>
      <w:bookmarkStart w:id="386" w:name="_Toc297200348"/>
      <w:r>
        <w:t xml:space="preserve">Table </w:t>
      </w:r>
      <w:r w:rsidR="0022440C">
        <w:fldChar w:fldCharType="begin"/>
      </w:r>
      <w:r>
        <w:instrText xml:space="preserve"> SEQ Table \* ARABIC </w:instrText>
      </w:r>
      <w:r w:rsidR="0022440C">
        <w:fldChar w:fldCharType="separate"/>
      </w:r>
      <w:r w:rsidR="00533144">
        <w:rPr>
          <w:noProof/>
        </w:rPr>
        <w:t>33</w:t>
      </w:r>
      <w:r w:rsidR="0022440C">
        <w:fldChar w:fldCharType="end"/>
      </w:r>
      <w:r>
        <w:t xml:space="preserve"> – Principles and Business Rules for a</w:t>
      </w:r>
      <w:r w:rsidR="006B7D9E">
        <w:t>n IES SME</w:t>
      </w:r>
      <w:bookmarkEnd w:id="386"/>
    </w:p>
    <w:tbl>
      <w:tblPr>
        <w:tblStyle w:val="TableGrid"/>
        <w:tblW w:w="0" w:type="auto"/>
        <w:tblLook w:val="04A0"/>
      </w:tblPr>
      <w:tblGrid>
        <w:gridCol w:w="9576"/>
      </w:tblGrid>
      <w:tr w:rsidR="001F656D" w:rsidRPr="00875A80" w:rsidTr="00576D4C">
        <w:tc>
          <w:tcPr>
            <w:tcW w:w="9576" w:type="dxa"/>
            <w:shd w:val="clear" w:color="auto" w:fill="D9D9D9" w:themeFill="background1" w:themeFillShade="D9"/>
          </w:tcPr>
          <w:p w:rsidR="001F656D" w:rsidRPr="00875A80" w:rsidRDefault="001F656D" w:rsidP="00576D4C">
            <w:pPr>
              <w:pStyle w:val="TableText"/>
              <w:jc w:val="center"/>
              <w:rPr>
                <w:b/>
              </w:rPr>
            </w:pPr>
            <w:r w:rsidRPr="00875A80">
              <w:rPr>
                <w:b/>
              </w:rPr>
              <w:t>Business Rule</w:t>
            </w:r>
            <w:r>
              <w:rPr>
                <w:b/>
              </w:rPr>
              <w:t>s</w:t>
            </w:r>
          </w:p>
        </w:tc>
      </w:tr>
      <w:tr w:rsidR="001F656D" w:rsidTr="00576D4C">
        <w:tc>
          <w:tcPr>
            <w:tcW w:w="9576" w:type="dxa"/>
          </w:tcPr>
          <w:p w:rsidR="001F656D" w:rsidRDefault="0022440C" w:rsidP="00576D4C">
            <w:pPr>
              <w:pStyle w:val="TableText"/>
            </w:pPr>
            <w:r>
              <w:fldChar w:fldCharType="begin"/>
            </w:r>
            <w:r w:rsidR="006C32CB">
              <w:instrText xml:space="preserve"> REF DSD04a \h </w:instrText>
            </w:r>
            <w:r>
              <w:fldChar w:fldCharType="separate"/>
            </w:r>
            <w:r w:rsidR="00533144">
              <w:t xml:space="preserve">Business Rule DSD-04a: </w:t>
            </w:r>
            <w:r w:rsidR="00533144" w:rsidRPr="00B561E6">
              <w:t xml:space="preserve">IESs shall be formally documented in accordance with Army </w:t>
            </w:r>
            <w:r w:rsidR="00533144">
              <w:t>DMG</w:t>
            </w:r>
            <w:r w:rsidR="00533144" w:rsidRPr="00B561E6">
              <w:t xml:space="preserve"> (e.g., policies, templates, and other requirements) governing IESs.  At a minimum, the IES shall include a schema, the definitions of schema elements and the relationships among them, and the definition of any extra-schema constraints governing the validity of data that conforms to the schema.</w:t>
            </w:r>
            <w:r>
              <w:fldChar w:fldCharType="end"/>
            </w:r>
          </w:p>
        </w:tc>
      </w:tr>
      <w:tr w:rsidR="006C32CB" w:rsidTr="00576D4C">
        <w:tc>
          <w:tcPr>
            <w:tcW w:w="9576" w:type="dxa"/>
          </w:tcPr>
          <w:p w:rsidR="006C32CB" w:rsidRDefault="0022440C" w:rsidP="00576D4C">
            <w:pPr>
              <w:pStyle w:val="TableText"/>
            </w:pPr>
            <w:r>
              <w:fldChar w:fldCharType="begin"/>
            </w:r>
            <w:r w:rsidR="006C32CB">
              <w:instrText xml:space="preserve"> REF DSD20b \h </w:instrText>
            </w:r>
            <w:r>
              <w:fldChar w:fldCharType="separate"/>
            </w:r>
            <w:r w:rsidR="00533144">
              <w:t>Business Rule DSD-20b: COIs should have a Subject Matter Expert (SME) who is responsible for understanding the information available within the COI, the data sources it is available from, and the relationships among the data sources within the COI.  This role is similar to that of an FDM with a scope of responsibility that covers the COI.</w:t>
            </w:r>
            <w:r>
              <w:fldChar w:fldCharType="end"/>
            </w:r>
          </w:p>
        </w:tc>
      </w:tr>
      <w:tr w:rsidR="006C32CB" w:rsidTr="00576D4C">
        <w:tc>
          <w:tcPr>
            <w:tcW w:w="9576" w:type="dxa"/>
          </w:tcPr>
          <w:p w:rsidR="006C32CB" w:rsidRDefault="0022440C" w:rsidP="00576D4C">
            <w:pPr>
              <w:pStyle w:val="TableText"/>
            </w:pPr>
            <w:r>
              <w:fldChar w:fldCharType="begin"/>
            </w:r>
            <w:r w:rsidR="006C32CB">
              <w:instrText xml:space="preserve"> REF DSD20c \h </w:instrText>
            </w:r>
            <w:r>
              <w:fldChar w:fldCharType="separate"/>
            </w:r>
            <w:r w:rsidR="00533144">
              <w:t xml:space="preserve">Business Rule DSD-20c: COIs should adopt, or develop and publish, one or more Information Exchange Specifications (IES) that represents the information available within the COI.  </w:t>
            </w:r>
            <w:r w:rsidR="00533144" w:rsidRPr="007F29D2">
              <w:t>COIs should adopt and use published IES standards where/when possible</w:t>
            </w:r>
            <w:r w:rsidR="00533144">
              <w:t xml:space="preserve">; adoption of </w:t>
            </w:r>
            <w:proofErr w:type="spellStart"/>
            <w:r w:rsidR="00533144">
              <w:t>UCore</w:t>
            </w:r>
            <w:proofErr w:type="spellEnd"/>
            <w:r w:rsidR="00533144">
              <w:t xml:space="preserve"> (which is a published IES) is recommended</w:t>
            </w:r>
            <w:r w:rsidR="00533144" w:rsidRPr="007F29D2">
              <w:t xml:space="preserve">.  </w:t>
            </w:r>
            <w:r w:rsidR="00533144">
              <w:t>The COI information SME is responsible for the development of and is the custodian of the IES.</w:t>
            </w:r>
            <w:r>
              <w:fldChar w:fldCharType="end"/>
            </w:r>
          </w:p>
        </w:tc>
      </w:tr>
      <w:tr w:rsidR="006C32CB" w:rsidTr="00576D4C">
        <w:tc>
          <w:tcPr>
            <w:tcW w:w="9576" w:type="dxa"/>
          </w:tcPr>
          <w:p w:rsidR="006C32CB" w:rsidRDefault="0022440C" w:rsidP="00576D4C">
            <w:pPr>
              <w:pStyle w:val="TableText"/>
            </w:pPr>
            <w:r>
              <w:fldChar w:fldCharType="begin"/>
            </w:r>
            <w:r w:rsidR="006C32CB">
              <w:instrText xml:space="preserve"> REF DSD22a \h </w:instrText>
            </w:r>
            <w:r>
              <w:fldChar w:fldCharType="separate"/>
            </w:r>
            <w:r w:rsidR="00533144">
              <w:t xml:space="preserve">Business Rule DSD-22a: Mapping specifications should be developed and published that define the relationship between local schemas and the IESs used to share information with collaborating partners. A “local schema” </w:t>
            </w:r>
            <w:r w:rsidR="00533144" w:rsidRPr="00FC0ADC">
              <w:t>may be a schema published with a data service interface (i.e., "export schema" or "service schema") or the schema of a data source.</w:t>
            </w:r>
            <w:r w:rsidR="00533144">
              <w:t xml:space="preserve">  The mapping specification shall be detailed enough to unambiguously define the data transformation process</w:t>
            </w:r>
            <w:r w:rsidR="00533144" w:rsidRPr="00FC0ADC">
              <w:t>, and shall identify semantic gaps that result from the mapping</w:t>
            </w:r>
            <w:r w:rsidR="00533144" w:rsidRPr="0042708D">
              <w:t>.</w:t>
            </w:r>
            <w:r>
              <w:fldChar w:fldCharType="end"/>
            </w:r>
          </w:p>
        </w:tc>
      </w:tr>
      <w:tr w:rsidR="006C32CB" w:rsidTr="00576D4C">
        <w:tc>
          <w:tcPr>
            <w:tcW w:w="9576" w:type="dxa"/>
          </w:tcPr>
          <w:p w:rsidR="006C32CB" w:rsidRDefault="0022440C" w:rsidP="00576D4C">
            <w:pPr>
              <w:pStyle w:val="TableText"/>
            </w:pPr>
            <w:r>
              <w:fldChar w:fldCharType="begin"/>
            </w:r>
            <w:r w:rsidR="006C32CB">
              <w:instrText xml:space="preserve"> REF SA02a \h </w:instrText>
            </w:r>
            <w:r>
              <w:fldChar w:fldCharType="separate"/>
            </w:r>
            <w:r w:rsidR="00533144">
              <w:t>Business Rule SA-02a: All exchanged data (i.e., “data-in-motion”) shall be assigned a security</w:t>
            </w:r>
            <w:r w:rsidR="00533144" w:rsidRPr="00832D38">
              <w:t xml:space="preserve"> level via </w:t>
            </w:r>
            <w:r w:rsidR="00533144">
              <w:t>ISM security marking metadata.</w:t>
            </w:r>
            <w:r>
              <w:fldChar w:fldCharType="end"/>
            </w:r>
          </w:p>
        </w:tc>
      </w:tr>
    </w:tbl>
    <w:p w:rsidR="006C32CB" w:rsidRDefault="006C32CB" w:rsidP="00595B15">
      <w:pPr>
        <w:rPr>
          <w:b/>
        </w:rPr>
      </w:pPr>
    </w:p>
    <w:p w:rsidR="00595B15" w:rsidRDefault="00595B15" w:rsidP="006C32CB">
      <w:r w:rsidRPr="00284D80">
        <w:rPr>
          <w:b/>
        </w:rPr>
        <w:t>Service Consumer</w:t>
      </w:r>
      <w:r w:rsidR="006C32CB">
        <w:rPr>
          <w:b/>
        </w:rPr>
        <w:t>:</w:t>
      </w:r>
      <w:r w:rsidR="006C32CB">
        <w:t xml:space="preserve"> is t</w:t>
      </w:r>
      <w:r>
        <w:t xml:space="preserve">he individual or role </w:t>
      </w:r>
      <w:proofErr w:type="gramStart"/>
      <w:r>
        <w:t>who</w:t>
      </w:r>
      <w:proofErr w:type="gramEnd"/>
      <w:r>
        <w:t xml:space="preserve"> is using/leveraging Army services in the development a system.</w:t>
      </w:r>
    </w:p>
    <w:p w:rsidR="006C32CB" w:rsidRDefault="006C32CB" w:rsidP="006C32CB">
      <w:pPr>
        <w:pStyle w:val="Caption"/>
        <w:keepNext/>
      </w:pPr>
      <w:bookmarkStart w:id="387" w:name="_Toc297200349"/>
      <w:r>
        <w:t xml:space="preserve">Table </w:t>
      </w:r>
      <w:r w:rsidR="0022440C">
        <w:fldChar w:fldCharType="begin"/>
      </w:r>
      <w:r>
        <w:instrText xml:space="preserve"> SEQ Table \* ARABIC </w:instrText>
      </w:r>
      <w:r w:rsidR="0022440C">
        <w:fldChar w:fldCharType="separate"/>
      </w:r>
      <w:r w:rsidR="00533144">
        <w:rPr>
          <w:noProof/>
        </w:rPr>
        <w:t>34</w:t>
      </w:r>
      <w:r w:rsidR="0022440C">
        <w:fldChar w:fldCharType="end"/>
      </w:r>
      <w:r>
        <w:t xml:space="preserve"> – Principles and Business Rules for a Data </w:t>
      </w:r>
      <w:r w:rsidR="006B7D9E">
        <w:t>Service Consumer</w:t>
      </w:r>
      <w:bookmarkEnd w:id="387"/>
    </w:p>
    <w:tbl>
      <w:tblPr>
        <w:tblStyle w:val="TableGrid"/>
        <w:tblW w:w="0" w:type="auto"/>
        <w:tblLook w:val="04A0"/>
      </w:tblPr>
      <w:tblGrid>
        <w:gridCol w:w="9576"/>
      </w:tblGrid>
      <w:tr w:rsidR="006C32CB" w:rsidRPr="00875A80" w:rsidTr="00576D4C">
        <w:tc>
          <w:tcPr>
            <w:tcW w:w="9576" w:type="dxa"/>
            <w:shd w:val="clear" w:color="auto" w:fill="D9D9D9" w:themeFill="background1" w:themeFillShade="D9"/>
          </w:tcPr>
          <w:p w:rsidR="006C32CB" w:rsidRPr="00875A80" w:rsidRDefault="006C32CB" w:rsidP="00576D4C">
            <w:pPr>
              <w:pStyle w:val="TableText"/>
              <w:jc w:val="center"/>
              <w:rPr>
                <w:b/>
              </w:rPr>
            </w:pPr>
            <w:r w:rsidRPr="00875A80">
              <w:rPr>
                <w:b/>
              </w:rPr>
              <w:t>Business Rule</w:t>
            </w:r>
            <w:r>
              <w:rPr>
                <w:b/>
              </w:rPr>
              <w:t>s</w:t>
            </w:r>
          </w:p>
        </w:tc>
      </w:tr>
      <w:tr w:rsidR="006C32CB" w:rsidTr="00576D4C">
        <w:tc>
          <w:tcPr>
            <w:tcW w:w="9576" w:type="dxa"/>
          </w:tcPr>
          <w:p w:rsidR="006C32CB" w:rsidRDefault="0022440C" w:rsidP="00576D4C">
            <w:pPr>
              <w:pStyle w:val="TableText"/>
            </w:pPr>
            <w:r>
              <w:fldChar w:fldCharType="begin"/>
            </w:r>
            <w:r w:rsidR="006C32CB">
              <w:instrText xml:space="preserve"> REF DSD11c \h </w:instrText>
            </w:r>
            <w:r>
              <w:fldChar w:fldCharType="separate"/>
            </w:r>
            <w:r w:rsidR="00533144">
              <w:t xml:space="preserve">Business Rule </w:t>
            </w:r>
            <w:r w:rsidR="00533144" w:rsidRPr="000F5F52">
              <w:t>DSD-11c</w:t>
            </w:r>
            <w:r w:rsidR="00533144">
              <w:t>: When timeliness/currency of data is important, real-time access to ADSs is preferred over non-ADS sources.</w:t>
            </w:r>
            <w:r>
              <w:fldChar w:fldCharType="end"/>
            </w:r>
          </w:p>
        </w:tc>
      </w:tr>
    </w:tbl>
    <w:p w:rsidR="005D6E76" w:rsidRDefault="005D6E76"/>
    <w:sectPr w:rsidR="005D6E76" w:rsidSect="002A5CAE">
      <w:headerReference w:type="default" r:id="rId64"/>
      <w:footerReference w:type="default" r:id="rId65"/>
      <w:pgSz w:w="12240" w:h="15840" w:code="1"/>
      <w:pgMar w:top="720" w:right="1440" w:bottom="72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8C3" w:rsidRDefault="001D48C3">
      <w:r>
        <w:separator/>
      </w:r>
    </w:p>
  </w:endnote>
  <w:endnote w:type="continuationSeparator" w:id="0">
    <w:p w:rsidR="001D48C3" w:rsidRDefault="001D48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B916F9">
    <w:pPr>
      <w:pStyle w:val="Header"/>
    </w:pPr>
    <w:r>
      <w:pict>
        <v:group id="_x0000_s2072"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left:2527;top:1867;width:11069;height:172" o:preferrelative="f">
            <v:fill o:detectmouseclick="t"/>
            <v:path o:extrusionok="t" o:connecttype="none"/>
            <o:lock v:ext="edit" text="t"/>
          </v:shape>
          <v:group id="_x0000_s2074" style="position:absolute;left:13335;top:1867;width:261;height:172" coordorigin="5358,576" coordsize="114,189">
            <v:rect id="_x0000_s2075" style="position:absolute;left:5445;top:576;width:27;height:189;v-text-anchor:middle" fillcolor="#060" stroked="f">
              <v:fill color2="fill darken(118)" rotate="t" angle="-90" method="linear sigma" type="gradient"/>
              <v:shadow color="#919191"/>
            </v:rect>
            <v:rect id="_x0000_s2076" style="position:absolute;left:5358;top:576;width:55;height:189;v-text-anchor:middle" fillcolor="#060" stroked="f">
              <v:fill color2="fill darken(118)" rotate="t" angle="-90" method="linear sigma" type="gradient"/>
              <v:shadow color="#919191"/>
            </v:rect>
          </v:group>
          <v:group id="_x0000_s2077" style="position:absolute;left:12685;top:1867;width:554;height:172" coordorigin="5074,576" coordsize="242,189">
            <v:rect id="_x0000_s2078" style="position:absolute;left:5230;top:576;width:86;height:189;v-text-anchor:middle" fillcolor="#060" stroked="f">
              <v:fill color2="fill darken(118)" rotate="t" angle="-90" method="linear sigma" type="gradient"/>
              <v:shadow color="#919191"/>
            </v:rect>
            <v:rect id="_x0000_s2079" style="position:absolute;left:5074;top:576;width:115;height:189;v-text-anchor:middle" fillcolor="#060" stroked="f">
              <v:fill color2="fill darken(118)" rotate="t" angle="-90" method="linear sigma" type="gradient"/>
              <v:shadow color="#919191"/>
            </v:rect>
          </v:group>
          <v:group id="_x0000_s2080" style="position:absolute;left:11787;top:1867;width:809;height:172" coordorigin="4681,576" coordsize="354,189">
            <v:rect id="_x0000_s2081" style="position:absolute;left:4893;top:576;width:142;height:189;v-text-anchor:middle" fillcolor="#060" stroked="f">
              <v:fill color2="fill darken(118)" rotate="t" angle="-90" method="linear sigma" type="gradient"/>
              <v:shadow color="#919191"/>
            </v:rect>
            <v:rect id="_x0000_s2082" style="position:absolute;left:4681;top:576;width:172;height:189;v-text-anchor:middle" fillcolor="#060" stroked="f">
              <v:fill color2="fill darken(118)" rotate="t" angle="-90" method="linear sigma" type="gradient"/>
              <v:shadow color="#919191"/>
            </v:rect>
          </v:group>
          <v:group id="_x0000_s2083" style="position:absolute;left:9197;top:1867;width:2496;height:172" coordorigin="3549,576" coordsize="1091,189">
            <v:rect id="_x0000_s2084" style="position:absolute;left:3893;top:576;width:229;height:189;v-text-anchor:middle" fillcolor="#060" stroked="f">
              <v:fill color2="fill darken(118)" rotate="t" angle="-90" method="linear sigma" type="gradient"/>
              <v:shadow color="#919191"/>
            </v:rect>
            <v:rect id="_x0000_s2085" style="position:absolute;left:4440;top:576;width:200;height:189;v-text-anchor:middle" fillcolor="#060" stroked="f">
              <v:fill color2="fill darken(118)" rotate="t" angle="-90" method="linear sigma" type="gradient"/>
              <v:shadow color="#919191"/>
            </v:rect>
            <v:rect id="_x0000_s2086" style="position:absolute;left:4173;top:576;width:229;height:189;v-text-anchor:middle" fillcolor="#060" stroked="f">
              <v:fill color2="fill darken(118)" rotate="t" angle="-90" method="linear sigma" type="gradient"/>
              <v:shadow color="#919191"/>
            </v:rect>
            <v:rect id="_x0000_s2087" style="position:absolute;left:3549;top:576;width:288;height:189;v-text-anchor:middle" fillcolor="#060" stroked="f">
              <v:fill color2="fill darken(118)" rotate="t" angle="-90" method="linear sigma" type="gradient"/>
              <v:shadow color="#919191"/>
            </v:rect>
          </v:group>
          <v:group id="_x0000_s2088" style="position:absolute;left:2527;top:1867;width:6588;height:172" coordorigin="633,576" coordsize="2880,189">
            <v:rect id="_x0000_s2089" style="position:absolute;left:3196;top:576;width:317;height:189;v-text-anchor:middle" fillcolor="#060" stroked="f">
              <v:fill color2="fill darken(118)" rotate="t" angle="-90" method="linear sigma" type="gradient"/>
              <v:shadow color="#919191"/>
            </v:rect>
            <v:rect id="_x0000_s2090"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7E5D1A">
    <w:pPr>
      <w:pStyle w:val="Footer"/>
      <w:rPr>
        <w:b/>
      </w:rPr>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CA7F4F">
    <w:pPr>
      <w:pStyle w:val="Header"/>
    </w:pPr>
    <w:r>
      <w:pict>
        <v:group id="_x0000_s2110"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left:2527;top:1867;width:11069;height:172" o:preferrelative="f">
            <v:fill o:detectmouseclick="t"/>
            <v:path o:extrusionok="t" o:connecttype="none"/>
            <o:lock v:ext="edit" text="t"/>
          </v:shape>
          <v:group id="_x0000_s2112" style="position:absolute;left:13335;top:1867;width:261;height:86" coordorigin="5358,576" coordsize="114,189">
            <v:rect id="_x0000_s2113" style="position:absolute;left:5445;top:576;width:27;height:189;v-text-anchor:middle" fillcolor="#060" stroked="f">
              <v:fill color2="fill darken(118)" rotate="t" angle="-90" method="linear sigma" type="gradient"/>
              <v:shadow color="#919191"/>
            </v:rect>
            <v:rect id="_x0000_s2114" style="position:absolute;left:5358;top:576;width:55;height:189;v-text-anchor:middle" fillcolor="#060" stroked="f">
              <v:fill color2="fill darken(118)" rotate="t" angle="-90" method="linear sigma" type="gradient"/>
              <v:shadow color="#919191"/>
            </v:rect>
          </v:group>
          <v:group id="_x0000_s2115" style="position:absolute;left:12685;top:1867;width:554;height:86" coordorigin="5074,576" coordsize="242,189">
            <v:rect id="_x0000_s2116" style="position:absolute;left:5230;top:576;width:86;height:189;v-text-anchor:middle" fillcolor="#060" stroked="f">
              <v:fill color2="fill darken(118)" rotate="t" angle="-90" method="linear sigma" type="gradient"/>
              <v:shadow color="#919191"/>
            </v:rect>
            <v:rect id="_x0000_s2117" style="position:absolute;left:5074;top:576;width:115;height:189;v-text-anchor:middle" fillcolor="#060" stroked="f">
              <v:fill color2="fill darken(118)" rotate="t" angle="-90" method="linear sigma" type="gradient"/>
              <v:shadow color="#919191"/>
            </v:rect>
          </v:group>
          <v:group id="_x0000_s2118" style="position:absolute;left:11787;top:1867;width:809;height:86" coordorigin="4681,576" coordsize="354,189">
            <v:rect id="_x0000_s2119" style="position:absolute;left:4893;top:576;width:142;height:189;v-text-anchor:middle" fillcolor="#060" stroked="f">
              <v:fill color2="fill darken(118)" rotate="t" angle="-90" method="linear sigma" type="gradient"/>
              <v:shadow color="#919191"/>
            </v:rect>
            <v:rect id="_x0000_s2120" style="position:absolute;left:4681;top:576;width:172;height:189;v-text-anchor:middle" fillcolor="#060" stroked="f">
              <v:fill color2="fill darken(118)" rotate="t" angle="-90" method="linear sigma" type="gradient"/>
              <v:shadow color="#919191"/>
            </v:rect>
          </v:group>
          <v:group id="_x0000_s2121" style="position:absolute;left:9126;top:1867;width:2496;height:86" coordorigin="3549,576" coordsize="1091,189">
            <v:rect id="_x0000_s2122" style="position:absolute;left:3893;top:576;width:229;height:189;v-text-anchor:middle" fillcolor="#060" stroked="f">
              <v:fill color2="fill darken(118)" rotate="t" angle="-90" method="linear sigma" type="gradient"/>
              <v:shadow color="#919191"/>
            </v:rect>
            <v:rect id="_x0000_s2123" style="position:absolute;left:4440;top:576;width:200;height:189;v-text-anchor:middle" fillcolor="#060" stroked="f">
              <v:fill color2="fill darken(118)" rotate="t" angle="-90" method="linear sigma" type="gradient"/>
              <v:shadow color="#919191"/>
            </v:rect>
            <v:rect id="_x0000_s2124" style="position:absolute;left:4173;top:576;width:229;height:189;v-text-anchor:middle" fillcolor="#060" stroked="f">
              <v:fill color2="fill darken(118)" rotate="t" angle="-90" method="linear sigma" type="gradient"/>
              <v:shadow color="#919191"/>
            </v:rect>
            <v:rect id="_x0000_s2125" style="position:absolute;left:3549;top:576;width:288;height:189;v-text-anchor:middle" fillcolor="#060" stroked="f">
              <v:fill color2="fill darken(118)" rotate="t" angle="-90" method="linear sigma" type="gradient"/>
              <v:shadow color="#919191"/>
            </v:rect>
          </v:group>
          <v:group id="_x0000_s2126" style="position:absolute;left:2527;top:1867;width:6588;height:86" coordorigin="633,576" coordsize="2880,189">
            <v:rect id="_x0000_s2127" style="position:absolute;left:3196;top:576;width:317;height:189;v-text-anchor:middle" fillcolor="#060" stroked="f">
              <v:fill color2="fill darken(118)" rotate="t" angle="-90" method="linear sigma" type="gradient"/>
              <v:shadow color="#919191"/>
            </v:rect>
            <v:rect id="_x0000_s2128"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EF5163">
    <w:pPr>
      <w:pStyle w:val="Footer"/>
      <w:rPr>
        <w:szCs w:val="18"/>
      </w:rPr>
    </w:pPr>
    <w:r w:rsidRPr="00EF5163">
      <w:rPr>
        <w:szCs w:val="18"/>
      </w:rPr>
      <w:t>Army Net-Centric Dat</w:t>
    </w:r>
    <w:r>
      <w:rPr>
        <w:szCs w:val="18"/>
      </w:rPr>
      <w:t>a Strategy Center of Excellence</w:t>
    </w:r>
    <w:r w:rsidRPr="00BB11F0">
      <w:rPr>
        <w:szCs w:val="18"/>
      </w:rPr>
      <w:tab/>
    </w:r>
    <w:r w:rsidRPr="00BB11F0">
      <w:rPr>
        <w:szCs w:val="18"/>
      </w:rPr>
      <w:tab/>
    </w:r>
    <w:r w:rsidR="0022440C" w:rsidRPr="00BB11F0">
      <w:rPr>
        <w:szCs w:val="18"/>
      </w:rPr>
      <w:fldChar w:fldCharType="begin"/>
    </w:r>
    <w:r w:rsidRPr="00BB11F0">
      <w:rPr>
        <w:szCs w:val="18"/>
      </w:rPr>
      <w:instrText xml:space="preserve"> PAGE </w:instrText>
    </w:r>
    <w:r w:rsidR="0022440C" w:rsidRPr="00BB11F0">
      <w:rPr>
        <w:szCs w:val="18"/>
      </w:rPr>
      <w:fldChar w:fldCharType="separate"/>
    </w:r>
    <w:r w:rsidR="006C2007">
      <w:rPr>
        <w:noProof/>
        <w:szCs w:val="18"/>
      </w:rPr>
      <w:t>vi</w:t>
    </w:r>
    <w:r w:rsidR="0022440C" w:rsidRPr="00BB11F0">
      <w:rPr>
        <w:szCs w:val="18"/>
      </w:rPr>
      <w:fldChar w:fldCharType="end"/>
    </w:r>
  </w:p>
  <w:p w:rsidR="00565AB7" w:rsidRPr="00EF5163" w:rsidRDefault="00565AB7" w:rsidP="00EF5163">
    <w:pPr>
      <w:pStyle w:val="Footer"/>
      <w:rPr>
        <w:szCs w:val="18"/>
      </w:rPr>
    </w:pPr>
    <w:r w:rsidRPr="00EF5163">
      <w:rPr>
        <w:szCs w:val="18"/>
      </w:rPr>
      <w:t>CIO/G-6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565AB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CA7F4F">
    <w:pPr>
      <w:pStyle w:val="Header"/>
    </w:pPr>
    <w:r>
      <w:pict>
        <v:group id="_x0000_s2319"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0" type="#_x0000_t75" style="position:absolute;left:2527;top:1867;width:11069;height:172" o:preferrelative="f">
            <v:fill o:detectmouseclick="t"/>
            <v:path o:extrusionok="t" o:connecttype="none"/>
            <o:lock v:ext="edit" text="t"/>
          </v:shape>
          <v:group id="_x0000_s2321" style="position:absolute;left:13335;top:1867;width:261;height:86" coordorigin="5358,576" coordsize="114,189">
            <v:rect id="_x0000_s2322" style="position:absolute;left:5445;top:576;width:27;height:189;v-text-anchor:middle" fillcolor="#060" stroked="f">
              <v:fill color2="fill darken(118)" rotate="t" angle="-90" method="linear sigma" type="gradient"/>
              <v:shadow color="#919191"/>
            </v:rect>
            <v:rect id="_x0000_s2323" style="position:absolute;left:5358;top:576;width:55;height:189;v-text-anchor:middle" fillcolor="#060" stroked="f">
              <v:fill color2="fill darken(118)" rotate="t" angle="-90" method="linear sigma" type="gradient"/>
              <v:shadow color="#919191"/>
            </v:rect>
          </v:group>
          <v:group id="_x0000_s2324" style="position:absolute;left:12685;top:1867;width:554;height:86" coordorigin="5074,576" coordsize="242,189">
            <v:rect id="_x0000_s2325" style="position:absolute;left:5230;top:576;width:86;height:189;v-text-anchor:middle" fillcolor="#060" stroked="f">
              <v:fill color2="fill darken(118)" rotate="t" angle="-90" method="linear sigma" type="gradient"/>
              <v:shadow color="#919191"/>
            </v:rect>
            <v:rect id="_x0000_s2326" style="position:absolute;left:5074;top:576;width:115;height:189;v-text-anchor:middle" fillcolor="#060" stroked="f">
              <v:fill color2="fill darken(118)" rotate="t" angle="-90" method="linear sigma" type="gradient"/>
              <v:shadow color="#919191"/>
            </v:rect>
          </v:group>
          <v:group id="_x0000_s2327" style="position:absolute;left:11787;top:1867;width:809;height:86" coordorigin="4681,576" coordsize="354,189">
            <v:rect id="_x0000_s2328" style="position:absolute;left:4893;top:576;width:142;height:189;v-text-anchor:middle" fillcolor="#060" stroked="f">
              <v:fill color2="fill darken(118)" rotate="t" angle="-90" method="linear sigma" type="gradient"/>
              <v:shadow color="#919191"/>
            </v:rect>
            <v:rect id="_x0000_s2329" style="position:absolute;left:4681;top:576;width:172;height:189;v-text-anchor:middle" fillcolor="#060" stroked="f">
              <v:fill color2="fill darken(118)" rotate="t" angle="-90" method="linear sigma" type="gradient"/>
              <v:shadow color="#919191"/>
            </v:rect>
          </v:group>
          <v:group id="_x0000_s2330" style="position:absolute;left:9126;top:1867;width:2496;height:86" coordorigin="3549,576" coordsize="1091,189">
            <v:rect id="_x0000_s2331" style="position:absolute;left:3893;top:576;width:229;height:189;v-text-anchor:middle" fillcolor="#060" stroked="f">
              <v:fill color2="fill darken(118)" rotate="t" angle="-90" method="linear sigma" type="gradient"/>
              <v:shadow color="#919191"/>
            </v:rect>
            <v:rect id="_x0000_s2332" style="position:absolute;left:4440;top:576;width:200;height:189;v-text-anchor:middle" fillcolor="#060" stroked="f">
              <v:fill color2="fill darken(118)" rotate="t" angle="-90" method="linear sigma" type="gradient"/>
              <v:shadow color="#919191"/>
            </v:rect>
            <v:rect id="_x0000_s2333" style="position:absolute;left:4173;top:576;width:229;height:189;v-text-anchor:middle" fillcolor="#060" stroked="f">
              <v:fill color2="fill darken(118)" rotate="t" angle="-90" method="linear sigma" type="gradient"/>
              <v:shadow color="#919191"/>
            </v:rect>
            <v:rect id="_x0000_s2334" style="position:absolute;left:3549;top:576;width:288;height:189;v-text-anchor:middle" fillcolor="#060" stroked="f">
              <v:fill color2="fill darken(118)" rotate="t" angle="-90" method="linear sigma" type="gradient"/>
              <v:shadow color="#919191"/>
            </v:rect>
          </v:group>
          <v:group id="_x0000_s2335" style="position:absolute;left:2527;top:1867;width:6588;height:86" coordorigin="633,576" coordsize="2880,189">
            <v:rect id="_x0000_s2336" style="position:absolute;left:3196;top:576;width:317;height:189;v-text-anchor:middle" fillcolor="#060" stroked="f">
              <v:fill color2="fill darken(118)" rotate="t" angle="-90" method="linear sigma" type="gradient"/>
              <v:shadow color="#919191"/>
            </v:rect>
            <v:rect id="_x0000_s2337"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EF5163">
    <w:pPr>
      <w:pStyle w:val="Footer"/>
      <w:rPr>
        <w:szCs w:val="18"/>
      </w:rPr>
    </w:pPr>
    <w:r w:rsidRPr="00EF5163">
      <w:rPr>
        <w:szCs w:val="18"/>
      </w:rPr>
      <w:t>Army Net-Centric Dat</w:t>
    </w:r>
    <w:r>
      <w:rPr>
        <w:szCs w:val="18"/>
      </w:rPr>
      <w:t>a Strategy Center of Excellence</w:t>
    </w:r>
    <w:r w:rsidRPr="00BB11F0">
      <w:rPr>
        <w:szCs w:val="18"/>
      </w:rPr>
      <w:tab/>
    </w:r>
    <w:r w:rsidRPr="00BB11F0">
      <w:rPr>
        <w:szCs w:val="18"/>
      </w:rPr>
      <w:tab/>
    </w:r>
    <w:r w:rsidR="0022440C" w:rsidRPr="00BB11F0">
      <w:rPr>
        <w:szCs w:val="18"/>
      </w:rPr>
      <w:fldChar w:fldCharType="begin"/>
    </w:r>
    <w:r w:rsidRPr="00BB11F0">
      <w:rPr>
        <w:szCs w:val="18"/>
      </w:rPr>
      <w:instrText xml:space="preserve"> PAGE </w:instrText>
    </w:r>
    <w:r w:rsidR="0022440C" w:rsidRPr="00BB11F0">
      <w:rPr>
        <w:szCs w:val="18"/>
      </w:rPr>
      <w:fldChar w:fldCharType="separate"/>
    </w:r>
    <w:r w:rsidR="006C2007">
      <w:rPr>
        <w:noProof/>
        <w:szCs w:val="18"/>
      </w:rPr>
      <w:t>vii</w:t>
    </w:r>
    <w:r w:rsidR="0022440C" w:rsidRPr="00BB11F0">
      <w:rPr>
        <w:szCs w:val="18"/>
      </w:rPr>
      <w:fldChar w:fldCharType="end"/>
    </w:r>
  </w:p>
  <w:p w:rsidR="00565AB7" w:rsidRPr="00EF5163" w:rsidRDefault="00565AB7" w:rsidP="00EF5163">
    <w:pPr>
      <w:pStyle w:val="Footer"/>
      <w:rPr>
        <w:szCs w:val="18"/>
      </w:rPr>
    </w:pPr>
    <w:r>
      <w:rPr>
        <w:szCs w:val="18"/>
      </w:rPr>
      <w:t>CIO/G-6</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CA7F4F">
    <w:pPr>
      <w:pStyle w:val="Header"/>
    </w:pPr>
    <w:r>
      <w:pict>
        <v:group id="_x0000_s2243"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4" type="#_x0000_t75" style="position:absolute;left:2527;top:1867;width:11069;height:172" o:preferrelative="f">
            <v:fill o:detectmouseclick="t"/>
            <v:path o:extrusionok="t" o:connecttype="none"/>
            <o:lock v:ext="edit" text="t"/>
          </v:shape>
          <v:group id="_x0000_s2245" style="position:absolute;left:13335;top:1867;width:261;height:86" coordorigin="5358,576" coordsize="114,189">
            <v:rect id="_x0000_s2246" style="position:absolute;left:5445;top:576;width:27;height:189;v-text-anchor:middle" fillcolor="#060" stroked="f">
              <v:fill color2="fill darken(118)" rotate="t" angle="-90" method="linear sigma" type="gradient"/>
              <v:shadow color="#919191"/>
            </v:rect>
            <v:rect id="_x0000_s2247" style="position:absolute;left:5358;top:576;width:55;height:189;v-text-anchor:middle" fillcolor="#060" stroked="f">
              <v:fill color2="fill darken(118)" rotate="t" angle="-90" method="linear sigma" type="gradient"/>
              <v:shadow color="#919191"/>
            </v:rect>
          </v:group>
          <v:group id="_x0000_s2248" style="position:absolute;left:12685;top:1867;width:554;height:86" coordorigin="5074,576" coordsize="242,189">
            <v:rect id="_x0000_s2249" style="position:absolute;left:5230;top:576;width:86;height:189;v-text-anchor:middle" fillcolor="#060" stroked="f">
              <v:fill color2="fill darken(118)" rotate="t" angle="-90" method="linear sigma" type="gradient"/>
              <v:shadow color="#919191"/>
            </v:rect>
            <v:rect id="_x0000_s2250" style="position:absolute;left:5074;top:576;width:115;height:189;v-text-anchor:middle" fillcolor="#060" stroked="f">
              <v:fill color2="fill darken(118)" rotate="t" angle="-90" method="linear sigma" type="gradient"/>
              <v:shadow color="#919191"/>
            </v:rect>
          </v:group>
          <v:group id="_x0000_s2251" style="position:absolute;left:11787;top:1867;width:809;height:86" coordorigin="4681,576" coordsize="354,189">
            <v:rect id="_x0000_s2252" style="position:absolute;left:4893;top:576;width:142;height:189;v-text-anchor:middle" fillcolor="#060" stroked="f">
              <v:fill color2="fill darken(118)" rotate="t" angle="-90" method="linear sigma" type="gradient"/>
              <v:shadow color="#919191"/>
            </v:rect>
            <v:rect id="_x0000_s2253" style="position:absolute;left:4681;top:576;width:172;height:189;v-text-anchor:middle" fillcolor="#060" stroked="f">
              <v:fill color2="fill darken(118)" rotate="t" angle="-90" method="linear sigma" type="gradient"/>
              <v:shadow color="#919191"/>
            </v:rect>
          </v:group>
          <v:group id="_x0000_s2254" style="position:absolute;left:9126;top:1867;width:2496;height:86" coordorigin="3549,576" coordsize="1091,189">
            <v:rect id="_x0000_s2255" style="position:absolute;left:3893;top:576;width:229;height:189;v-text-anchor:middle" fillcolor="#060" stroked="f">
              <v:fill color2="fill darken(118)" rotate="t" angle="-90" method="linear sigma" type="gradient"/>
              <v:shadow color="#919191"/>
            </v:rect>
            <v:rect id="_x0000_s2256" style="position:absolute;left:4440;top:576;width:200;height:189;v-text-anchor:middle" fillcolor="#060" stroked="f">
              <v:fill color2="fill darken(118)" rotate="t" angle="-90" method="linear sigma" type="gradient"/>
              <v:shadow color="#919191"/>
            </v:rect>
            <v:rect id="_x0000_s2257" style="position:absolute;left:4173;top:576;width:229;height:189;v-text-anchor:middle" fillcolor="#060" stroked="f">
              <v:fill color2="fill darken(118)" rotate="t" angle="-90" method="linear sigma" type="gradient"/>
              <v:shadow color="#919191"/>
            </v:rect>
            <v:rect id="_x0000_s2258" style="position:absolute;left:3549;top:576;width:288;height:189;v-text-anchor:middle" fillcolor="#060" stroked="f">
              <v:fill color2="fill darken(118)" rotate="t" angle="-90" method="linear sigma" type="gradient"/>
              <v:shadow color="#919191"/>
            </v:rect>
          </v:group>
          <v:group id="_x0000_s2259" style="position:absolute;left:2527;top:1867;width:6588;height:86" coordorigin="633,576" coordsize="2880,189">
            <v:rect id="_x0000_s2260" style="position:absolute;left:3196;top:576;width:317;height:189;v-text-anchor:middle" fillcolor="#060" stroked="f">
              <v:fill color2="fill darken(118)" rotate="t" angle="-90" method="linear sigma" type="gradient"/>
              <v:shadow color="#919191"/>
            </v:rect>
            <v:rect id="_x0000_s2261"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EF5163">
    <w:pPr>
      <w:pStyle w:val="Footer"/>
      <w:rPr>
        <w:szCs w:val="18"/>
      </w:rPr>
    </w:pPr>
    <w:r w:rsidRPr="00EF5163">
      <w:rPr>
        <w:szCs w:val="18"/>
      </w:rPr>
      <w:t>Army Net-Centric Dat</w:t>
    </w:r>
    <w:r>
      <w:rPr>
        <w:szCs w:val="18"/>
      </w:rPr>
      <w:t>a Strategy Center of Excellence</w:t>
    </w:r>
    <w:r w:rsidRPr="00BB11F0">
      <w:rPr>
        <w:szCs w:val="18"/>
      </w:rPr>
      <w:tab/>
    </w:r>
    <w:r w:rsidRPr="00BB11F0">
      <w:rPr>
        <w:szCs w:val="18"/>
      </w:rPr>
      <w:tab/>
    </w:r>
    <w:r w:rsidR="0022440C" w:rsidRPr="00BB11F0">
      <w:rPr>
        <w:szCs w:val="18"/>
      </w:rPr>
      <w:fldChar w:fldCharType="begin"/>
    </w:r>
    <w:r w:rsidRPr="00BB11F0">
      <w:rPr>
        <w:szCs w:val="18"/>
      </w:rPr>
      <w:instrText xml:space="preserve"> PAGE </w:instrText>
    </w:r>
    <w:r w:rsidR="0022440C" w:rsidRPr="00BB11F0">
      <w:rPr>
        <w:szCs w:val="18"/>
      </w:rPr>
      <w:fldChar w:fldCharType="separate"/>
    </w:r>
    <w:r w:rsidR="006C2007">
      <w:rPr>
        <w:noProof/>
        <w:szCs w:val="18"/>
      </w:rPr>
      <w:t>76</w:t>
    </w:r>
    <w:r w:rsidR="0022440C" w:rsidRPr="00BB11F0">
      <w:rPr>
        <w:szCs w:val="18"/>
      </w:rPr>
      <w:fldChar w:fldCharType="end"/>
    </w:r>
  </w:p>
  <w:p w:rsidR="00565AB7" w:rsidRPr="00EF5163" w:rsidRDefault="00565AB7" w:rsidP="00EF5163">
    <w:pPr>
      <w:pStyle w:val="Footer"/>
      <w:rPr>
        <w:szCs w:val="18"/>
      </w:rPr>
    </w:pPr>
    <w:r>
      <w:rPr>
        <w:szCs w:val="18"/>
      </w:rPr>
      <w:t>CIO/G-6</w:t>
    </w:r>
  </w:p>
  <w:p w:rsidR="00565AB7" w:rsidRDefault="00565AB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CA7F4F">
    <w:pPr>
      <w:pStyle w:val="Header"/>
    </w:pPr>
    <w:r>
      <w:pict>
        <v:group id="_x0000_s2510" editas="canvas" style="width:10in;height:7.2pt;mso-position-horizontal-relative:char;mso-position-vertical-relative:line" coordorigin="2527,1867" coordsize="11069,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11" type="#_x0000_t75" style="position:absolute;left:2527;top:1867;width:11069;height:172" o:preferrelative="f">
            <v:fill o:detectmouseclick="t"/>
            <v:path o:extrusionok="t" o:connecttype="none"/>
            <o:lock v:ext="edit" aspectratio="f" text="t"/>
          </v:shape>
          <v:group id="_x0000_s2512" style="position:absolute;left:13335;top:1867;width:261;height:86" coordorigin="5358,576" coordsize="114,189">
            <v:rect id="_x0000_s2513" style="position:absolute;left:5445;top:576;width:27;height:189;v-text-anchor:middle" fillcolor="#060" stroked="f">
              <v:fill color2="fill darken(118)" rotate="t" angle="-90" method="linear sigma" type="gradient"/>
              <v:shadow color="#919191"/>
            </v:rect>
            <v:rect id="_x0000_s2514" style="position:absolute;left:5358;top:576;width:55;height:189;v-text-anchor:middle" fillcolor="#060" stroked="f">
              <v:fill color2="fill darken(118)" rotate="t" angle="-90" method="linear sigma" type="gradient"/>
              <v:shadow color="#919191"/>
            </v:rect>
          </v:group>
          <v:group id="_x0000_s2515" style="position:absolute;left:12685;top:1867;width:554;height:86" coordorigin="5074,576" coordsize="242,189">
            <v:rect id="_x0000_s2516" style="position:absolute;left:5230;top:576;width:86;height:189;v-text-anchor:middle" fillcolor="#060" stroked="f">
              <v:fill color2="fill darken(118)" rotate="t" angle="-90" method="linear sigma" type="gradient"/>
              <v:shadow color="#919191"/>
            </v:rect>
            <v:rect id="_x0000_s2517" style="position:absolute;left:5074;top:576;width:115;height:189;v-text-anchor:middle" fillcolor="#060" stroked="f">
              <v:fill color2="fill darken(118)" rotate="t" angle="-90" method="linear sigma" type="gradient"/>
              <v:shadow color="#919191"/>
            </v:rect>
          </v:group>
          <v:group id="_x0000_s2518" style="position:absolute;left:11787;top:1867;width:809;height:86" coordorigin="4681,576" coordsize="354,189">
            <v:rect id="_x0000_s2519" style="position:absolute;left:4893;top:576;width:142;height:189;v-text-anchor:middle" fillcolor="#060" stroked="f">
              <v:fill color2="fill darken(118)" rotate="t" angle="-90" method="linear sigma" type="gradient"/>
              <v:shadow color="#919191"/>
            </v:rect>
            <v:rect id="_x0000_s2520" style="position:absolute;left:4681;top:576;width:172;height:189;v-text-anchor:middle" fillcolor="#060" stroked="f">
              <v:fill color2="fill darken(118)" rotate="t" angle="-90" method="linear sigma" type="gradient"/>
              <v:shadow color="#919191"/>
            </v:rect>
          </v:group>
          <v:group id="_x0000_s2521" style="position:absolute;left:9126;top:1867;width:2496;height:86" coordorigin="3549,576" coordsize="1091,189">
            <v:rect id="_x0000_s2522" style="position:absolute;left:3893;top:576;width:229;height:189;v-text-anchor:middle" fillcolor="#060" stroked="f">
              <v:fill color2="fill darken(118)" rotate="t" angle="-90" method="linear sigma" type="gradient"/>
              <v:shadow color="#919191"/>
            </v:rect>
            <v:rect id="_x0000_s2523" style="position:absolute;left:4440;top:576;width:200;height:189;v-text-anchor:middle" fillcolor="#060" stroked="f">
              <v:fill color2="fill darken(118)" rotate="t" angle="-90" method="linear sigma" type="gradient"/>
              <v:shadow color="#919191"/>
            </v:rect>
            <v:rect id="_x0000_s2524" style="position:absolute;left:4173;top:576;width:229;height:189;v-text-anchor:middle" fillcolor="#060" stroked="f">
              <v:fill color2="fill darken(118)" rotate="t" angle="-90" method="linear sigma" type="gradient"/>
              <v:shadow color="#919191"/>
            </v:rect>
            <v:rect id="_x0000_s2525" style="position:absolute;left:3549;top:576;width:288;height:189;v-text-anchor:middle" fillcolor="#060" stroked="f">
              <v:fill color2="fill darken(118)" rotate="t" angle="-90" method="linear sigma" type="gradient"/>
              <v:shadow color="#919191"/>
            </v:rect>
          </v:group>
          <v:group id="_x0000_s2526" style="position:absolute;left:2527;top:1867;width:6588;height:86" coordorigin="633,576" coordsize="2880,189">
            <v:rect id="_x0000_s2527" style="position:absolute;left:3196;top:576;width:317;height:189;v-text-anchor:middle" fillcolor="#060" stroked="f">
              <v:fill color2="fill darken(118)" rotate="t" angle="-90" method="linear sigma" type="gradient"/>
              <v:shadow color="#919191"/>
            </v:rect>
            <v:rect id="_x0000_s2528"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1E7E78">
    <w:pPr>
      <w:pStyle w:val="Footer"/>
      <w:tabs>
        <w:tab w:val="clear" w:pos="9360"/>
        <w:tab w:val="right" w:pos="14400"/>
      </w:tabs>
      <w:rPr>
        <w:szCs w:val="18"/>
      </w:rPr>
    </w:pPr>
    <w:r w:rsidRPr="00EF5163">
      <w:rPr>
        <w:szCs w:val="18"/>
      </w:rPr>
      <w:t>Army Net-Centric Dat</w:t>
    </w:r>
    <w:r>
      <w:rPr>
        <w:szCs w:val="18"/>
      </w:rPr>
      <w:t>a Strategy Center of Excellence</w:t>
    </w:r>
    <w:r w:rsidRPr="00BB11F0">
      <w:rPr>
        <w:szCs w:val="18"/>
      </w:rPr>
      <w:tab/>
    </w:r>
    <w:r w:rsidRPr="00BB11F0">
      <w:rPr>
        <w:szCs w:val="18"/>
      </w:rPr>
      <w:tab/>
    </w:r>
    <w:r w:rsidR="0022440C" w:rsidRPr="00BB11F0">
      <w:rPr>
        <w:szCs w:val="18"/>
      </w:rPr>
      <w:fldChar w:fldCharType="begin"/>
    </w:r>
    <w:r w:rsidRPr="00BB11F0">
      <w:rPr>
        <w:szCs w:val="18"/>
      </w:rPr>
      <w:instrText xml:space="preserve"> PAGE </w:instrText>
    </w:r>
    <w:r w:rsidR="0022440C" w:rsidRPr="00BB11F0">
      <w:rPr>
        <w:szCs w:val="18"/>
      </w:rPr>
      <w:fldChar w:fldCharType="separate"/>
    </w:r>
    <w:r w:rsidR="006C2007">
      <w:rPr>
        <w:noProof/>
        <w:szCs w:val="18"/>
      </w:rPr>
      <w:t>95</w:t>
    </w:r>
    <w:r w:rsidR="0022440C" w:rsidRPr="00BB11F0">
      <w:rPr>
        <w:szCs w:val="18"/>
      </w:rPr>
      <w:fldChar w:fldCharType="end"/>
    </w:r>
  </w:p>
  <w:p w:rsidR="00565AB7" w:rsidRPr="00EF5163" w:rsidRDefault="00565AB7" w:rsidP="00EF5163">
    <w:pPr>
      <w:pStyle w:val="Footer"/>
      <w:rPr>
        <w:szCs w:val="18"/>
      </w:rPr>
    </w:pPr>
    <w:r>
      <w:rPr>
        <w:szCs w:val="18"/>
      </w:rPr>
      <w:t>CIO/G-6</w:t>
    </w:r>
  </w:p>
  <w:p w:rsidR="00565AB7" w:rsidRDefault="00565AB7"/>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22440C" w:rsidP="00CA7F4F">
    <w:pPr>
      <w:pStyle w:val="Header"/>
    </w:pPr>
    <w:r>
      <w:pict>
        <v:group id="_x0000_s2529"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30" type="#_x0000_t75" style="position:absolute;left:2527;top:1867;width:11069;height:172" o:preferrelative="f">
            <v:fill o:detectmouseclick="t"/>
            <v:path o:extrusionok="t" o:connecttype="none"/>
            <o:lock v:ext="edit" text="t"/>
          </v:shape>
          <v:group id="_x0000_s2531" style="position:absolute;left:13335;top:1867;width:261;height:86" coordorigin="5358,576" coordsize="114,189">
            <v:rect id="_x0000_s2532" style="position:absolute;left:5445;top:576;width:27;height:189;v-text-anchor:middle" fillcolor="#060" stroked="f">
              <v:fill color2="fill darken(118)" rotate="t" angle="-90" method="linear sigma" type="gradient"/>
              <v:shadow color="#919191"/>
            </v:rect>
            <v:rect id="_x0000_s2533" style="position:absolute;left:5358;top:576;width:55;height:189;v-text-anchor:middle" fillcolor="#060" stroked="f">
              <v:fill color2="fill darken(118)" rotate="t" angle="-90" method="linear sigma" type="gradient"/>
              <v:shadow color="#919191"/>
            </v:rect>
          </v:group>
          <v:group id="_x0000_s2534" style="position:absolute;left:12685;top:1867;width:554;height:86" coordorigin="5074,576" coordsize="242,189">
            <v:rect id="_x0000_s2535" style="position:absolute;left:5230;top:576;width:86;height:189;v-text-anchor:middle" fillcolor="#060" stroked="f">
              <v:fill color2="fill darken(118)" rotate="t" angle="-90" method="linear sigma" type="gradient"/>
              <v:shadow color="#919191"/>
            </v:rect>
            <v:rect id="_x0000_s2536" style="position:absolute;left:5074;top:576;width:115;height:189;v-text-anchor:middle" fillcolor="#060" stroked="f">
              <v:fill color2="fill darken(118)" rotate="t" angle="-90" method="linear sigma" type="gradient"/>
              <v:shadow color="#919191"/>
            </v:rect>
          </v:group>
          <v:group id="_x0000_s2537" style="position:absolute;left:11787;top:1867;width:809;height:86" coordorigin="4681,576" coordsize="354,189">
            <v:rect id="_x0000_s2538" style="position:absolute;left:4893;top:576;width:142;height:189;v-text-anchor:middle" fillcolor="#060" stroked="f">
              <v:fill color2="fill darken(118)" rotate="t" angle="-90" method="linear sigma" type="gradient"/>
              <v:shadow color="#919191"/>
            </v:rect>
            <v:rect id="_x0000_s2539" style="position:absolute;left:4681;top:576;width:172;height:189;v-text-anchor:middle" fillcolor="#060" stroked="f">
              <v:fill color2="fill darken(118)" rotate="t" angle="-90" method="linear sigma" type="gradient"/>
              <v:shadow color="#919191"/>
            </v:rect>
          </v:group>
          <v:group id="_x0000_s2540" style="position:absolute;left:9126;top:1867;width:2496;height:86" coordorigin="3549,576" coordsize="1091,189">
            <v:rect id="_x0000_s2541" style="position:absolute;left:3893;top:576;width:229;height:189;v-text-anchor:middle" fillcolor="#060" stroked="f">
              <v:fill color2="fill darken(118)" rotate="t" angle="-90" method="linear sigma" type="gradient"/>
              <v:shadow color="#919191"/>
            </v:rect>
            <v:rect id="_x0000_s2542" style="position:absolute;left:4440;top:576;width:200;height:189;v-text-anchor:middle" fillcolor="#060" stroked="f">
              <v:fill color2="fill darken(118)" rotate="t" angle="-90" method="linear sigma" type="gradient"/>
              <v:shadow color="#919191"/>
            </v:rect>
            <v:rect id="_x0000_s2543" style="position:absolute;left:4173;top:576;width:229;height:189;v-text-anchor:middle" fillcolor="#060" stroked="f">
              <v:fill color2="fill darken(118)" rotate="t" angle="-90" method="linear sigma" type="gradient"/>
              <v:shadow color="#919191"/>
            </v:rect>
            <v:rect id="_x0000_s2544" style="position:absolute;left:3549;top:576;width:288;height:189;v-text-anchor:middle" fillcolor="#060" stroked="f">
              <v:fill color2="fill darken(118)" rotate="t" angle="-90" method="linear sigma" type="gradient"/>
              <v:shadow color="#919191"/>
            </v:rect>
          </v:group>
          <v:group id="_x0000_s2545" style="position:absolute;left:2527;top:1867;width:6588;height:86" coordorigin="633,576" coordsize="2880,189">
            <v:rect id="_x0000_s2546" style="position:absolute;left:3196;top:576;width:317;height:189;v-text-anchor:middle" fillcolor="#060" stroked="f">
              <v:fill color2="fill darken(118)" rotate="t" angle="-90" method="linear sigma" type="gradient"/>
              <v:shadow color="#919191"/>
            </v:rect>
            <v:rect id="_x0000_s2547" style="position:absolute;left:633;top:576;width:2525;height:189;v-text-anchor:middle" fillcolor="#060" stroked="f">
              <v:fill color2="fill darken(118)" rotate="t" angle="-90" method="linear sigma" type="gradient"/>
              <v:shadow color="#919191"/>
            </v:rect>
          </v:group>
          <w10:wrap type="none"/>
          <w10:anchorlock/>
        </v:group>
      </w:pict>
    </w:r>
  </w:p>
  <w:p w:rsidR="00565AB7" w:rsidRDefault="00565AB7" w:rsidP="00EF5163">
    <w:pPr>
      <w:pStyle w:val="Footer"/>
      <w:rPr>
        <w:szCs w:val="18"/>
      </w:rPr>
    </w:pPr>
    <w:r w:rsidRPr="00EF5163">
      <w:rPr>
        <w:szCs w:val="18"/>
      </w:rPr>
      <w:t>Army Net-Centric Dat</w:t>
    </w:r>
    <w:r>
      <w:rPr>
        <w:szCs w:val="18"/>
      </w:rPr>
      <w:t>a Strategy Center of Excellence</w:t>
    </w:r>
    <w:r w:rsidRPr="00BB11F0">
      <w:rPr>
        <w:szCs w:val="18"/>
      </w:rPr>
      <w:tab/>
    </w:r>
    <w:r w:rsidRPr="00BB11F0">
      <w:rPr>
        <w:szCs w:val="18"/>
      </w:rPr>
      <w:tab/>
    </w:r>
    <w:r w:rsidR="0022440C" w:rsidRPr="00BB11F0">
      <w:rPr>
        <w:szCs w:val="18"/>
      </w:rPr>
      <w:fldChar w:fldCharType="begin"/>
    </w:r>
    <w:r w:rsidRPr="00BB11F0">
      <w:rPr>
        <w:szCs w:val="18"/>
      </w:rPr>
      <w:instrText xml:space="preserve"> PAGE </w:instrText>
    </w:r>
    <w:r w:rsidR="0022440C" w:rsidRPr="00BB11F0">
      <w:rPr>
        <w:szCs w:val="18"/>
      </w:rPr>
      <w:fldChar w:fldCharType="separate"/>
    </w:r>
    <w:r w:rsidR="006C2007">
      <w:rPr>
        <w:noProof/>
        <w:szCs w:val="18"/>
      </w:rPr>
      <w:t>150</w:t>
    </w:r>
    <w:r w:rsidR="0022440C" w:rsidRPr="00BB11F0">
      <w:rPr>
        <w:szCs w:val="18"/>
      </w:rPr>
      <w:fldChar w:fldCharType="end"/>
    </w:r>
  </w:p>
  <w:p w:rsidR="00565AB7" w:rsidRPr="00EF5163" w:rsidRDefault="00565AB7" w:rsidP="00EF5163">
    <w:pPr>
      <w:pStyle w:val="Footer"/>
      <w:rPr>
        <w:szCs w:val="18"/>
      </w:rPr>
    </w:pPr>
    <w:r>
      <w:rPr>
        <w:szCs w:val="18"/>
      </w:rPr>
      <w:t>CIO/G-6</w:t>
    </w:r>
  </w:p>
  <w:p w:rsidR="00565AB7" w:rsidRDefault="00565AB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8C3" w:rsidRDefault="001D48C3">
      <w:r>
        <w:separator/>
      </w:r>
    </w:p>
  </w:footnote>
  <w:footnote w:type="continuationSeparator" w:id="0">
    <w:p w:rsidR="001D48C3" w:rsidRDefault="001D48C3">
      <w:r>
        <w:continuationSeparator/>
      </w:r>
    </w:p>
  </w:footnote>
  <w:footnote w:id="1">
    <w:p w:rsidR="00565AB7" w:rsidRDefault="00565AB7">
      <w:pPr>
        <w:pStyle w:val="FootnoteText"/>
      </w:pPr>
      <w:r>
        <w:rPr>
          <w:rStyle w:val="FootnoteReference"/>
        </w:rPr>
        <w:footnoteRef/>
      </w:r>
      <w:r>
        <w:t xml:space="preserve"> </w:t>
      </w:r>
      <w:proofErr w:type="gramStart"/>
      <w:r>
        <w:t>The body of documentation</w:t>
      </w:r>
      <w:r w:rsidRPr="00653AF9">
        <w:t xml:space="preserve"> that governs the design, development, deployment, operation, and retirement of information systems</w:t>
      </w:r>
      <w:r>
        <w:t>.</w:t>
      </w:r>
      <w:proofErr w:type="gramEnd"/>
      <w:r>
        <w:t xml:space="preserve"> See full definition in Appendix </w:t>
      </w:r>
      <w:r w:rsidR="0022440C">
        <w:fldChar w:fldCharType="begin"/>
      </w:r>
      <w:r>
        <w:instrText xml:space="preserve"> REF _Ref297121219 \r \h </w:instrText>
      </w:r>
      <w:r w:rsidR="0022440C">
        <w:fldChar w:fldCharType="separate"/>
      </w:r>
      <w:r w:rsidR="007832BE">
        <w:t>B.2</w:t>
      </w:r>
      <w:r w:rsidR="0022440C">
        <w:fldChar w:fldCharType="end"/>
      </w:r>
    </w:p>
  </w:footnote>
  <w:footnote w:id="2">
    <w:p w:rsidR="00565AB7" w:rsidRDefault="00565AB7">
      <w:pPr>
        <w:pStyle w:val="FootnoteText"/>
      </w:pPr>
      <w:r>
        <w:rPr>
          <w:rStyle w:val="FootnoteReference"/>
        </w:rPr>
        <w:footnoteRef/>
      </w:r>
      <w:r>
        <w:t xml:space="preserve"> “Information sharing” as used here in the sense of an individual act of communication, an “information sharing” event.  “Information sharing” may also be used as a categorical reference to all such acts/events.</w:t>
      </w:r>
    </w:p>
  </w:footnote>
  <w:footnote w:id="3">
    <w:p w:rsidR="00565AB7" w:rsidRDefault="00565AB7" w:rsidP="005D635D">
      <w:pPr>
        <w:pStyle w:val="FootnoteText"/>
      </w:pPr>
      <w:r w:rsidRPr="008C2C75">
        <w:rPr>
          <w:rStyle w:val="FootnoteReference"/>
        </w:rPr>
        <w:footnoteRef/>
      </w:r>
      <w:r w:rsidRPr="008C2C75">
        <w:t xml:space="preserve"> </w:t>
      </w:r>
      <w:r w:rsidRPr="007852B2">
        <w:t xml:space="preserve">A list of DoD services can be found at: </w:t>
      </w:r>
      <w:hyperlink r:id="rId1" w:history="1">
        <w:r w:rsidRPr="007852B2">
          <w:rPr>
            <w:rStyle w:val="Hyperlink"/>
            <w:szCs w:val="18"/>
          </w:rPr>
          <w:t>https://www.intelink.gov/wiki/Net-Centric_Enterprise_Services_Catalog</w:t>
        </w:r>
      </w:hyperlink>
    </w:p>
  </w:footnote>
  <w:footnote w:id="4">
    <w:p w:rsidR="00565AB7" w:rsidRDefault="00565AB7">
      <w:pPr>
        <w:pStyle w:val="FootnoteText"/>
      </w:pPr>
      <w:r>
        <w:rPr>
          <w:rStyle w:val="FootnoteReference"/>
        </w:rPr>
        <w:footnoteRef/>
      </w:r>
      <w:r>
        <w:t xml:space="preserve"> The material presented in this section was adapted from architecture.army.mil and www.milsuite.mil</w:t>
      </w:r>
    </w:p>
  </w:footnote>
  <w:footnote w:id="5">
    <w:p w:rsidR="00565AB7" w:rsidRDefault="00565AB7">
      <w:pPr>
        <w:pStyle w:val="FootnoteText"/>
      </w:pPr>
      <w:r>
        <w:rPr>
          <w:rStyle w:val="FootnoteReference"/>
        </w:rPr>
        <w:footnoteRef/>
      </w:r>
      <w:r>
        <w:t xml:space="preserve"> The two scales presented here are intended to be assessed independently of one another.</w:t>
      </w:r>
    </w:p>
  </w:footnote>
  <w:footnote w:id="6">
    <w:p w:rsidR="00565AB7" w:rsidRDefault="00565AB7">
      <w:pPr>
        <w:pStyle w:val="FootnoteText"/>
      </w:pPr>
      <w:r>
        <w:rPr>
          <w:rStyle w:val="FootnoteReference"/>
        </w:rPr>
        <w:footnoteRef/>
      </w:r>
      <w:r>
        <w:t xml:space="preserve"> The second scale is dependent on the first.  If the search was not conducted, the second scale is not assessed.</w:t>
      </w:r>
    </w:p>
  </w:footnote>
  <w:footnote w:id="7">
    <w:p w:rsidR="00565AB7" w:rsidRDefault="00565AB7" w:rsidP="007732E5">
      <w:pPr>
        <w:pStyle w:val="FootnoteText"/>
      </w:pPr>
      <w:r>
        <w:rPr>
          <w:rStyle w:val="FootnoteReference"/>
        </w:rPr>
        <w:footnoteRef/>
      </w:r>
      <w:r>
        <w:t xml:space="preserve"> </w:t>
      </w:r>
      <w:proofErr w:type="gramStart"/>
      <w:r w:rsidRPr="00BC0C20">
        <w:rPr>
          <w:i/>
        </w:rPr>
        <w:t>ASA(</w:t>
      </w:r>
      <w:proofErr w:type="gramEnd"/>
      <w:r w:rsidRPr="00BC0C20">
        <w:rPr>
          <w:i/>
        </w:rPr>
        <w:t>AL&amp;T) Common Operating Environment Implementation Plan</w:t>
      </w:r>
      <w:r>
        <w:t>, Draft v1.0, 7 February 2011.</w:t>
      </w:r>
    </w:p>
  </w:footnote>
  <w:footnote w:id="8">
    <w:p w:rsidR="00565AB7" w:rsidRDefault="00565AB7" w:rsidP="007732E5">
      <w:pPr>
        <w:pStyle w:val="FootnoteText"/>
      </w:pPr>
      <w:r>
        <w:rPr>
          <w:rStyle w:val="FootnoteReference"/>
        </w:rPr>
        <w:footnoteRef/>
      </w:r>
      <w:r>
        <w:t xml:space="preserve"> The DSL standards listed are key DSL services; the list is representative and not exhaustive.</w:t>
      </w:r>
    </w:p>
  </w:footnote>
  <w:footnote w:id="9">
    <w:p w:rsidR="00565AB7" w:rsidRDefault="00565AB7" w:rsidP="00396B1F">
      <w:pPr>
        <w:pStyle w:val="FootnoteText"/>
      </w:pPr>
      <w:r>
        <w:rPr>
          <w:rStyle w:val="FootnoteReference"/>
        </w:rPr>
        <w:footnoteRef/>
      </w:r>
      <w:r>
        <w:t xml:space="preserve"> </w:t>
      </w:r>
      <w:r w:rsidRPr="00E342AD">
        <w:rPr>
          <w:color w:val="0000FF"/>
          <w:u w:val="single"/>
        </w:rPr>
        <w:t>https://metadata.ces.mil/dse/documents.htm</w:t>
      </w:r>
    </w:p>
  </w:footnote>
  <w:footnote w:id="10">
    <w:p w:rsidR="00565AB7" w:rsidRDefault="00565AB7" w:rsidP="00396B1F">
      <w:pPr>
        <w:pStyle w:val="FootnoteText"/>
      </w:pPr>
      <w:r>
        <w:rPr>
          <w:rStyle w:val="FootnoteReference"/>
        </w:rPr>
        <w:footnoteRef/>
      </w:r>
      <w:r>
        <w:t xml:space="preserve"> </w:t>
      </w:r>
      <w:r w:rsidRPr="00276D83">
        <w:t>https://metadata.ces.mil/eads/help.htm</w:t>
      </w:r>
    </w:p>
  </w:footnote>
  <w:footnote w:id="11">
    <w:p w:rsidR="00565AB7" w:rsidRDefault="00565AB7">
      <w:pPr>
        <w:pStyle w:val="FootnoteText"/>
      </w:pPr>
      <w:r>
        <w:rPr>
          <w:rStyle w:val="FootnoteReference"/>
        </w:rPr>
        <w:footnoteRef/>
      </w:r>
      <w:r>
        <w:t xml:space="preserve"> Adapted from </w:t>
      </w:r>
      <w:r w:rsidRPr="003D2188">
        <w:t>http://cio-nii.defense.gov/sites/coi/governance.shtml.htm</w:t>
      </w:r>
    </w:p>
  </w:footnote>
  <w:footnote w:id="12">
    <w:p w:rsidR="00565AB7" w:rsidRDefault="00565AB7" w:rsidP="00474920">
      <w:pPr>
        <w:pStyle w:val="FootnoteText"/>
      </w:pPr>
      <w:r>
        <w:rPr>
          <w:rStyle w:val="FootnoteReference"/>
        </w:rPr>
        <w:footnoteRef/>
      </w:r>
      <w:r>
        <w:t xml:space="preserve"> </w:t>
      </w:r>
      <w:r w:rsidRPr="001D6899">
        <w:t>CC/S/A: COCOM/Service/Agency</w:t>
      </w:r>
    </w:p>
  </w:footnote>
  <w:footnote w:id="13">
    <w:p w:rsidR="00565AB7" w:rsidRDefault="00565AB7">
      <w:pPr>
        <w:pStyle w:val="FootnoteText"/>
      </w:pPr>
      <w:r>
        <w:rPr>
          <w:rStyle w:val="FootnoteReference"/>
        </w:rPr>
        <w:footnoteRef/>
      </w:r>
      <w:r>
        <w:t xml:space="preserve"> Adapted from </w:t>
      </w:r>
      <w:r w:rsidRPr="00E31EC8">
        <w:t>https://www.milsuite.mil/wiki/ATDQM</w:t>
      </w:r>
    </w:p>
  </w:footnote>
  <w:footnote w:id="14">
    <w:p w:rsidR="00565AB7" w:rsidRPr="00D14CD1" w:rsidRDefault="00565AB7" w:rsidP="001F0AED">
      <w:pPr>
        <w:pStyle w:val="FootnoteText"/>
      </w:pPr>
      <w:r>
        <w:rPr>
          <w:rStyle w:val="FootnoteReference"/>
        </w:rPr>
        <w:footnoteRef/>
      </w:r>
      <w:r>
        <w:t xml:space="preserve"> </w:t>
      </w:r>
      <w:r w:rsidRPr="00D14CD1">
        <w:rPr>
          <w:i/>
          <w:iCs/>
        </w:rPr>
        <w:t>On the Authoritative Data Sources: One Data Element at a Time</w:t>
      </w:r>
      <w:r>
        <w:rPr>
          <w:i/>
          <w:iCs/>
        </w:rPr>
        <w:t xml:space="preserve">: </w:t>
      </w:r>
      <w:r w:rsidRPr="00D14CD1">
        <w:rPr>
          <w:i/>
          <w:iCs/>
        </w:rPr>
        <w:t>Richard Wang, Ph.D.</w:t>
      </w:r>
      <w:r>
        <w:rPr>
          <w:i/>
          <w:iCs/>
        </w:rPr>
        <w:t xml:space="preserve"> </w:t>
      </w:r>
      <w:r w:rsidRPr="00D14CD1">
        <w:rPr>
          <w:i/>
          <w:iCs/>
        </w:rPr>
        <w:t>Deputy Chief Data Officer Chief Data Quality Officer Office of the U.S. Army CIO/G-6</w:t>
      </w:r>
      <w:r>
        <w:rPr>
          <w:i/>
          <w:iCs/>
        </w:rPr>
        <w:t>((former)</w:t>
      </w:r>
    </w:p>
  </w:footnote>
  <w:footnote w:id="15">
    <w:p w:rsidR="00565AB7" w:rsidRDefault="00565AB7" w:rsidP="001F0AED">
      <w:pPr>
        <w:pStyle w:val="FootnoteText"/>
      </w:pPr>
      <w:r>
        <w:rPr>
          <w:rStyle w:val="FootnoteReference"/>
        </w:rPr>
        <w:footnoteRef/>
      </w:r>
      <w:r>
        <w:t xml:space="preserve"> </w:t>
      </w:r>
      <w:r w:rsidRPr="00FB1F34">
        <w:t>https://www.milsuite.mil/wiki/Army_Total_Data_Quality_Management_Data_Integrity_Template_Implementation_Guide</w:t>
      </w:r>
    </w:p>
  </w:footnote>
  <w:footnote w:id="16">
    <w:p w:rsidR="00565AB7" w:rsidRDefault="00565AB7" w:rsidP="00D16E1A">
      <w:pPr>
        <w:pStyle w:val="FootnoteText"/>
      </w:pPr>
      <w:r>
        <w:rPr>
          <w:rStyle w:val="FootnoteReference"/>
        </w:rPr>
        <w:footnoteRef/>
      </w:r>
      <w:r>
        <w:t xml:space="preserve"> </w:t>
      </w:r>
      <w:r w:rsidRPr="00E342AD">
        <w:rPr>
          <w:color w:val="0000FF"/>
          <w:u w:val="single"/>
        </w:rPr>
        <w:t>http://www.dni.gov/electronic_reading_room/ICD_503.pdf</w:t>
      </w:r>
    </w:p>
  </w:footnote>
  <w:footnote w:id="17">
    <w:p w:rsidR="00565AB7" w:rsidRDefault="00565AB7" w:rsidP="00D16E1A">
      <w:pPr>
        <w:pStyle w:val="FootnoteText"/>
      </w:pPr>
      <w:r>
        <w:rPr>
          <w:rStyle w:val="FootnoteReference"/>
        </w:rPr>
        <w:footnoteRef/>
      </w:r>
      <w:r>
        <w:t xml:space="preserve"> </w:t>
      </w:r>
      <w:r w:rsidRPr="00ED53A1">
        <w:t>http://161.200.126.55/~achatcha/Seminar2553/23_Unified%20Data%20Integration%20for%20Situation%20Management.pdf</w:t>
      </w:r>
    </w:p>
  </w:footnote>
  <w:footnote w:id="18">
    <w:p w:rsidR="00565AB7" w:rsidRDefault="00565AB7" w:rsidP="00F71393">
      <w:pPr>
        <w:pStyle w:val="FootnoteText"/>
      </w:pPr>
      <w:r>
        <w:rPr>
          <w:rStyle w:val="FootnoteReference"/>
        </w:rPr>
        <w:footnoteRef/>
      </w:r>
      <w:r>
        <w:t xml:space="preserve"> A “real world domain” is defined by the intersection of some or all of the following: time period, spatial/physical location or region; things, relationships between things, or processes in which things participate.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Pr="006F1081" w:rsidRDefault="00565AB7" w:rsidP="006F1081">
    <w:pPr>
      <w:pStyle w:val="Header"/>
    </w:pPr>
    <w:r>
      <w:tab/>
    </w:r>
    <w:r>
      <w:tab/>
      <w:t>30 June 2011</w:t>
    </w:r>
  </w:p>
  <w:p w:rsidR="00565AB7" w:rsidRDefault="00565AB7" w:rsidP="00401FFF">
    <w:pPr>
      <w:jc w:val="right"/>
      <w:rPr>
        <w:rFonts w:ascii="Tahoma" w:hAnsi="Tahoma" w:cs="Tahoma"/>
        <w:b/>
      </w:rPr>
    </w:pPr>
    <w:r>
      <w:rPr>
        <w:noProof/>
      </w:rPr>
      <w:drawing>
        <wp:anchor distT="0" distB="0" distL="114300" distR="114300" simplePos="0" relativeHeight="251662336" behindDoc="0" locked="0" layoutInCell="1" allowOverlap="1">
          <wp:simplePos x="0" y="0"/>
          <wp:positionH relativeFrom="column">
            <wp:posOffset>1609090</wp:posOffset>
          </wp:positionH>
          <wp:positionV relativeFrom="paragraph">
            <wp:posOffset>0</wp:posOffset>
          </wp:positionV>
          <wp:extent cx="1390650" cy="1390650"/>
          <wp:effectExtent l="19050" t="0" r="0" b="0"/>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1390650" cy="1390650"/>
                  </a:xfrm>
                  <a:prstGeom prst="rect">
                    <a:avLst/>
                  </a:prstGeom>
                  <a:noFill/>
                  <a:ln w="9525">
                    <a:noFill/>
                    <a:miter lim="800000"/>
                    <a:headEnd/>
                    <a:tailEnd/>
                  </a:ln>
                </pic:spPr>
              </pic:pic>
            </a:graphicData>
          </a:graphic>
        </wp:anchor>
      </w:drawing>
    </w:r>
    <w:r w:rsidR="0022440C">
      <w:rPr>
        <w:rFonts w:ascii="Tahoma" w:hAnsi="Tahoma" w:cs="Tahoma"/>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66" type="#_x0000_t75" style="position:absolute;left:0;text-align:left;margin-left:0;margin-top:5.55pt;width:108pt;height:102.75pt;z-index:251661312;mso-position-horizontal-relative:text;mso-position-vertical-relative:text">
          <v:imagedata r:id="rId2" o:title="" croptop="3084f" cropbottom="2960f" cropleft="3084f" cropright="3084f" chromakey="#fefefc"/>
        </v:shape>
      </w:pict>
    </w:r>
    <w:r w:rsidR="0022440C">
      <w:rPr>
        <w:rFonts w:ascii="Tahoma" w:hAnsi="Tahoma" w:cs="Tahoma"/>
        <w:b/>
        <w:noProof/>
      </w:rPr>
      <w:pict>
        <v:oval id="_x0000_s2465" style="position:absolute;left:0;text-align:left;margin-left:.45pt;margin-top:0;width:108pt;height:102.95pt;z-index:251650560;mso-position-horizontal-relative:text;mso-position-vertical-relative:text;v-text-anchor:middle" stroked="f">
          <o:lock v:ext="edit" aspectratio="t"/>
        </v:oval>
      </w:pict>
    </w:r>
    <w:r w:rsidR="0022440C">
      <w:rPr>
        <w:rFonts w:ascii="Tahoma" w:hAnsi="Tahoma" w:cs="Tahoma"/>
        <w:b/>
      </w:rPr>
    </w:r>
    <w:r w:rsidR="0022440C">
      <w:rPr>
        <w:rFonts w:ascii="Tahoma" w:hAnsi="Tahoma" w:cs="Tahoma"/>
        <w:b/>
      </w:rPr>
      <w:pict>
        <v:group id="_x0000_s2461" editas="canvas" style="width:70.5pt;height:72.75pt;mso-position-horizontal-relative:char;mso-position-vertical-relative:line" coordsize="1410,1455">
          <o:lock v:ext="edit" aspectratio="t"/>
          <v:shape id="_x0000_s2462" type="#_x0000_t75" style="position:absolute;width:1410;height:1455" o:preferrelative="f">
            <v:fill o:detectmouseclick="t"/>
            <v:path o:extrusionok="t" o:connecttype="none"/>
            <o:lock v:ext="edit" text="t"/>
          </v:shape>
          <w10:wrap type="none"/>
          <w10:anchorlock/>
        </v:group>
      </w:pict>
    </w:r>
  </w:p>
  <w:p w:rsidR="00565AB7" w:rsidRPr="00B2223A" w:rsidRDefault="00565AB7" w:rsidP="00401FFF">
    <w:pPr>
      <w:pStyle w:val="Header"/>
      <w:jc w:val="right"/>
      <w:rPr>
        <w:rFonts w:cs="Arial"/>
        <w:b/>
      </w:rPr>
    </w:pPr>
  </w:p>
  <w:p w:rsidR="00565AB7" w:rsidRDefault="00565AB7" w:rsidP="00401FFF">
    <w:pPr>
      <w:pStyle w:val="Header"/>
      <w:jc w:val="right"/>
    </w:pPr>
  </w:p>
  <w:p w:rsidR="00565AB7" w:rsidRPr="002B1BE2" w:rsidRDefault="0022440C" w:rsidP="00401FFF">
    <w:pPr>
      <w:pStyle w:val="Header"/>
      <w:rPr>
        <w:szCs w:val="18"/>
      </w:rPr>
    </w:pPr>
    <w:r w:rsidRPr="0022440C">
      <w:pict>
        <v:group id="_x0000_s2442" editas="canvas" style="width:468pt;height:7.2pt;mso-position-horizontal-relative:char;mso-position-vertical-relative:line" coordorigin="1440,3067" coordsize="9360,144">
          <o:lock v:ext="edit" aspectratio="t"/>
          <v:shape id="_x0000_s2443" type="#_x0000_t75" style="position:absolute;left:1440;top:3067;width:9360;height:144" o:preferrelative="f">
            <v:fill o:detectmouseclick="t"/>
            <v:path o:extrusionok="t" o:connecttype="none"/>
            <o:lock v:ext="edit" text="t"/>
          </v:shape>
          <v:group id="_x0000_s2444" style="position:absolute;left:10579;top:3067;width:221;height:144" coordorigin="5358,576" coordsize="114,189">
            <v:rect id="_x0000_s2445" style="position:absolute;left:5445;top:576;width:27;height:189;v-text-anchor:middle" fillcolor="#060" stroked="f">
              <v:fill color2="fill darken(118)" rotate="t" angle="-90" method="linear sigma" type="gradient"/>
              <v:shadow color="#919191"/>
            </v:rect>
            <v:rect id="_x0000_s2446" style="position:absolute;left:5358;top:576;width:55;height:189;v-text-anchor:middle" fillcolor="#060" stroked="f">
              <v:fill color2="fill darken(118)" rotate="t" angle="-90" method="linear sigma" type="gradient"/>
              <v:shadow color="#919191"/>
            </v:rect>
          </v:group>
          <v:group id="_x0000_s2447" style="position:absolute;left:10030;top:3067;width:468;height:144" coordorigin="5074,576" coordsize="242,189">
            <v:rect id="_x0000_s2448" style="position:absolute;left:5230;top:576;width:86;height:189;v-text-anchor:middle" fillcolor="#060" stroked="f">
              <v:fill color2="fill darken(118)" rotate="t" angle="-90" method="linear sigma" type="gradient"/>
              <v:shadow color="#919191"/>
            </v:rect>
            <v:rect id="_x0000_s2449" style="position:absolute;left:5074;top:576;width:115;height:189;v-text-anchor:middle" fillcolor="#060" stroked="f">
              <v:fill color2="fill darken(118)" rotate="t" angle="-90" method="linear sigma" type="gradient"/>
              <v:shadow color="#919191"/>
            </v:rect>
          </v:group>
          <v:group id="_x0000_s2450" style="position:absolute;left:9270;top:3067;width:684;height:144" coordorigin="4681,576" coordsize="354,189">
            <v:rect id="_x0000_s2451" style="position:absolute;left:4893;top:576;width:142;height:189;v-text-anchor:middle" fillcolor="#060" stroked="f">
              <v:fill color2="fill darken(118)" rotate="t" angle="-90" method="linear sigma" type="gradient"/>
              <v:shadow color="#919191"/>
            </v:rect>
            <v:rect id="_x0000_s2452" style="position:absolute;left:4681;top:576;width:172;height:189;v-text-anchor:middle" fillcolor="#060" stroked="f">
              <v:fill color2="fill darken(118)" rotate="t" angle="-90" method="linear sigma" type="gradient"/>
              <v:shadow color="#919191"/>
            </v:rect>
          </v:group>
          <v:group id="_x0000_s2453" style="position:absolute;left:7080;top:3067;width:2111;height:144" coordorigin="3549,576" coordsize="1091,189">
            <v:rect id="_x0000_s2454" style="position:absolute;left:3893;top:576;width:229;height:189;v-text-anchor:middle" fillcolor="#060" stroked="f">
              <v:fill color2="fill darken(118)" rotate="t" angle="-90" method="linear sigma" type="gradient"/>
              <v:shadow color="#919191"/>
            </v:rect>
            <v:rect id="_x0000_s2455" style="position:absolute;left:4440;top:576;width:200;height:189;v-text-anchor:middle" fillcolor="#060" stroked="f">
              <v:fill color2="fill darken(118)" rotate="t" angle="-90" method="linear sigma" type="gradient"/>
              <v:shadow color="#919191"/>
            </v:rect>
            <v:rect id="_x0000_s2456" style="position:absolute;left:4173;top:576;width:229;height:189;v-text-anchor:middle" fillcolor="#060" stroked="f">
              <v:fill color2="fill darken(118)" rotate="t" angle="-90" method="linear sigma" type="gradient"/>
              <v:shadow color="#919191"/>
            </v:rect>
            <v:rect id="_x0000_s2457" style="position:absolute;left:3549;top:576;width:288;height:189;v-text-anchor:middle" fillcolor="#060" stroked="f">
              <v:fill color2="fill darken(118)" rotate="t" angle="-90" method="linear sigma" type="gradient"/>
              <v:shadow color="#919191"/>
            </v:rect>
          </v:group>
          <v:group id="_x0000_s2458" style="position:absolute;left:1440;top:3067;width:5571;height:144" coordorigin="633,576" coordsize="2880,189">
            <v:rect id="_x0000_s2459" style="position:absolute;left:3196;top:576;width:317;height:189;v-text-anchor:middle" fillcolor="#060" stroked="f">
              <v:fill color2="fill darken(118)" rotate="t" angle="-90" method="linear sigma" type="gradient"/>
              <v:shadow color="#919191"/>
            </v:rect>
            <v:rect id="_x0000_s2460" style="position:absolute;left:633;top:576;width:2525;height:189;v-text-anchor:middle" fillcolor="#060" stroked="f">
              <v:fill color2="fill darken(118)" rotate="t" angle="-90" method="linear sigma" type="gradient"/>
              <v:shadow color="#919191"/>
            </v:rect>
          </v:group>
          <w10:wrap type="none"/>
          <w10:anchorlock/>
        </v:group>
      </w:pict>
    </w:r>
  </w:p>
  <w:p w:rsidR="00565AB7" w:rsidRPr="00401FFF" w:rsidRDefault="00565AB7" w:rsidP="00401FFF">
    <w:pPr>
      <w:pStyle w:val="Header"/>
      <w:rPr>
        <w:szCs w:val="18"/>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565AB7" w:rsidP="002307DA">
    <w:pPr>
      <w:pStyle w:val="Header"/>
    </w:pPr>
    <w:r>
      <w:t xml:space="preserve">Army Information Architecture </w:t>
    </w:r>
  </w:p>
  <w:p w:rsidR="00565AB7" w:rsidRDefault="00565AB7" w:rsidP="002307DA">
    <w:pPr>
      <w:pStyle w:val="Header"/>
      <w:rPr>
        <w:b/>
      </w:rPr>
    </w:pPr>
    <w:r>
      <w:t>Version 3.0</w:t>
    </w:r>
    <w:r>
      <w:tab/>
    </w:r>
    <w:r>
      <w:tab/>
      <w:t>30 June 2011</w:t>
    </w:r>
  </w:p>
  <w:p w:rsidR="00565AB7" w:rsidRDefault="0022440C" w:rsidP="002307DA">
    <w:pPr>
      <w:pStyle w:val="Header"/>
    </w:pPr>
    <w:r>
      <w:pict>
        <v:group id="_x0000_s2091"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2527;top:1867;width:11069;height:172" o:preferrelative="f">
            <v:fill o:detectmouseclick="t"/>
            <v:path o:extrusionok="t" o:connecttype="none"/>
            <o:lock v:ext="edit" text="t"/>
          </v:shape>
          <v:group id="_x0000_s2093" style="position:absolute;left:13335;top:1867;width:261;height:86" coordorigin="5358,576" coordsize="114,189">
            <v:rect id="_x0000_s2094" style="position:absolute;left:5445;top:576;width:27;height:189;v-text-anchor:middle" fillcolor="#060" stroked="f">
              <v:fill color2="fill darken(118)" rotate="t" angle="-90" method="linear sigma" type="gradient"/>
              <v:shadow color="#919191"/>
            </v:rect>
            <v:rect id="_x0000_s2095" style="position:absolute;left:5358;top:576;width:55;height:189;v-text-anchor:middle" fillcolor="#060" stroked="f">
              <v:fill color2="fill darken(118)" rotate="t" angle="-90" method="linear sigma" type="gradient"/>
              <v:shadow color="#919191"/>
            </v:rect>
          </v:group>
          <v:group id="_x0000_s2096" style="position:absolute;left:12685;top:1867;width:554;height:86" coordorigin="5074,576" coordsize="242,189">
            <v:rect id="_x0000_s2097" style="position:absolute;left:5230;top:576;width:86;height:189;v-text-anchor:middle" fillcolor="#060" stroked="f">
              <v:fill color2="fill darken(118)" rotate="t" angle="-90" method="linear sigma" type="gradient"/>
              <v:shadow color="#919191"/>
            </v:rect>
            <v:rect id="_x0000_s2098" style="position:absolute;left:5074;top:576;width:115;height:189;v-text-anchor:middle" fillcolor="#060" stroked="f">
              <v:fill color2="fill darken(118)" rotate="t" angle="-90" method="linear sigma" type="gradient"/>
              <v:shadow color="#919191"/>
            </v:rect>
          </v:group>
          <v:group id="_x0000_s2099" style="position:absolute;left:11787;top:1867;width:809;height:86" coordorigin="4681,576" coordsize="354,189">
            <v:rect id="_x0000_s2100" style="position:absolute;left:4893;top:576;width:142;height:189;v-text-anchor:middle" fillcolor="#060" stroked="f">
              <v:fill color2="fill darken(118)" rotate="t" angle="-90" method="linear sigma" type="gradient"/>
              <v:shadow color="#919191"/>
            </v:rect>
            <v:rect id="_x0000_s2101" style="position:absolute;left:4681;top:576;width:172;height:189;v-text-anchor:middle" fillcolor="#060" stroked="f">
              <v:fill color2="fill darken(118)" rotate="t" angle="-90" method="linear sigma" type="gradient"/>
              <v:shadow color="#919191"/>
            </v:rect>
          </v:group>
          <v:group id="_x0000_s2102" style="position:absolute;left:9126;top:1867;width:2496;height:86" coordorigin="3549,576" coordsize="1091,189">
            <v:rect id="_x0000_s2103" style="position:absolute;left:3893;top:576;width:229;height:189;v-text-anchor:middle" fillcolor="#060" stroked="f">
              <v:fill color2="fill darken(118)" rotate="t" angle="-90" method="linear sigma" type="gradient"/>
              <v:shadow color="#919191"/>
            </v:rect>
            <v:rect id="_x0000_s2104" style="position:absolute;left:4440;top:576;width:200;height:189;v-text-anchor:middle" fillcolor="#060" stroked="f">
              <v:fill color2="fill darken(118)" rotate="t" angle="-90" method="linear sigma" type="gradient"/>
              <v:shadow color="#919191"/>
            </v:rect>
            <v:rect id="_x0000_s2105" style="position:absolute;left:4173;top:576;width:229;height:189;v-text-anchor:middle" fillcolor="#060" stroked="f">
              <v:fill color2="fill darken(118)" rotate="t" angle="-90" method="linear sigma" type="gradient"/>
              <v:shadow color="#919191"/>
            </v:rect>
            <v:rect id="_x0000_s2106" style="position:absolute;left:3549;top:576;width:288;height:189;v-text-anchor:middle" fillcolor="#060" stroked="f">
              <v:fill color2="fill darken(118)" rotate="t" angle="-90" method="linear sigma" type="gradient"/>
              <v:shadow color="#919191"/>
            </v:rect>
          </v:group>
          <v:group id="_x0000_s2107" style="position:absolute;left:2527;top:1867;width:6588;height:86" coordorigin="633,576" coordsize="2880,189">
            <v:rect id="_x0000_s2108" style="position:absolute;left:3196;top:576;width:317;height:189;v-text-anchor:middle" fillcolor="#060" stroked="f">
              <v:fill color2="fill darken(118)" rotate="t" angle="-90" method="linear sigma" type="gradient"/>
              <v:shadow color="#919191"/>
            </v:rect>
            <v:rect id="_x0000_s2109" style="position:absolute;left:633;top:576;width:2525;height:189;v-text-anchor:middle" fillcolor="#060" stroked="f">
              <v:fill color2="fill darken(118)" rotate="t" angle="-90" method="linear sigma" type="gradient"/>
              <v:shadow color="#919191"/>
            </v:rect>
          </v:group>
          <w10:wrap type="none"/>
          <w10:anchorlock/>
        </v:group>
      </w:pict>
    </w:r>
  </w:p>
  <w:p w:rsidR="00565AB7" w:rsidRPr="001F1617" w:rsidRDefault="00565AB7" w:rsidP="006006E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565AB7" w:rsidP="00680CB8">
    <w:pPr>
      <w:pStyle w:val="Header"/>
      <w:rPr>
        <w:b/>
      </w:rPr>
    </w:pPr>
    <w:r>
      <w:t>Army Information Architecture</w:t>
    </w:r>
    <w:r>
      <w:tab/>
    </w:r>
    <w:r>
      <w:tab/>
    </w:r>
  </w:p>
  <w:p w:rsidR="00565AB7" w:rsidRDefault="00565AB7" w:rsidP="002307DA">
    <w:pPr>
      <w:pStyle w:val="Header"/>
      <w:rPr>
        <w:b/>
      </w:rPr>
    </w:pPr>
    <w:r>
      <w:t>Version 0.0</w:t>
    </w:r>
    <w:r>
      <w:tab/>
    </w:r>
    <w:r>
      <w:tab/>
      <w:t>28 November 2010</w:t>
    </w:r>
  </w:p>
  <w:p w:rsidR="00565AB7" w:rsidRDefault="0022440C" w:rsidP="00CA7F4F">
    <w:pPr>
      <w:pStyle w:val="Header"/>
    </w:pPr>
    <w:r>
      <w:pict>
        <v:group id="_x0000_s2129"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style="position:absolute;left:2527;top:1867;width:11069;height:172" o:preferrelative="f">
            <v:fill o:detectmouseclick="t"/>
            <v:path o:extrusionok="t" o:connecttype="none"/>
            <o:lock v:ext="edit" text="t"/>
          </v:shape>
          <v:group id="_x0000_s2131" style="position:absolute;left:13335;top:1867;width:261;height:86" coordorigin="5358,576" coordsize="114,189">
            <v:rect id="_x0000_s2132" style="position:absolute;left:5445;top:576;width:27;height:189;v-text-anchor:middle" fillcolor="#060" stroked="f">
              <v:fill color2="fill darken(118)" rotate="t" angle="-90" method="linear sigma" type="gradient"/>
              <v:shadow color="#919191"/>
            </v:rect>
            <v:rect id="_x0000_s2133" style="position:absolute;left:5358;top:576;width:55;height:189;v-text-anchor:middle" fillcolor="#060" stroked="f">
              <v:fill color2="fill darken(118)" rotate="t" angle="-90" method="linear sigma" type="gradient"/>
              <v:shadow color="#919191"/>
            </v:rect>
          </v:group>
          <v:group id="_x0000_s2134" style="position:absolute;left:12685;top:1867;width:554;height:86" coordorigin="5074,576" coordsize="242,189">
            <v:rect id="_x0000_s2135" style="position:absolute;left:5230;top:576;width:86;height:189;v-text-anchor:middle" fillcolor="#060" stroked="f">
              <v:fill color2="fill darken(118)" rotate="t" angle="-90" method="linear sigma" type="gradient"/>
              <v:shadow color="#919191"/>
            </v:rect>
            <v:rect id="_x0000_s2136" style="position:absolute;left:5074;top:576;width:115;height:189;v-text-anchor:middle" fillcolor="#060" stroked="f">
              <v:fill color2="fill darken(118)" rotate="t" angle="-90" method="linear sigma" type="gradient"/>
              <v:shadow color="#919191"/>
            </v:rect>
          </v:group>
          <v:group id="_x0000_s2137" style="position:absolute;left:11787;top:1867;width:809;height:86" coordorigin="4681,576" coordsize="354,189">
            <v:rect id="_x0000_s2138" style="position:absolute;left:4893;top:576;width:142;height:189;v-text-anchor:middle" fillcolor="#060" stroked="f">
              <v:fill color2="fill darken(118)" rotate="t" angle="-90" method="linear sigma" type="gradient"/>
              <v:shadow color="#919191"/>
            </v:rect>
            <v:rect id="_x0000_s2139" style="position:absolute;left:4681;top:576;width:172;height:189;v-text-anchor:middle" fillcolor="#060" stroked="f">
              <v:fill color2="fill darken(118)" rotate="t" angle="-90" method="linear sigma" type="gradient"/>
              <v:shadow color="#919191"/>
            </v:rect>
          </v:group>
          <v:group id="_x0000_s2140" style="position:absolute;left:9126;top:1867;width:2496;height:86" coordorigin="3549,576" coordsize="1091,189">
            <v:rect id="_x0000_s2141" style="position:absolute;left:3893;top:576;width:229;height:189;v-text-anchor:middle" fillcolor="#060" stroked="f">
              <v:fill color2="fill darken(118)" rotate="t" angle="-90" method="linear sigma" type="gradient"/>
              <v:shadow color="#919191"/>
            </v:rect>
            <v:rect id="_x0000_s2142" style="position:absolute;left:4440;top:576;width:200;height:189;v-text-anchor:middle" fillcolor="#060" stroked="f">
              <v:fill color2="fill darken(118)" rotate="t" angle="-90" method="linear sigma" type="gradient"/>
              <v:shadow color="#919191"/>
            </v:rect>
            <v:rect id="_x0000_s2143" style="position:absolute;left:4173;top:576;width:229;height:189;v-text-anchor:middle" fillcolor="#060" stroked="f">
              <v:fill color2="fill darken(118)" rotate="t" angle="-90" method="linear sigma" type="gradient"/>
              <v:shadow color="#919191"/>
            </v:rect>
            <v:rect id="_x0000_s2144" style="position:absolute;left:3549;top:576;width:288;height:189;v-text-anchor:middle" fillcolor="#060" stroked="f">
              <v:fill color2="fill darken(118)" rotate="t" angle="-90" method="linear sigma" type="gradient"/>
              <v:shadow color="#919191"/>
            </v:rect>
          </v:group>
          <v:group id="_x0000_s2145" style="position:absolute;left:2527;top:1867;width:6588;height:86" coordorigin="633,576" coordsize="2880,189">
            <v:rect id="_x0000_s2146" style="position:absolute;left:3196;top:576;width:317;height:189;v-text-anchor:middle" fillcolor="#060" stroked="f">
              <v:fill color2="fill darken(118)" rotate="t" angle="-90" method="linear sigma" type="gradient"/>
              <v:shadow color="#919191"/>
            </v:rect>
            <v:rect id="_x0000_s2147" style="position:absolute;left:633;top:576;width:2525;height:189;v-text-anchor:middle" fillcolor="#060" stroked="f">
              <v:fill color2="fill darken(118)" rotate="t" angle="-90" method="linear sigma" type="gradient"/>
              <v:shadow color="#919191"/>
            </v:rect>
          </v:group>
          <w10:anchorlock/>
        </v:group>
      </w:pict>
    </w:r>
  </w:p>
  <w:p w:rsidR="00565AB7" w:rsidRPr="00545121" w:rsidRDefault="00565AB7" w:rsidP="008C738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565AB7" w:rsidP="002307DA">
    <w:pPr>
      <w:pStyle w:val="Header"/>
    </w:pPr>
    <w:r>
      <w:t xml:space="preserve">Army Information Architecture </w:t>
    </w:r>
  </w:p>
  <w:p w:rsidR="00565AB7" w:rsidRDefault="00565AB7" w:rsidP="005E7FEC">
    <w:pPr>
      <w:pStyle w:val="Header"/>
      <w:tabs>
        <w:tab w:val="clear" w:pos="9360"/>
        <w:tab w:val="right" w:pos="14400"/>
      </w:tabs>
      <w:rPr>
        <w:b/>
      </w:rPr>
    </w:pPr>
    <w:r>
      <w:t>Version 3.0</w:t>
    </w:r>
    <w:r>
      <w:tab/>
    </w:r>
    <w:r>
      <w:tab/>
      <w:t>30 June 2011</w:t>
    </w:r>
  </w:p>
  <w:p w:rsidR="00565AB7" w:rsidRDefault="0022440C" w:rsidP="002307DA">
    <w:pPr>
      <w:pStyle w:val="Header"/>
    </w:pPr>
    <w:r>
      <w:pict>
        <v:group id="_x0000_s2470" editas="canvas" style="width:10in;height:7.2pt;mso-position-horizontal-relative:char;mso-position-vertical-relative:line" coordorigin="2527,1867" coordsize="11069,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71" type="#_x0000_t75" style="position:absolute;left:2527;top:1867;width:11069;height:172" o:preferrelative="f">
            <v:fill o:detectmouseclick="t"/>
            <v:path o:extrusionok="t" o:connecttype="none"/>
            <o:lock v:ext="edit" aspectratio="f" text="t"/>
          </v:shape>
          <v:group id="_x0000_s2472" style="position:absolute;left:13335;top:1867;width:261;height:86" coordorigin="5358,576" coordsize="114,189">
            <v:rect id="_x0000_s2473" style="position:absolute;left:5445;top:576;width:27;height:189;v-text-anchor:middle" fillcolor="#060" stroked="f">
              <v:fill color2="fill darken(118)" rotate="t" angle="-90" method="linear sigma" type="gradient"/>
              <v:shadow color="#919191"/>
            </v:rect>
            <v:rect id="_x0000_s2474" style="position:absolute;left:5358;top:576;width:55;height:189;v-text-anchor:middle" fillcolor="#060" stroked="f">
              <v:fill color2="fill darken(118)" rotate="t" angle="-90" method="linear sigma" type="gradient"/>
              <v:shadow color="#919191"/>
            </v:rect>
          </v:group>
          <v:group id="_x0000_s2475" style="position:absolute;left:12685;top:1867;width:554;height:86" coordorigin="5074,576" coordsize="242,189">
            <v:rect id="_x0000_s2476" style="position:absolute;left:5230;top:576;width:86;height:189;v-text-anchor:middle" fillcolor="#060" stroked="f">
              <v:fill color2="fill darken(118)" rotate="t" angle="-90" method="linear sigma" type="gradient"/>
              <v:shadow color="#919191"/>
            </v:rect>
            <v:rect id="_x0000_s2477" style="position:absolute;left:5074;top:576;width:115;height:189;v-text-anchor:middle" fillcolor="#060" stroked="f">
              <v:fill color2="fill darken(118)" rotate="t" angle="-90" method="linear sigma" type="gradient"/>
              <v:shadow color="#919191"/>
            </v:rect>
          </v:group>
          <v:group id="_x0000_s2478" style="position:absolute;left:11787;top:1867;width:809;height:86" coordorigin="4681,576" coordsize="354,189">
            <v:rect id="_x0000_s2479" style="position:absolute;left:4893;top:576;width:142;height:189;v-text-anchor:middle" fillcolor="#060" stroked="f">
              <v:fill color2="fill darken(118)" rotate="t" angle="-90" method="linear sigma" type="gradient"/>
              <v:shadow color="#919191"/>
            </v:rect>
            <v:rect id="_x0000_s2480" style="position:absolute;left:4681;top:576;width:172;height:189;v-text-anchor:middle" fillcolor="#060" stroked="f">
              <v:fill color2="fill darken(118)" rotate="t" angle="-90" method="linear sigma" type="gradient"/>
              <v:shadow color="#919191"/>
            </v:rect>
          </v:group>
          <v:group id="_x0000_s2481" style="position:absolute;left:9126;top:1867;width:2496;height:86" coordorigin="3549,576" coordsize="1091,189">
            <v:rect id="_x0000_s2482" style="position:absolute;left:3893;top:576;width:229;height:189;v-text-anchor:middle" fillcolor="#060" stroked="f">
              <v:fill color2="fill darken(118)" rotate="t" angle="-90" method="linear sigma" type="gradient"/>
              <v:shadow color="#919191"/>
            </v:rect>
            <v:rect id="_x0000_s2483" style="position:absolute;left:4440;top:576;width:200;height:189;v-text-anchor:middle" fillcolor="#060" stroked="f">
              <v:fill color2="fill darken(118)" rotate="t" angle="-90" method="linear sigma" type="gradient"/>
              <v:shadow color="#919191"/>
            </v:rect>
            <v:rect id="_x0000_s2484" style="position:absolute;left:4173;top:576;width:229;height:189;v-text-anchor:middle" fillcolor="#060" stroked="f">
              <v:fill color2="fill darken(118)" rotate="t" angle="-90" method="linear sigma" type="gradient"/>
              <v:shadow color="#919191"/>
            </v:rect>
            <v:rect id="_x0000_s2485" style="position:absolute;left:3549;top:576;width:288;height:189;v-text-anchor:middle" fillcolor="#060" stroked="f">
              <v:fill color2="fill darken(118)" rotate="t" angle="-90" method="linear sigma" type="gradient"/>
              <v:shadow color="#919191"/>
            </v:rect>
          </v:group>
          <v:group id="_x0000_s2486" style="position:absolute;left:2527;top:1867;width:6588;height:86" coordorigin="633,576" coordsize="2880,189">
            <v:rect id="_x0000_s2487" style="position:absolute;left:3196;top:576;width:317;height:189;v-text-anchor:middle" fillcolor="#060" stroked="f">
              <v:fill color2="fill darken(118)" rotate="t" angle="-90" method="linear sigma" type="gradient"/>
              <v:shadow color="#919191"/>
            </v:rect>
            <v:rect id="_x0000_s2488" style="position:absolute;left:633;top:576;width:2525;height:189;v-text-anchor:middle" fillcolor="#060" stroked="f">
              <v:fill color2="fill darken(118)" rotate="t" angle="-90" method="linear sigma" type="gradient"/>
              <v:shadow color="#919191"/>
            </v:rect>
          </v:group>
          <w10:wrap type="none"/>
          <w10:anchorlock/>
        </v:group>
      </w:pict>
    </w:r>
  </w:p>
  <w:p w:rsidR="00565AB7" w:rsidRPr="001F1617" w:rsidRDefault="00565AB7" w:rsidP="006006ED">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AB7" w:rsidRDefault="00565AB7" w:rsidP="002307DA">
    <w:pPr>
      <w:pStyle w:val="Header"/>
    </w:pPr>
    <w:r>
      <w:t xml:space="preserve">Army Information Architecture </w:t>
    </w:r>
  </w:p>
  <w:p w:rsidR="00565AB7" w:rsidRDefault="00565AB7" w:rsidP="002307DA">
    <w:pPr>
      <w:pStyle w:val="Header"/>
      <w:rPr>
        <w:b/>
      </w:rPr>
    </w:pPr>
    <w:r>
      <w:t>Version 3.0</w:t>
    </w:r>
    <w:r>
      <w:tab/>
    </w:r>
    <w:r>
      <w:tab/>
      <w:t>30 June 2011</w:t>
    </w:r>
  </w:p>
  <w:p w:rsidR="00565AB7" w:rsidRDefault="0022440C" w:rsidP="002307DA">
    <w:pPr>
      <w:pStyle w:val="Header"/>
    </w:pPr>
    <w:r>
      <w:pict>
        <v:group id="_x0000_s2490" editas="canvas" style="width:468pt;height:7.2pt;mso-position-horizontal-relative:char;mso-position-vertical-relative:line" coordorigin="2527,1867" coordsize="11069,17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91" type="#_x0000_t75" style="position:absolute;left:2527;top:1867;width:11069;height:172" o:preferrelative="f">
            <v:fill o:detectmouseclick="t"/>
            <v:path o:extrusionok="t" o:connecttype="none"/>
            <o:lock v:ext="edit" text="t"/>
          </v:shape>
          <v:group id="_x0000_s2492" style="position:absolute;left:13335;top:1867;width:261;height:86" coordorigin="5358,576" coordsize="114,189">
            <v:rect id="_x0000_s2493" style="position:absolute;left:5445;top:576;width:27;height:189;v-text-anchor:middle" fillcolor="#060" stroked="f">
              <v:fill color2="fill darken(118)" rotate="t" angle="-90" method="linear sigma" type="gradient"/>
              <v:shadow color="#919191"/>
            </v:rect>
            <v:rect id="_x0000_s2494" style="position:absolute;left:5358;top:576;width:55;height:189;v-text-anchor:middle" fillcolor="#060" stroked="f">
              <v:fill color2="fill darken(118)" rotate="t" angle="-90" method="linear sigma" type="gradient"/>
              <v:shadow color="#919191"/>
            </v:rect>
          </v:group>
          <v:group id="_x0000_s2495" style="position:absolute;left:12685;top:1867;width:554;height:86" coordorigin="5074,576" coordsize="242,189">
            <v:rect id="_x0000_s2496" style="position:absolute;left:5230;top:576;width:86;height:189;v-text-anchor:middle" fillcolor="#060" stroked="f">
              <v:fill color2="fill darken(118)" rotate="t" angle="-90" method="linear sigma" type="gradient"/>
              <v:shadow color="#919191"/>
            </v:rect>
            <v:rect id="_x0000_s2497" style="position:absolute;left:5074;top:576;width:115;height:189;v-text-anchor:middle" fillcolor="#060" stroked="f">
              <v:fill color2="fill darken(118)" rotate="t" angle="-90" method="linear sigma" type="gradient"/>
              <v:shadow color="#919191"/>
            </v:rect>
          </v:group>
          <v:group id="_x0000_s2498" style="position:absolute;left:11787;top:1867;width:809;height:86" coordorigin="4681,576" coordsize="354,189">
            <v:rect id="_x0000_s2499" style="position:absolute;left:4893;top:576;width:142;height:189;v-text-anchor:middle" fillcolor="#060" stroked="f">
              <v:fill color2="fill darken(118)" rotate="t" angle="-90" method="linear sigma" type="gradient"/>
              <v:shadow color="#919191"/>
            </v:rect>
            <v:rect id="_x0000_s2500" style="position:absolute;left:4681;top:576;width:172;height:189;v-text-anchor:middle" fillcolor="#060" stroked="f">
              <v:fill color2="fill darken(118)" rotate="t" angle="-90" method="linear sigma" type="gradient"/>
              <v:shadow color="#919191"/>
            </v:rect>
          </v:group>
          <v:group id="_x0000_s2501" style="position:absolute;left:9126;top:1867;width:2496;height:86" coordorigin="3549,576" coordsize="1091,189">
            <v:rect id="_x0000_s2502" style="position:absolute;left:3893;top:576;width:229;height:189;v-text-anchor:middle" fillcolor="#060" stroked="f">
              <v:fill color2="fill darken(118)" rotate="t" angle="-90" method="linear sigma" type="gradient"/>
              <v:shadow color="#919191"/>
            </v:rect>
            <v:rect id="_x0000_s2503" style="position:absolute;left:4440;top:576;width:200;height:189;v-text-anchor:middle" fillcolor="#060" stroked="f">
              <v:fill color2="fill darken(118)" rotate="t" angle="-90" method="linear sigma" type="gradient"/>
              <v:shadow color="#919191"/>
            </v:rect>
            <v:rect id="_x0000_s2504" style="position:absolute;left:4173;top:576;width:229;height:189;v-text-anchor:middle" fillcolor="#060" stroked="f">
              <v:fill color2="fill darken(118)" rotate="t" angle="-90" method="linear sigma" type="gradient"/>
              <v:shadow color="#919191"/>
            </v:rect>
            <v:rect id="_x0000_s2505" style="position:absolute;left:3549;top:576;width:288;height:189;v-text-anchor:middle" fillcolor="#060" stroked="f">
              <v:fill color2="fill darken(118)" rotate="t" angle="-90" method="linear sigma" type="gradient"/>
              <v:shadow color="#919191"/>
            </v:rect>
          </v:group>
          <v:group id="_x0000_s2506" style="position:absolute;left:2527;top:1867;width:6588;height:86" coordorigin="633,576" coordsize="2880,189">
            <v:rect id="_x0000_s2507" style="position:absolute;left:3196;top:576;width:317;height:189;v-text-anchor:middle" fillcolor="#060" stroked="f">
              <v:fill color2="fill darken(118)" rotate="t" angle="-90" method="linear sigma" type="gradient"/>
              <v:shadow color="#919191"/>
            </v:rect>
            <v:rect id="_x0000_s2508" style="position:absolute;left:633;top:576;width:2525;height:189;v-text-anchor:middle" fillcolor="#060" stroked="f">
              <v:fill color2="fill darken(118)" rotate="t" angle="-90" method="linear sigma" type="gradient"/>
              <v:shadow color="#919191"/>
            </v:rect>
          </v:group>
          <w10:wrap type="none"/>
          <w10:anchorlock/>
        </v:group>
      </w:pict>
    </w:r>
  </w:p>
  <w:p w:rsidR="00565AB7" w:rsidRPr="001F1617" w:rsidRDefault="00565AB7" w:rsidP="006006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E5CDEAA"/>
    <w:lvl w:ilvl="0">
      <w:start w:val="1"/>
      <w:numFmt w:val="bullet"/>
      <w:lvlText w:val=""/>
      <w:lvlJc w:val="left"/>
      <w:pPr>
        <w:tabs>
          <w:tab w:val="num" w:pos="360"/>
        </w:tabs>
        <w:ind w:left="360" w:hanging="360"/>
      </w:pPr>
      <w:rPr>
        <w:rFonts w:ascii="Symbol" w:hAnsi="Symbol" w:hint="default"/>
      </w:rPr>
    </w:lvl>
  </w:abstractNum>
  <w:abstractNum w:abstractNumId="1">
    <w:nsid w:val="FFFFFFFB"/>
    <w:multiLevelType w:val="multilevel"/>
    <w:tmpl w:val="2110D77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1B80C34"/>
    <w:multiLevelType w:val="hybridMultilevel"/>
    <w:tmpl w:val="2D0A563E"/>
    <w:lvl w:ilvl="0" w:tplc="92E4DA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440E8"/>
    <w:multiLevelType w:val="hybridMultilevel"/>
    <w:tmpl w:val="A7026F18"/>
    <w:lvl w:ilvl="0" w:tplc="84AC4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0007A2"/>
    <w:multiLevelType w:val="hybridMultilevel"/>
    <w:tmpl w:val="0E866E20"/>
    <w:lvl w:ilvl="0" w:tplc="3E664076">
      <w:start w:val="1"/>
      <w:numFmt w:val="bullet"/>
      <w:lvlText w:val="•"/>
      <w:lvlJc w:val="left"/>
      <w:pPr>
        <w:tabs>
          <w:tab w:val="num" w:pos="720"/>
        </w:tabs>
        <w:ind w:left="720" w:hanging="360"/>
      </w:pPr>
      <w:rPr>
        <w:rFonts w:ascii="Arial" w:hAnsi="Arial" w:hint="default"/>
      </w:rPr>
    </w:lvl>
    <w:lvl w:ilvl="1" w:tplc="3BFEE0AC" w:tentative="1">
      <w:start w:val="1"/>
      <w:numFmt w:val="bullet"/>
      <w:lvlText w:val="•"/>
      <w:lvlJc w:val="left"/>
      <w:pPr>
        <w:tabs>
          <w:tab w:val="num" w:pos="1440"/>
        </w:tabs>
        <w:ind w:left="1440" w:hanging="360"/>
      </w:pPr>
      <w:rPr>
        <w:rFonts w:ascii="Arial" w:hAnsi="Arial" w:hint="default"/>
      </w:rPr>
    </w:lvl>
    <w:lvl w:ilvl="2" w:tplc="BCE8A4BC" w:tentative="1">
      <w:start w:val="1"/>
      <w:numFmt w:val="bullet"/>
      <w:lvlText w:val="•"/>
      <w:lvlJc w:val="left"/>
      <w:pPr>
        <w:tabs>
          <w:tab w:val="num" w:pos="2160"/>
        </w:tabs>
        <w:ind w:left="2160" w:hanging="360"/>
      </w:pPr>
      <w:rPr>
        <w:rFonts w:ascii="Arial" w:hAnsi="Arial" w:hint="default"/>
      </w:rPr>
    </w:lvl>
    <w:lvl w:ilvl="3" w:tplc="6EC4DC98" w:tentative="1">
      <w:start w:val="1"/>
      <w:numFmt w:val="bullet"/>
      <w:lvlText w:val="•"/>
      <w:lvlJc w:val="left"/>
      <w:pPr>
        <w:tabs>
          <w:tab w:val="num" w:pos="2880"/>
        </w:tabs>
        <w:ind w:left="2880" w:hanging="360"/>
      </w:pPr>
      <w:rPr>
        <w:rFonts w:ascii="Arial" w:hAnsi="Arial" w:hint="default"/>
      </w:rPr>
    </w:lvl>
    <w:lvl w:ilvl="4" w:tplc="35FC6D0C" w:tentative="1">
      <w:start w:val="1"/>
      <w:numFmt w:val="bullet"/>
      <w:lvlText w:val="•"/>
      <w:lvlJc w:val="left"/>
      <w:pPr>
        <w:tabs>
          <w:tab w:val="num" w:pos="3600"/>
        </w:tabs>
        <w:ind w:left="3600" w:hanging="360"/>
      </w:pPr>
      <w:rPr>
        <w:rFonts w:ascii="Arial" w:hAnsi="Arial" w:hint="default"/>
      </w:rPr>
    </w:lvl>
    <w:lvl w:ilvl="5" w:tplc="CE3ECF6C" w:tentative="1">
      <w:start w:val="1"/>
      <w:numFmt w:val="bullet"/>
      <w:lvlText w:val="•"/>
      <w:lvlJc w:val="left"/>
      <w:pPr>
        <w:tabs>
          <w:tab w:val="num" w:pos="4320"/>
        </w:tabs>
        <w:ind w:left="4320" w:hanging="360"/>
      </w:pPr>
      <w:rPr>
        <w:rFonts w:ascii="Arial" w:hAnsi="Arial" w:hint="default"/>
      </w:rPr>
    </w:lvl>
    <w:lvl w:ilvl="6" w:tplc="E8F24530" w:tentative="1">
      <w:start w:val="1"/>
      <w:numFmt w:val="bullet"/>
      <w:lvlText w:val="•"/>
      <w:lvlJc w:val="left"/>
      <w:pPr>
        <w:tabs>
          <w:tab w:val="num" w:pos="5040"/>
        </w:tabs>
        <w:ind w:left="5040" w:hanging="360"/>
      </w:pPr>
      <w:rPr>
        <w:rFonts w:ascii="Arial" w:hAnsi="Arial" w:hint="default"/>
      </w:rPr>
    </w:lvl>
    <w:lvl w:ilvl="7" w:tplc="AF92F03C" w:tentative="1">
      <w:start w:val="1"/>
      <w:numFmt w:val="bullet"/>
      <w:lvlText w:val="•"/>
      <w:lvlJc w:val="left"/>
      <w:pPr>
        <w:tabs>
          <w:tab w:val="num" w:pos="5760"/>
        </w:tabs>
        <w:ind w:left="5760" w:hanging="360"/>
      </w:pPr>
      <w:rPr>
        <w:rFonts w:ascii="Arial" w:hAnsi="Arial" w:hint="default"/>
      </w:rPr>
    </w:lvl>
    <w:lvl w:ilvl="8" w:tplc="E08E41B2" w:tentative="1">
      <w:start w:val="1"/>
      <w:numFmt w:val="bullet"/>
      <w:lvlText w:val="•"/>
      <w:lvlJc w:val="left"/>
      <w:pPr>
        <w:tabs>
          <w:tab w:val="num" w:pos="6480"/>
        </w:tabs>
        <w:ind w:left="6480" w:hanging="360"/>
      </w:pPr>
      <w:rPr>
        <w:rFonts w:ascii="Arial" w:hAnsi="Arial" w:hint="default"/>
      </w:rPr>
    </w:lvl>
  </w:abstractNum>
  <w:abstractNum w:abstractNumId="5">
    <w:nsid w:val="09E11DA2"/>
    <w:multiLevelType w:val="hybridMultilevel"/>
    <w:tmpl w:val="A84C072E"/>
    <w:lvl w:ilvl="0" w:tplc="65CEE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6B4F97"/>
    <w:multiLevelType w:val="hybridMultilevel"/>
    <w:tmpl w:val="291A2D1A"/>
    <w:lvl w:ilvl="0" w:tplc="38C89A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F4A2A"/>
    <w:multiLevelType w:val="hybridMultilevel"/>
    <w:tmpl w:val="BF2C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076A4C"/>
    <w:multiLevelType w:val="singleLevel"/>
    <w:tmpl w:val="E38AB1F8"/>
    <w:lvl w:ilvl="0">
      <w:start w:val="1"/>
      <w:numFmt w:val="bullet"/>
      <w:pStyle w:val="listbullet-secondlevel"/>
      <w:lvlText w:val=""/>
      <w:lvlJc w:val="left"/>
      <w:pPr>
        <w:tabs>
          <w:tab w:val="num" w:pos="360"/>
        </w:tabs>
        <w:ind w:left="360" w:hanging="360"/>
      </w:pPr>
      <w:rPr>
        <w:rFonts w:ascii="Wingdings" w:hAnsi="Wingdings" w:hint="default"/>
      </w:rPr>
    </w:lvl>
  </w:abstractNum>
  <w:abstractNum w:abstractNumId="9">
    <w:nsid w:val="14B2331B"/>
    <w:multiLevelType w:val="hybridMultilevel"/>
    <w:tmpl w:val="54A4A23E"/>
    <w:lvl w:ilvl="0" w:tplc="9316166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2E4320"/>
    <w:multiLevelType w:val="hybridMultilevel"/>
    <w:tmpl w:val="E622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2B54F6"/>
    <w:multiLevelType w:val="hybridMultilevel"/>
    <w:tmpl w:val="3F0872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D12BD4"/>
    <w:multiLevelType w:val="hybridMultilevel"/>
    <w:tmpl w:val="65167C08"/>
    <w:lvl w:ilvl="0" w:tplc="A9328E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FF7EA7"/>
    <w:multiLevelType w:val="hybridMultilevel"/>
    <w:tmpl w:val="4A7ABC2A"/>
    <w:lvl w:ilvl="0" w:tplc="4808C9CA">
      <w:start w:val="1"/>
      <w:numFmt w:val="bullet"/>
      <w:lvlText w:val="•"/>
      <w:lvlJc w:val="left"/>
      <w:pPr>
        <w:tabs>
          <w:tab w:val="num" w:pos="720"/>
        </w:tabs>
        <w:ind w:left="720" w:hanging="360"/>
      </w:pPr>
      <w:rPr>
        <w:rFonts w:ascii="Arial" w:hAnsi="Arial" w:hint="default"/>
      </w:rPr>
    </w:lvl>
    <w:lvl w:ilvl="1" w:tplc="FDAE932A" w:tentative="1">
      <w:start w:val="1"/>
      <w:numFmt w:val="bullet"/>
      <w:lvlText w:val="•"/>
      <w:lvlJc w:val="left"/>
      <w:pPr>
        <w:tabs>
          <w:tab w:val="num" w:pos="1440"/>
        </w:tabs>
        <w:ind w:left="1440" w:hanging="360"/>
      </w:pPr>
      <w:rPr>
        <w:rFonts w:ascii="Arial" w:hAnsi="Arial" w:hint="default"/>
      </w:rPr>
    </w:lvl>
    <w:lvl w:ilvl="2" w:tplc="33DCDB70" w:tentative="1">
      <w:start w:val="1"/>
      <w:numFmt w:val="bullet"/>
      <w:lvlText w:val="•"/>
      <w:lvlJc w:val="left"/>
      <w:pPr>
        <w:tabs>
          <w:tab w:val="num" w:pos="2160"/>
        </w:tabs>
        <w:ind w:left="2160" w:hanging="360"/>
      </w:pPr>
      <w:rPr>
        <w:rFonts w:ascii="Arial" w:hAnsi="Arial" w:hint="default"/>
      </w:rPr>
    </w:lvl>
    <w:lvl w:ilvl="3" w:tplc="D8F6DE26" w:tentative="1">
      <w:start w:val="1"/>
      <w:numFmt w:val="bullet"/>
      <w:lvlText w:val="•"/>
      <w:lvlJc w:val="left"/>
      <w:pPr>
        <w:tabs>
          <w:tab w:val="num" w:pos="2880"/>
        </w:tabs>
        <w:ind w:left="2880" w:hanging="360"/>
      </w:pPr>
      <w:rPr>
        <w:rFonts w:ascii="Arial" w:hAnsi="Arial" w:hint="default"/>
      </w:rPr>
    </w:lvl>
    <w:lvl w:ilvl="4" w:tplc="EBF8486A" w:tentative="1">
      <w:start w:val="1"/>
      <w:numFmt w:val="bullet"/>
      <w:lvlText w:val="•"/>
      <w:lvlJc w:val="left"/>
      <w:pPr>
        <w:tabs>
          <w:tab w:val="num" w:pos="3600"/>
        </w:tabs>
        <w:ind w:left="3600" w:hanging="360"/>
      </w:pPr>
      <w:rPr>
        <w:rFonts w:ascii="Arial" w:hAnsi="Arial" w:hint="default"/>
      </w:rPr>
    </w:lvl>
    <w:lvl w:ilvl="5" w:tplc="6A3E3F9A" w:tentative="1">
      <w:start w:val="1"/>
      <w:numFmt w:val="bullet"/>
      <w:lvlText w:val="•"/>
      <w:lvlJc w:val="left"/>
      <w:pPr>
        <w:tabs>
          <w:tab w:val="num" w:pos="4320"/>
        </w:tabs>
        <w:ind w:left="4320" w:hanging="360"/>
      </w:pPr>
      <w:rPr>
        <w:rFonts w:ascii="Arial" w:hAnsi="Arial" w:hint="default"/>
      </w:rPr>
    </w:lvl>
    <w:lvl w:ilvl="6" w:tplc="4CA85612" w:tentative="1">
      <w:start w:val="1"/>
      <w:numFmt w:val="bullet"/>
      <w:lvlText w:val="•"/>
      <w:lvlJc w:val="left"/>
      <w:pPr>
        <w:tabs>
          <w:tab w:val="num" w:pos="5040"/>
        </w:tabs>
        <w:ind w:left="5040" w:hanging="360"/>
      </w:pPr>
      <w:rPr>
        <w:rFonts w:ascii="Arial" w:hAnsi="Arial" w:hint="default"/>
      </w:rPr>
    </w:lvl>
    <w:lvl w:ilvl="7" w:tplc="75A84A80" w:tentative="1">
      <w:start w:val="1"/>
      <w:numFmt w:val="bullet"/>
      <w:lvlText w:val="•"/>
      <w:lvlJc w:val="left"/>
      <w:pPr>
        <w:tabs>
          <w:tab w:val="num" w:pos="5760"/>
        </w:tabs>
        <w:ind w:left="5760" w:hanging="360"/>
      </w:pPr>
      <w:rPr>
        <w:rFonts w:ascii="Arial" w:hAnsi="Arial" w:hint="default"/>
      </w:rPr>
    </w:lvl>
    <w:lvl w:ilvl="8" w:tplc="9A7AC770" w:tentative="1">
      <w:start w:val="1"/>
      <w:numFmt w:val="bullet"/>
      <w:lvlText w:val="•"/>
      <w:lvlJc w:val="left"/>
      <w:pPr>
        <w:tabs>
          <w:tab w:val="num" w:pos="6480"/>
        </w:tabs>
        <w:ind w:left="6480" w:hanging="360"/>
      </w:pPr>
      <w:rPr>
        <w:rFonts w:ascii="Arial" w:hAnsi="Arial" w:hint="default"/>
      </w:rPr>
    </w:lvl>
  </w:abstractNum>
  <w:abstractNum w:abstractNumId="14">
    <w:nsid w:val="23DE2401"/>
    <w:multiLevelType w:val="hybridMultilevel"/>
    <w:tmpl w:val="35B84FD0"/>
    <w:lvl w:ilvl="0" w:tplc="16ECA8B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24EE6AA6"/>
    <w:multiLevelType w:val="hybridMultilevel"/>
    <w:tmpl w:val="D736DD46"/>
    <w:lvl w:ilvl="0" w:tplc="82CC42E8">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A0D9D"/>
    <w:multiLevelType w:val="hybridMultilevel"/>
    <w:tmpl w:val="01A6C026"/>
    <w:lvl w:ilvl="0" w:tplc="9316166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0D3E02"/>
    <w:multiLevelType w:val="hybridMultilevel"/>
    <w:tmpl w:val="2F0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296479"/>
    <w:multiLevelType w:val="hybridMultilevel"/>
    <w:tmpl w:val="5314A018"/>
    <w:lvl w:ilvl="0" w:tplc="211EC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FF5B36"/>
    <w:multiLevelType w:val="singleLevel"/>
    <w:tmpl w:val="B2028976"/>
    <w:lvl w:ilvl="0">
      <w:start w:val="1"/>
      <w:numFmt w:val="bullet"/>
      <w:pStyle w:val="ListBullet1"/>
      <w:lvlText w:val=""/>
      <w:lvlJc w:val="left"/>
      <w:pPr>
        <w:tabs>
          <w:tab w:val="num" w:pos="360"/>
        </w:tabs>
        <w:ind w:left="360" w:hanging="360"/>
      </w:pPr>
      <w:rPr>
        <w:rFonts w:ascii="Symbol" w:hAnsi="Symbol" w:hint="default"/>
      </w:rPr>
    </w:lvl>
  </w:abstractNum>
  <w:abstractNum w:abstractNumId="20">
    <w:nsid w:val="3A254A31"/>
    <w:multiLevelType w:val="hybridMultilevel"/>
    <w:tmpl w:val="A49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DE2F88"/>
    <w:multiLevelType w:val="hybridMultilevel"/>
    <w:tmpl w:val="64E4D738"/>
    <w:lvl w:ilvl="0" w:tplc="CF545E96">
      <w:start w:val="1"/>
      <w:numFmt w:val="bullet"/>
      <w:pStyle w:val="listbullet-thirdlevel"/>
      <w:lvlText w:val="–"/>
      <w:lvlJc w:val="left"/>
      <w:pPr>
        <w:ind w:left="1800" w:hanging="360"/>
      </w:pPr>
      <w:rPr>
        <w:rFonts w:ascii="Arial Black" w:hAnsi="Arial Black"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C4079DE"/>
    <w:multiLevelType w:val="hybridMultilevel"/>
    <w:tmpl w:val="8E061068"/>
    <w:lvl w:ilvl="0" w:tplc="C5D861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C407FCD"/>
    <w:multiLevelType w:val="hybridMultilevel"/>
    <w:tmpl w:val="6BAC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52361C"/>
    <w:multiLevelType w:val="hybridMultilevel"/>
    <w:tmpl w:val="2CAC0DAE"/>
    <w:lvl w:ilvl="0" w:tplc="10A84B06">
      <w:start w:val="1"/>
      <w:numFmt w:val="decimal"/>
      <w:pStyle w:val="Attachment"/>
      <w:lvlText w:val="Attachment %1"/>
      <w:lvlJc w:val="center"/>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21003F0"/>
    <w:multiLevelType w:val="hybridMultilevel"/>
    <w:tmpl w:val="77E29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F109A9"/>
    <w:multiLevelType w:val="hybridMultilevel"/>
    <w:tmpl w:val="7AE880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8333CF"/>
    <w:multiLevelType w:val="singleLevel"/>
    <w:tmpl w:val="F2D0D968"/>
    <w:lvl w:ilvl="0">
      <w:start w:val="1"/>
      <w:numFmt w:val="bullet"/>
      <w:pStyle w:val="listbullet-last"/>
      <w:lvlText w:val=""/>
      <w:lvlJc w:val="left"/>
      <w:pPr>
        <w:tabs>
          <w:tab w:val="num" w:pos="360"/>
        </w:tabs>
        <w:ind w:left="360" w:hanging="360"/>
      </w:pPr>
      <w:rPr>
        <w:rFonts w:ascii="Symbol" w:hAnsi="Symbol" w:hint="default"/>
      </w:rPr>
    </w:lvl>
  </w:abstractNum>
  <w:abstractNum w:abstractNumId="28">
    <w:nsid w:val="6706255D"/>
    <w:multiLevelType w:val="hybridMultilevel"/>
    <w:tmpl w:val="E6DE53B0"/>
    <w:lvl w:ilvl="0" w:tplc="881AC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1E49CC"/>
    <w:multiLevelType w:val="hybridMultilevel"/>
    <w:tmpl w:val="2618AAEA"/>
    <w:lvl w:ilvl="0" w:tplc="43208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C065E83"/>
    <w:multiLevelType w:val="hybridMultilevel"/>
    <w:tmpl w:val="A7026F18"/>
    <w:lvl w:ilvl="0" w:tplc="84AC4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907824"/>
    <w:multiLevelType w:val="multilevel"/>
    <w:tmpl w:val="66A688A2"/>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lvlText w:val="%1.%2"/>
      <w:lvlJc w:val="left"/>
      <w:pPr>
        <w:tabs>
          <w:tab w:val="num" w:pos="0"/>
        </w:tabs>
        <w:ind w:left="0" w:firstLine="0"/>
      </w:pPr>
      <w:rPr>
        <w:rFonts w:hint="default"/>
      </w:rPr>
    </w:lvl>
    <w:lvl w:ilvl="2">
      <w:start w:val="1"/>
      <w:numFmt w:val="decimal"/>
      <w:pStyle w:val="AppendixHeading3"/>
      <w:lvlText w:val="%1.%2.%3"/>
      <w:lvlJc w:val="left"/>
      <w:pPr>
        <w:tabs>
          <w:tab w:val="num" w:pos="0"/>
        </w:tabs>
        <w:ind w:left="0" w:firstLine="0"/>
      </w:pPr>
      <w:rPr>
        <w:rFonts w:hint="default"/>
      </w:rPr>
    </w:lvl>
    <w:lvl w:ilvl="3">
      <w:start w:val="1"/>
      <w:numFmt w:val="decimal"/>
      <w:pStyle w:val="AppendixHeading4"/>
      <w:lvlText w:val="%1.%2.%3.%4"/>
      <w:lvlJc w:val="left"/>
      <w:pPr>
        <w:tabs>
          <w:tab w:val="num" w:pos="0"/>
        </w:tabs>
        <w:ind w:left="0" w:firstLine="0"/>
      </w:pPr>
      <w:rPr>
        <w:rFonts w:hint="default"/>
      </w:rPr>
    </w:lvl>
    <w:lvl w:ilvl="4">
      <w:start w:val="1"/>
      <w:numFmt w:val="decimal"/>
      <w:pStyle w:val="AppendixHeading5"/>
      <w:lvlText w:val="%1.%2.%3.%4.%5"/>
      <w:lvlJc w:val="left"/>
      <w:pPr>
        <w:tabs>
          <w:tab w:val="num" w:pos="0"/>
        </w:tabs>
        <w:ind w:left="0" w:firstLine="0"/>
      </w:pPr>
      <w:rPr>
        <w:rFonts w:hint="default"/>
      </w:rPr>
    </w:lvl>
    <w:lvl w:ilvl="5">
      <w:start w:val="1"/>
      <w:numFmt w:val="decimal"/>
      <w:pStyle w:val="AppendixHeading6"/>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2">
    <w:nsid w:val="78970A0D"/>
    <w:multiLevelType w:val="hybridMultilevel"/>
    <w:tmpl w:val="928C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EC367E"/>
    <w:multiLevelType w:val="hybridMultilevel"/>
    <w:tmpl w:val="68F4CA2C"/>
    <w:lvl w:ilvl="0" w:tplc="7C96E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73351B"/>
    <w:multiLevelType w:val="hybridMultilevel"/>
    <w:tmpl w:val="25EADA42"/>
    <w:lvl w:ilvl="0" w:tplc="88221E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7FC21917"/>
    <w:multiLevelType w:val="hybridMultilevel"/>
    <w:tmpl w:val="6A80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27"/>
  </w:num>
  <w:num w:numId="4">
    <w:abstractNumId w:val="21"/>
  </w:num>
  <w:num w:numId="5">
    <w:abstractNumId w:val="14"/>
  </w:num>
  <w:num w:numId="6">
    <w:abstractNumId w:val="33"/>
  </w:num>
  <w:num w:numId="7">
    <w:abstractNumId w:val="0"/>
  </w:num>
  <w:num w:numId="8">
    <w:abstractNumId w:val="12"/>
  </w:num>
  <w:num w:numId="9">
    <w:abstractNumId w:val="31"/>
  </w:num>
  <w:num w:numId="10">
    <w:abstractNumId w:val="1"/>
  </w:num>
  <w:num w:numId="11">
    <w:abstractNumId w:val="19"/>
  </w:num>
  <w:num w:numId="12">
    <w:abstractNumId w:val="27"/>
  </w:num>
  <w:num w:numId="13">
    <w:abstractNumId w:val="8"/>
  </w:num>
  <w:num w:numId="14">
    <w:abstractNumId w:val="22"/>
  </w:num>
  <w:num w:numId="15">
    <w:abstractNumId w:val="25"/>
  </w:num>
  <w:num w:numId="16">
    <w:abstractNumId w:val="9"/>
  </w:num>
  <w:num w:numId="17">
    <w:abstractNumId w:val="16"/>
  </w:num>
  <w:num w:numId="18">
    <w:abstractNumId w:val="34"/>
  </w:num>
  <w:num w:numId="19">
    <w:abstractNumId w:val="8"/>
  </w:num>
  <w:num w:numId="20">
    <w:abstractNumId w:val="8"/>
  </w:num>
  <w:num w:numId="21">
    <w:abstractNumId w:val="6"/>
  </w:num>
  <w:num w:numId="22">
    <w:abstractNumId w:val="10"/>
  </w:num>
  <w:num w:numId="23">
    <w:abstractNumId w:val="13"/>
  </w:num>
  <w:num w:numId="24">
    <w:abstractNumId w:val="4"/>
  </w:num>
  <w:num w:numId="25">
    <w:abstractNumId w:val="18"/>
  </w:num>
  <w:num w:numId="26">
    <w:abstractNumId w:val="30"/>
  </w:num>
  <w:num w:numId="27">
    <w:abstractNumId w:val="28"/>
  </w:num>
  <w:num w:numId="28">
    <w:abstractNumId w:val="19"/>
  </w:num>
  <w:num w:numId="29">
    <w:abstractNumId w:val="27"/>
  </w:num>
  <w:num w:numId="30">
    <w:abstractNumId w:val="8"/>
  </w:num>
  <w:num w:numId="31">
    <w:abstractNumId w:val="3"/>
  </w:num>
  <w:num w:numId="32">
    <w:abstractNumId w:val="2"/>
  </w:num>
  <w:num w:numId="33">
    <w:abstractNumId w:val="35"/>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1"/>
  </w:num>
  <w:num w:numId="37">
    <w:abstractNumId w:val="17"/>
  </w:num>
  <w:num w:numId="38">
    <w:abstractNumId w:val="26"/>
  </w:num>
  <w:num w:numId="39">
    <w:abstractNumId w:val="20"/>
  </w:num>
  <w:num w:numId="40">
    <w:abstractNumId w:val="7"/>
  </w:num>
  <w:num w:numId="41">
    <w:abstractNumId w:val="23"/>
  </w:num>
  <w:num w:numId="42">
    <w:abstractNumId w:val="15"/>
  </w:num>
  <w:num w:numId="43">
    <w:abstractNumId w:val="5"/>
  </w:num>
  <w:num w:numId="44">
    <w:abstractNumId w:val="29"/>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801"/>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5D777E"/>
    <w:rsid w:val="000005E9"/>
    <w:rsid w:val="000006F1"/>
    <w:rsid w:val="00000FEA"/>
    <w:rsid w:val="0000186A"/>
    <w:rsid w:val="000024E5"/>
    <w:rsid w:val="00002CAA"/>
    <w:rsid w:val="0000703C"/>
    <w:rsid w:val="00007878"/>
    <w:rsid w:val="00007CE9"/>
    <w:rsid w:val="000113A2"/>
    <w:rsid w:val="0001169A"/>
    <w:rsid w:val="0001239C"/>
    <w:rsid w:val="00012A3F"/>
    <w:rsid w:val="000136D9"/>
    <w:rsid w:val="0001377C"/>
    <w:rsid w:val="00013D1C"/>
    <w:rsid w:val="000154F1"/>
    <w:rsid w:val="000157E6"/>
    <w:rsid w:val="000178C4"/>
    <w:rsid w:val="00017E35"/>
    <w:rsid w:val="00022AB5"/>
    <w:rsid w:val="00022EF7"/>
    <w:rsid w:val="000254C8"/>
    <w:rsid w:val="000259E1"/>
    <w:rsid w:val="00025D36"/>
    <w:rsid w:val="000269AB"/>
    <w:rsid w:val="00027643"/>
    <w:rsid w:val="0003085A"/>
    <w:rsid w:val="0003349A"/>
    <w:rsid w:val="000355ED"/>
    <w:rsid w:val="000360C4"/>
    <w:rsid w:val="0003629A"/>
    <w:rsid w:val="00036C90"/>
    <w:rsid w:val="000415F7"/>
    <w:rsid w:val="000444AF"/>
    <w:rsid w:val="00045C59"/>
    <w:rsid w:val="0004650A"/>
    <w:rsid w:val="00046A9B"/>
    <w:rsid w:val="00047249"/>
    <w:rsid w:val="00051B5D"/>
    <w:rsid w:val="000531E2"/>
    <w:rsid w:val="00054619"/>
    <w:rsid w:val="0005527D"/>
    <w:rsid w:val="00055E4D"/>
    <w:rsid w:val="00057255"/>
    <w:rsid w:val="000573E6"/>
    <w:rsid w:val="00061B7D"/>
    <w:rsid w:val="00061DDD"/>
    <w:rsid w:val="00062A78"/>
    <w:rsid w:val="00065D8F"/>
    <w:rsid w:val="00065E19"/>
    <w:rsid w:val="00067CBF"/>
    <w:rsid w:val="00070C5C"/>
    <w:rsid w:val="00071F8E"/>
    <w:rsid w:val="00072953"/>
    <w:rsid w:val="00073A24"/>
    <w:rsid w:val="00073D10"/>
    <w:rsid w:val="0007501D"/>
    <w:rsid w:val="00075BD4"/>
    <w:rsid w:val="000765CA"/>
    <w:rsid w:val="00076920"/>
    <w:rsid w:val="00076FA4"/>
    <w:rsid w:val="0008180A"/>
    <w:rsid w:val="00083768"/>
    <w:rsid w:val="0008385A"/>
    <w:rsid w:val="00084F87"/>
    <w:rsid w:val="0008512E"/>
    <w:rsid w:val="00085F01"/>
    <w:rsid w:val="00085FDF"/>
    <w:rsid w:val="00086C22"/>
    <w:rsid w:val="000918B1"/>
    <w:rsid w:val="00092655"/>
    <w:rsid w:val="000926A5"/>
    <w:rsid w:val="0009282D"/>
    <w:rsid w:val="00092A07"/>
    <w:rsid w:val="0009504A"/>
    <w:rsid w:val="00095C28"/>
    <w:rsid w:val="00095FA8"/>
    <w:rsid w:val="0009673F"/>
    <w:rsid w:val="000968E1"/>
    <w:rsid w:val="00096ACD"/>
    <w:rsid w:val="00096BF2"/>
    <w:rsid w:val="000977C3"/>
    <w:rsid w:val="00097CCF"/>
    <w:rsid w:val="000A0C5F"/>
    <w:rsid w:val="000A1805"/>
    <w:rsid w:val="000A75D5"/>
    <w:rsid w:val="000B04F4"/>
    <w:rsid w:val="000B2BB3"/>
    <w:rsid w:val="000B37C5"/>
    <w:rsid w:val="000B45F5"/>
    <w:rsid w:val="000B493D"/>
    <w:rsid w:val="000B4B19"/>
    <w:rsid w:val="000B51B9"/>
    <w:rsid w:val="000B595A"/>
    <w:rsid w:val="000B5BA9"/>
    <w:rsid w:val="000B6A0A"/>
    <w:rsid w:val="000B7840"/>
    <w:rsid w:val="000B7F42"/>
    <w:rsid w:val="000C1973"/>
    <w:rsid w:val="000C22C1"/>
    <w:rsid w:val="000C25ED"/>
    <w:rsid w:val="000C2729"/>
    <w:rsid w:val="000C31FE"/>
    <w:rsid w:val="000C33FC"/>
    <w:rsid w:val="000C497F"/>
    <w:rsid w:val="000C6011"/>
    <w:rsid w:val="000C69A7"/>
    <w:rsid w:val="000C7424"/>
    <w:rsid w:val="000D125E"/>
    <w:rsid w:val="000D2343"/>
    <w:rsid w:val="000D38F2"/>
    <w:rsid w:val="000D4BAE"/>
    <w:rsid w:val="000D4D8F"/>
    <w:rsid w:val="000E2426"/>
    <w:rsid w:val="000E3B1B"/>
    <w:rsid w:val="000E4EBC"/>
    <w:rsid w:val="000E5629"/>
    <w:rsid w:val="000E631A"/>
    <w:rsid w:val="000F0EE1"/>
    <w:rsid w:val="000F2C05"/>
    <w:rsid w:val="000F3191"/>
    <w:rsid w:val="000F5F52"/>
    <w:rsid w:val="000F7AE4"/>
    <w:rsid w:val="001021DA"/>
    <w:rsid w:val="00102F40"/>
    <w:rsid w:val="00104875"/>
    <w:rsid w:val="00104E4B"/>
    <w:rsid w:val="00105531"/>
    <w:rsid w:val="00105AB9"/>
    <w:rsid w:val="00110C93"/>
    <w:rsid w:val="00111C01"/>
    <w:rsid w:val="001120C3"/>
    <w:rsid w:val="00112180"/>
    <w:rsid w:val="001135C3"/>
    <w:rsid w:val="00114207"/>
    <w:rsid w:val="0011568B"/>
    <w:rsid w:val="001159DC"/>
    <w:rsid w:val="00117D44"/>
    <w:rsid w:val="00122A26"/>
    <w:rsid w:val="00123B45"/>
    <w:rsid w:val="0013224E"/>
    <w:rsid w:val="00133906"/>
    <w:rsid w:val="00133E18"/>
    <w:rsid w:val="0013454A"/>
    <w:rsid w:val="001370D6"/>
    <w:rsid w:val="00137406"/>
    <w:rsid w:val="001402A5"/>
    <w:rsid w:val="00142CA4"/>
    <w:rsid w:val="00143170"/>
    <w:rsid w:val="00144087"/>
    <w:rsid w:val="001441AB"/>
    <w:rsid w:val="001452BB"/>
    <w:rsid w:val="00145F09"/>
    <w:rsid w:val="001469AD"/>
    <w:rsid w:val="001475C9"/>
    <w:rsid w:val="001501B7"/>
    <w:rsid w:val="001507CD"/>
    <w:rsid w:val="001513F6"/>
    <w:rsid w:val="00152736"/>
    <w:rsid w:val="001545A2"/>
    <w:rsid w:val="00154A5B"/>
    <w:rsid w:val="0015542E"/>
    <w:rsid w:val="00155B49"/>
    <w:rsid w:val="00161907"/>
    <w:rsid w:val="00162043"/>
    <w:rsid w:val="0016269D"/>
    <w:rsid w:val="00162AD1"/>
    <w:rsid w:val="00163717"/>
    <w:rsid w:val="0016652A"/>
    <w:rsid w:val="001673AF"/>
    <w:rsid w:val="00167A97"/>
    <w:rsid w:val="00171E2C"/>
    <w:rsid w:val="00172B5F"/>
    <w:rsid w:val="001730C0"/>
    <w:rsid w:val="001778EA"/>
    <w:rsid w:val="00181CBB"/>
    <w:rsid w:val="0018222F"/>
    <w:rsid w:val="00182B58"/>
    <w:rsid w:val="00184DB3"/>
    <w:rsid w:val="00185F8B"/>
    <w:rsid w:val="001906B8"/>
    <w:rsid w:val="00190E0D"/>
    <w:rsid w:val="00191515"/>
    <w:rsid w:val="00192CFD"/>
    <w:rsid w:val="00192E18"/>
    <w:rsid w:val="00192F79"/>
    <w:rsid w:val="00194654"/>
    <w:rsid w:val="001947D6"/>
    <w:rsid w:val="00195C11"/>
    <w:rsid w:val="00196B37"/>
    <w:rsid w:val="001978C7"/>
    <w:rsid w:val="001A405F"/>
    <w:rsid w:val="001A59D5"/>
    <w:rsid w:val="001A5FE8"/>
    <w:rsid w:val="001A7087"/>
    <w:rsid w:val="001A7E99"/>
    <w:rsid w:val="001B0B4B"/>
    <w:rsid w:val="001B11D2"/>
    <w:rsid w:val="001B292F"/>
    <w:rsid w:val="001B46A9"/>
    <w:rsid w:val="001C067F"/>
    <w:rsid w:val="001C301A"/>
    <w:rsid w:val="001C35D7"/>
    <w:rsid w:val="001C421F"/>
    <w:rsid w:val="001C4681"/>
    <w:rsid w:val="001C6124"/>
    <w:rsid w:val="001C672B"/>
    <w:rsid w:val="001C721B"/>
    <w:rsid w:val="001D0707"/>
    <w:rsid w:val="001D08D9"/>
    <w:rsid w:val="001D1432"/>
    <w:rsid w:val="001D1E49"/>
    <w:rsid w:val="001D2CC1"/>
    <w:rsid w:val="001D2FDD"/>
    <w:rsid w:val="001D48C3"/>
    <w:rsid w:val="001D4CB0"/>
    <w:rsid w:val="001D5538"/>
    <w:rsid w:val="001D6899"/>
    <w:rsid w:val="001D6D98"/>
    <w:rsid w:val="001D7D72"/>
    <w:rsid w:val="001D7D96"/>
    <w:rsid w:val="001E0576"/>
    <w:rsid w:val="001E1997"/>
    <w:rsid w:val="001E4091"/>
    <w:rsid w:val="001E64D3"/>
    <w:rsid w:val="001E66BE"/>
    <w:rsid w:val="001E7E78"/>
    <w:rsid w:val="001F0AED"/>
    <w:rsid w:val="001F1389"/>
    <w:rsid w:val="001F1517"/>
    <w:rsid w:val="001F1617"/>
    <w:rsid w:val="001F5EEA"/>
    <w:rsid w:val="001F656D"/>
    <w:rsid w:val="001F7DEC"/>
    <w:rsid w:val="0020099C"/>
    <w:rsid w:val="00200F98"/>
    <w:rsid w:val="00201266"/>
    <w:rsid w:val="002033B3"/>
    <w:rsid w:val="002046C1"/>
    <w:rsid w:val="00207A22"/>
    <w:rsid w:val="00210134"/>
    <w:rsid w:val="00210A09"/>
    <w:rsid w:val="002129A5"/>
    <w:rsid w:val="002131FD"/>
    <w:rsid w:val="002140FA"/>
    <w:rsid w:val="0021571A"/>
    <w:rsid w:val="0021693D"/>
    <w:rsid w:val="00216ADD"/>
    <w:rsid w:val="00216FF2"/>
    <w:rsid w:val="00220597"/>
    <w:rsid w:val="002208C9"/>
    <w:rsid w:val="00220F2B"/>
    <w:rsid w:val="002213BF"/>
    <w:rsid w:val="00221FD5"/>
    <w:rsid w:val="0022440C"/>
    <w:rsid w:val="00224C58"/>
    <w:rsid w:val="002301A7"/>
    <w:rsid w:val="002307DA"/>
    <w:rsid w:val="002320D1"/>
    <w:rsid w:val="00233150"/>
    <w:rsid w:val="002333F6"/>
    <w:rsid w:val="00235A42"/>
    <w:rsid w:val="00235F5A"/>
    <w:rsid w:val="0023615B"/>
    <w:rsid w:val="0024067C"/>
    <w:rsid w:val="00242A69"/>
    <w:rsid w:val="002432E9"/>
    <w:rsid w:val="00244F23"/>
    <w:rsid w:val="00245279"/>
    <w:rsid w:val="00246BF4"/>
    <w:rsid w:val="002474FE"/>
    <w:rsid w:val="0025126F"/>
    <w:rsid w:val="002523E9"/>
    <w:rsid w:val="00253593"/>
    <w:rsid w:val="00257AE5"/>
    <w:rsid w:val="00260FC5"/>
    <w:rsid w:val="00262322"/>
    <w:rsid w:val="00263D9E"/>
    <w:rsid w:val="00264BEC"/>
    <w:rsid w:val="00266136"/>
    <w:rsid w:val="0026667A"/>
    <w:rsid w:val="00267D64"/>
    <w:rsid w:val="002708F9"/>
    <w:rsid w:val="00271271"/>
    <w:rsid w:val="0027135B"/>
    <w:rsid w:val="00272A4B"/>
    <w:rsid w:val="00273E31"/>
    <w:rsid w:val="00275AB5"/>
    <w:rsid w:val="0027706A"/>
    <w:rsid w:val="00277436"/>
    <w:rsid w:val="00280214"/>
    <w:rsid w:val="00282033"/>
    <w:rsid w:val="00282BB1"/>
    <w:rsid w:val="00282D4D"/>
    <w:rsid w:val="00285933"/>
    <w:rsid w:val="0028777A"/>
    <w:rsid w:val="00292ABA"/>
    <w:rsid w:val="0029343C"/>
    <w:rsid w:val="00293C48"/>
    <w:rsid w:val="00294B8F"/>
    <w:rsid w:val="002A0EAE"/>
    <w:rsid w:val="002A1EB6"/>
    <w:rsid w:val="002A3213"/>
    <w:rsid w:val="002A34C4"/>
    <w:rsid w:val="002A38C9"/>
    <w:rsid w:val="002A47B4"/>
    <w:rsid w:val="002A5012"/>
    <w:rsid w:val="002A5CAE"/>
    <w:rsid w:val="002A639E"/>
    <w:rsid w:val="002A6DB2"/>
    <w:rsid w:val="002B02E4"/>
    <w:rsid w:val="002B03AF"/>
    <w:rsid w:val="002B10E9"/>
    <w:rsid w:val="002B12BC"/>
    <w:rsid w:val="002B2683"/>
    <w:rsid w:val="002B313A"/>
    <w:rsid w:val="002B4035"/>
    <w:rsid w:val="002B45B9"/>
    <w:rsid w:val="002B514B"/>
    <w:rsid w:val="002B51AB"/>
    <w:rsid w:val="002B583A"/>
    <w:rsid w:val="002B69BD"/>
    <w:rsid w:val="002B705A"/>
    <w:rsid w:val="002B705B"/>
    <w:rsid w:val="002C09A6"/>
    <w:rsid w:val="002C23C9"/>
    <w:rsid w:val="002C3320"/>
    <w:rsid w:val="002C7B90"/>
    <w:rsid w:val="002D3335"/>
    <w:rsid w:val="002D358E"/>
    <w:rsid w:val="002D3C41"/>
    <w:rsid w:val="002D51A2"/>
    <w:rsid w:val="002D6437"/>
    <w:rsid w:val="002E0D6E"/>
    <w:rsid w:val="002E1940"/>
    <w:rsid w:val="002E1A9A"/>
    <w:rsid w:val="002E4D99"/>
    <w:rsid w:val="002E5F0B"/>
    <w:rsid w:val="002E6B49"/>
    <w:rsid w:val="002F114C"/>
    <w:rsid w:val="002F210A"/>
    <w:rsid w:val="002F299C"/>
    <w:rsid w:val="002F2B07"/>
    <w:rsid w:val="002F2ED5"/>
    <w:rsid w:val="002F3997"/>
    <w:rsid w:val="002F637E"/>
    <w:rsid w:val="002F6F6A"/>
    <w:rsid w:val="002F77F2"/>
    <w:rsid w:val="002F7939"/>
    <w:rsid w:val="00300306"/>
    <w:rsid w:val="00302AD8"/>
    <w:rsid w:val="00304973"/>
    <w:rsid w:val="00310707"/>
    <w:rsid w:val="0031101A"/>
    <w:rsid w:val="0031338C"/>
    <w:rsid w:val="00313BED"/>
    <w:rsid w:val="003149A2"/>
    <w:rsid w:val="00314B29"/>
    <w:rsid w:val="003161AC"/>
    <w:rsid w:val="00316353"/>
    <w:rsid w:val="00317104"/>
    <w:rsid w:val="003211D6"/>
    <w:rsid w:val="00323AF8"/>
    <w:rsid w:val="00323EAB"/>
    <w:rsid w:val="00324AB6"/>
    <w:rsid w:val="00325123"/>
    <w:rsid w:val="00326E0F"/>
    <w:rsid w:val="00327EAF"/>
    <w:rsid w:val="0033064A"/>
    <w:rsid w:val="0033096D"/>
    <w:rsid w:val="00330F45"/>
    <w:rsid w:val="003319E1"/>
    <w:rsid w:val="0033274D"/>
    <w:rsid w:val="00333F6E"/>
    <w:rsid w:val="00334DC2"/>
    <w:rsid w:val="003350E8"/>
    <w:rsid w:val="003358A8"/>
    <w:rsid w:val="00336263"/>
    <w:rsid w:val="0033636E"/>
    <w:rsid w:val="00337EDA"/>
    <w:rsid w:val="00340B9F"/>
    <w:rsid w:val="00341FEA"/>
    <w:rsid w:val="00342BDC"/>
    <w:rsid w:val="0034309A"/>
    <w:rsid w:val="00345E74"/>
    <w:rsid w:val="00347707"/>
    <w:rsid w:val="00347BCC"/>
    <w:rsid w:val="00347D8F"/>
    <w:rsid w:val="003547E1"/>
    <w:rsid w:val="0035567A"/>
    <w:rsid w:val="0035643D"/>
    <w:rsid w:val="00360779"/>
    <w:rsid w:val="00362197"/>
    <w:rsid w:val="003635BB"/>
    <w:rsid w:val="0036416A"/>
    <w:rsid w:val="0036498F"/>
    <w:rsid w:val="00365311"/>
    <w:rsid w:val="00367300"/>
    <w:rsid w:val="00370884"/>
    <w:rsid w:val="00372276"/>
    <w:rsid w:val="0037265B"/>
    <w:rsid w:val="00374BAF"/>
    <w:rsid w:val="00376A29"/>
    <w:rsid w:val="003778A1"/>
    <w:rsid w:val="00377A1F"/>
    <w:rsid w:val="00380A2E"/>
    <w:rsid w:val="0038339B"/>
    <w:rsid w:val="00383517"/>
    <w:rsid w:val="00383D02"/>
    <w:rsid w:val="00384B81"/>
    <w:rsid w:val="00386053"/>
    <w:rsid w:val="00386B25"/>
    <w:rsid w:val="00391303"/>
    <w:rsid w:val="00391808"/>
    <w:rsid w:val="0039270E"/>
    <w:rsid w:val="00393EAC"/>
    <w:rsid w:val="003948B7"/>
    <w:rsid w:val="003948B8"/>
    <w:rsid w:val="003950CC"/>
    <w:rsid w:val="00396B1F"/>
    <w:rsid w:val="00396EB3"/>
    <w:rsid w:val="003A1E35"/>
    <w:rsid w:val="003A1FEB"/>
    <w:rsid w:val="003A1FFC"/>
    <w:rsid w:val="003A26F8"/>
    <w:rsid w:val="003A3098"/>
    <w:rsid w:val="003A42BC"/>
    <w:rsid w:val="003A4CDB"/>
    <w:rsid w:val="003A559F"/>
    <w:rsid w:val="003B2EA2"/>
    <w:rsid w:val="003B3289"/>
    <w:rsid w:val="003B50F5"/>
    <w:rsid w:val="003B5756"/>
    <w:rsid w:val="003B652A"/>
    <w:rsid w:val="003B6AD8"/>
    <w:rsid w:val="003B6FB0"/>
    <w:rsid w:val="003B707D"/>
    <w:rsid w:val="003B723A"/>
    <w:rsid w:val="003B78C2"/>
    <w:rsid w:val="003C320D"/>
    <w:rsid w:val="003C4D2C"/>
    <w:rsid w:val="003C4D81"/>
    <w:rsid w:val="003C5EDC"/>
    <w:rsid w:val="003C7185"/>
    <w:rsid w:val="003D00DE"/>
    <w:rsid w:val="003D01F0"/>
    <w:rsid w:val="003D204F"/>
    <w:rsid w:val="003D2188"/>
    <w:rsid w:val="003D345E"/>
    <w:rsid w:val="003D461E"/>
    <w:rsid w:val="003D5656"/>
    <w:rsid w:val="003D64D7"/>
    <w:rsid w:val="003D6D46"/>
    <w:rsid w:val="003D753A"/>
    <w:rsid w:val="003E0725"/>
    <w:rsid w:val="003E12CA"/>
    <w:rsid w:val="003E176A"/>
    <w:rsid w:val="003E18EE"/>
    <w:rsid w:val="003E4132"/>
    <w:rsid w:val="003E4861"/>
    <w:rsid w:val="003E4B21"/>
    <w:rsid w:val="003E547C"/>
    <w:rsid w:val="003E67AE"/>
    <w:rsid w:val="003E6C71"/>
    <w:rsid w:val="003E6F2C"/>
    <w:rsid w:val="003E7E01"/>
    <w:rsid w:val="003F02C7"/>
    <w:rsid w:val="003F0558"/>
    <w:rsid w:val="003F0DBC"/>
    <w:rsid w:val="003F11BB"/>
    <w:rsid w:val="003F1209"/>
    <w:rsid w:val="003F6A7D"/>
    <w:rsid w:val="003F6E10"/>
    <w:rsid w:val="00400D4D"/>
    <w:rsid w:val="00400D5B"/>
    <w:rsid w:val="00400F51"/>
    <w:rsid w:val="00400FFD"/>
    <w:rsid w:val="00401FFF"/>
    <w:rsid w:val="0040208C"/>
    <w:rsid w:val="004034E8"/>
    <w:rsid w:val="00405983"/>
    <w:rsid w:val="00406556"/>
    <w:rsid w:val="004068CF"/>
    <w:rsid w:val="004071E8"/>
    <w:rsid w:val="00407961"/>
    <w:rsid w:val="00411A84"/>
    <w:rsid w:val="00412696"/>
    <w:rsid w:val="0041288D"/>
    <w:rsid w:val="00415DCC"/>
    <w:rsid w:val="00416542"/>
    <w:rsid w:val="004167FD"/>
    <w:rsid w:val="00416FF0"/>
    <w:rsid w:val="0041737C"/>
    <w:rsid w:val="00417875"/>
    <w:rsid w:val="00420C7F"/>
    <w:rsid w:val="00420CEE"/>
    <w:rsid w:val="00420E77"/>
    <w:rsid w:val="00426239"/>
    <w:rsid w:val="0042778E"/>
    <w:rsid w:val="00427EFD"/>
    <w:rsid w:val="00430226"/>
    <w:rsid w:val="00430793"/>
    <w:rsid w:val="00431269"/>
    <w:rsid w:val="0043190D"/>
    <w:rsid w:val="00431A20"/>
    <w:rsid w:val="00432014"/>
    <w:rsid w:val="00433CDA"/>
    <w:rsid w:val="004353B1"/>
    <w:rsid w:val="00436F45"/>
    <w:rsid w:val="00437979"/>
    <w:rsid w:val="004403E6"/>
    <w:rsid w:val="00440953"/>
    <w:rsid w:val="004409EB"/>
    <w:rsid w:val="00442156"/>
    <w:rsid w:val="00443BBC"/>
    <w:rsid w:val="00450F5A"/>
    <w:rsid w:val="00452D9E"/>
    <w:rsid w:val="0045392C"/>
    <w:rsid w:val="00455371"/>
    <w:rsid w:val="0045677F"/>
    <w:rsid w:val="004617E5"/>
    <w:rsid w:val="00463525"/>
    <w:rsid w:val="0046421E"/>
    <w:rsid w:val="0046424A"/>
    <w:rsid w:val="004651BB"/>
    <w:rsid w:val="004665C0"/>
    <w:rsid w:val="004671C5"/>
    <w:rsid w:val="004712F7"/>
    <w:rsid w:val="00471663"/>
    <w:rsid w:val="004719E9"/>
    <w:rsid w:val="00473207"/>
    <w:rsid w:val="004738B5"/>
    <w:rsid w:val="0047390E"/>
    <w:rsid w:val="00474920"/>
    <w:rsid w:val="00475966"/>
    <w:rsid w:val="00476417"/>
    <w:rsid w:val="00476FA5"/>
    <w:rsid w:val="0048105C"/>
    <w:rsid w:val="00481966"/>
    <w:rsid w:val="004828E4"/>
    <w:rsid w:val="00484F0D"/>
    <w:rsid w:val="00487F7B"/>
    <w:rsid w:val="00491B08"/>
    <w:rsid w:val="0049427E"/>
    <w:rsid w:val="00494282"/>
    <w:rsid w:val="004942A6"/>
    <w:rsid w:val="00494FC6"/>
    <w:rsid w:val="004A1F5B"/>
    <w:rsid w:val="004A2C73"/>
    <w:rsid w:val="004A2E72"/>
    <w:rsid w:val="004A3377"/>
    <w:rsid w:val="004A4256"/>
    <w:rsid w:val="004A49E7"/>
    <w:rsid w:val="004A6C31"/>
    <w:rsid w:val="004B1910"/>
    <w:rsid w:val="004B4094"/>
    <w:rsid w:val="004B5CE0"/>
    <w:rsid w:val="004B5DDC"/>
    <w:rsid w:val="004B7545"/>
    <w:rsid w:val="004B7E2A"/>
    <w:rsid w:val="004C0301"/>
    <w:rsid w:val="004C21B2"/>
    <w:rsid w:val="004C6071"/>
    <w:rsid w:val="004D2294"/>
    <w:rsid w:val="004D330D"/>
    <w:rsid w:val="004D4FC9"/>
    <w:rsid w:val="004D58B8"/>
    <w:rsid w:val="004D5C99"/>
    <w:rsid w:val="004D62A0"/>
    <w:rsid w:val="004D69AF"/>
    <w:rsid w:val="004D703A"/>
    <w:rsid w:val="004D75DF"/>
    <w:rsid w:val="004E1959"/>
    <w:rsid w:val="004E19E6"/>
    <w:rsid w:val="004E3319"/>
    <w:rsid w:val="004E39F2"/>
    <w:rsid w:val="004E4578"/>
    <w:rsid w:val="004E4928"/>
    <w:rsid w:val="004E5078"/>
    <w:rsid w:val="004E5DEE"/>
    <w:rsid w:val="004E6E39"/>
    <w:rsid w:val="004E7A91"/>
    <w:rsid w:val="004E7DFE"/>
    <w:rsid w:val="004F26EB"/>
    <w:rsid w:val="004F26F0"/>
    <w:rsid w:val="004F3A1A"/>
    <w:rsid w:val="004F5188"/>
    <w:rsid w:val="004F658F"/>
    <w:rsid w:val="00500F20"/>
    <w:rsid w:val="00501C6B"/>
    <w:rsid w:val="00502A6A"/>
    <w:rsid w:val="00502C0E"/>
    <w:rsid w:val="00503E4A"/>
    <w:rsid w:val="00504901"/>
    <w:rsid w:val="005059CF"/>
    <w:rsid w:val="00505D22"/>
    <w:rsid w:val="00506305"/>
    <w:rsid w:val="00507892"/>
    <w:rsid w:val="00510DD0"/>
    <w:rsid w:val="00511C7C"/>
    <w:rsid w:val="00512141"/>
    <w:rsid w:val="00512469"/>
    <w:rsid w:val="005127B5"/>
    <w:rsid w:val="00513D96"/>
    <w:rsid w:val="00514571"/>
    <w:rsid w:val="00515538"/>
    <w:rsid w:val="00516521"/>
    <w:rsid w:val="005200D0"/>
    <w:rsid w:val="00521714"/>
    <w:rsid w:val="00521765"/>
    <w:rsid w:val="00523374"/>
    <w:rsid w:val="00523AB6"/>
    <w:rsid w:val="00524BBA"/>
    <w:rsid w:val="00525D91"/>
    <w:rsid w:val="00525FB7"/>
    <w:rsid w:val="00526E59"/>
    <w:rsid w:val="00527482"/>
    <w:rsid w:val="00527600"/>
    <w:rsid w:val="005279D8"/>
    <w:rsid w:val="005311C1"/>
    <w:rsid w:val="00532027"/>
    <w:rsid w:val="00533144"/>
    <w:rsid w:val="005339F8"/>
    <w:rsid w:val="00534101"/>
    <w:rsid w:val="00535123"/>
    <w:rsid w:val="00535D33"/>
    <w:rsid w:val="005363B3"/>
    <w:rsid w:val="00543952"/>
    <w:rsid w:val="00544CDE"/>
    <w:rsid w:val="00545121"/>
    <w:rsid w:val="00545A86"/>
    <w:rsid w:val="00545EBD"/>
    <w:rsid w:val="00546BA9"/>
    <w:rsid w:val="00546C06"/>
    <w:rsid w:val="00547409"/>
    <w:rsid w:val="00547A3C"/>
    <w:rsid w:val="00547AD2"/>
    <w:rsid w:val="00547FCE"/>
    <w:rsid w:val="00550307"/>
    <w:rsid w:val="00552043"/>
    <w:rsid w:val="0055437D"/>
    <w:rsid w:val="005614E6"/>
    <w:rsid w:val="00561A30"/>
    <w:rsid w:val="005635EE"/>
    <w:rsid w:val="00565AB7"/>
    <w:rsid w:val="005679DD"/>
    <w:rsid w:val="0057049A"/>
    <w:rsid w:val="00570A0B"/>
    <w:rsid w:val="005711DB"/>
    <w:rsid w:val="00574043"/>
    <w:rsid w:val="00574800"/>
    <w:rsid w:val="00574C83"/>
    <w:rsid w:val="00575FFE"/>
    <w:rsid w:val="005765DB"/>
    <w:rsid w:val="00576D4C"/>
    <w:rsid w:val="005779C8"/>
    <w:rsid w:val="005800DB"/>
    <w:rsid w:val="005805C5"/>
    <w:rsid w:val="005814C2"/>
    <w:rsid w:val="0058226B"/>
    <w:rsid w:val="00583DDC"/>
    <w:rsid w:val="005846EF"/>
    <w:rsid w:val="00584736"/>
    <w:rsid w:val="00584ABA"/>
    <w:rsid w:val="00587A52"/>
    <w:rsid w:val="00591533"/>
    <w:rsid w:val="00593A29"/>
    <w:rsid w:val="005942C8"/>
    <w:rsid w:val="005942D8"/>
    <w:rsid w:val="00594DCF"/>
    <w:rsid w:val="00595B15"/>
    <w:rsid w:val="005A00B0"/>
    <w:rsid w:val="005A06CE"/>
    <w:rsid w:val="005A0775"/>
    <w:rsid w:val="005A0EE9"/>
    <w:rsid w:val="005A357B"/>
    <w:rsid w:val="005A3D42"/>
    <w:rsid w:val="005A49BB"/>
    <w:rsid w:val="005A57AB"/>
    <w:rsid w:val="005A614A"/>
    <w:rsid w:val="005A65EE"/>
    <w:rsid w:val="005A7459"/>
    <w:rsid w:val="005B0091"/>
    <w:rsid w:val="005B0160"/>
    <w:rsid w:val="005B11A8"/>
    <w:rsid w:val="005B33F1"/>
    <w:rsid w:val="005B4CBC"/>
    <w:rsid w:val="005B4D0C"/>
    <w:rsid w:val="005B4D93"/>
    <w:rsid w:val="005B4FB4"/>
    <w:rsid w:val="005B6A28"/>
    <w:rsid w:val="005B712E"/>
    <w:rsid w:val="005B7EA7"/>
    <w:rsid w:val="005C0EEF"/>
    <w:rsid w:val="005C0F6F"/>
    <w:rsid w:val="005C1187"/>
    <w:rsid w:val="005C2F53"/>
    <w:rsid w:val="005C4AB4"/>
    <w:rsid w:val="005C5514"/>
    <w:rsid w:val="005C58BB"/>
    <w:rsid w:val="005C5F66"/>
    <w:rsid w:val="005C69B0"/>
    <w:rsid w:val="005D3217"/>
    <w:rsid w:val="005D635D"/>
    <w:rsid w:val="005D6BCE"/>
    <w:rsid w:val="005D6E76"/>
    <w:rsid w:val="005D777E"/>
    <w:rsid w:val="005E093F"/>
    <w:rsid w:val="005E23CB"/>
    <w:rsid w:val="005E463F"/>
    <w:rsid w:val="005E4B2E"/>
    <w:rsid w:val="005E7669"/>
    <w:rsid w:val="005E7EAD"/>
    <w:rsid w:val="005E7FEC"/>
    <w:rsid w:val="005F0EE7"/>
    <w:rsid w:val="005F10F5"/>
    <w:rsid w:val="005F1349"/>
    <w:rsid w:val="005F1689"/>
    <w:rsid w:val="005F1D48"/>
    <w:rsid w:val="005F2E84"/>
    <w:rsid w:val="005F5880"/>
    <w:rsid w:val="005F61EE"/>
    <w:rsid w:val="005F6ADB"/>
    <w:rsid w:val="005F6ED4"/>
    <w:rsid w:val="005F702E"/>
    <w:rsid w:val="006006ED"/>
    <w:rsid w:val="0060226D"/>
    <w:rsid w:val="00603634"/>
    <w:rsid w:val="006044D7"/>
    <w:rsid w:val="00604F79"/>
    <w:rsid w:val="00606884"/>
    <w:rsid w:val="006069E9"/>
    <w:rsid w:val="0060784A"/>
    <w:rsid w:val="00607A25"/>
    <w:rsid w:val="006132FC"/>
    <w:rsid w:val="0061353D"/>
    <w:rsid w:val="00614B6E"/>
    <w:rsid w:val="00614E4B"/>
    <w:rsid w:val="00615C82"/>
    <w:rsid w:val="006167B8"/>
    <w:rsid w:val="0061753C"/>
    <w:rsid w:val="00617887"/>
    <w:rsid w:val="00622289"/>
    <w:rsid w:val="00622AF4"/>
    <w:rsid w:val="006235D6"/>
    <w:rsid w:val="00626F4F"/>
    <w:rsid w:val="00627D8C"/>
    <w:rsid w:val="006309CA"/>
    <w:rsid w:val="00631822"/>
    <w:rsid w:val="006348DA"/>
    <w:rsid w:val="0063588E"/>
    <w:rsid w:val="00635B6E"/>
    <w:rsid w:val="00635D94"/>
    <w:rsid w:val="0064024C"/>
    <w:rsid w:val="0064090F"/>
    <w:rsid w:val="006411CE"/>
    <w:rsid w:val="0064469D"/>
    <w:rsid w:val="0064501A"/>
    <w:rsid w:val="00645799"/>
    <w:rsid w:val="00646153"/>
    <w:rsid w:val="006464A5"/>
    <w:rsid w:val="00650CCF"/>
    <w:rsid w:val="00651444"/>
    <w:rsid w:val="00651D7B"/>
    <w:rsid w:val="006534CB"/>
    <w:rsid w:val="00653AF9"/>
    <w:rsid w:val="00654619"/>
    <w:rsid w:val="0065641B"/>
    <w:rsid w:val="00657937"/>
    <w:rsid w:val="00662C26"/>
    <w:rsid w:val="00662F61"/>
    <w:rsid w:val="00665294"/>
    <w:rsid w:val="00665916"/>
    <w:rsid w:val="00666583"/>
    <w:rsid w:val="00671756"/>
    <w:rsid w:val="00673D94"/>
    <w:rsid w:val="00675B32"/>
    <w:rsid w:val="00680CB8"/>
    <w:rsid w:val="00681C45"/>
    <w:rsid w:val="00682C03"/>
    <w:rsid w:val="00682C61"/>
    <w:rsid w:val="006859E5"/>
    <w:rsid w:val="00687D46"/>
    <w:rsid w:val="0069052E"/>
    <w:rsid w:val="006909C4"/>
    <w:rsid w:val="00691A58"/>
    <w:rsid w:val="00693314"/>
    <w:rsid w:val="00693403"/>
    <w:rsid w:val="00693F74"/>
    <w:rsid w:val="006A0318"/>
    <w:rsid w:val="006A0492"/>
    <w:rsid w:val="006A0E71"/>
    <w:rsid w:val="006A2196"/>
    <w:rsid w:val="006A2A2B"/>
    <w:rsid w:val="006A32F6"/>
    <w:rsid w:val="006A36C2"/>
    <w:rsid w:val="006B0C23"/>
    <w:rsid w:val="006B3737"/>
    <w:rsid w:val="006B5AB3"/>
    <w:rsid w:val="006B635D"/>
    <w:rsid w:val="006B7A6C"/>
    <w:rsid w:val="006B7D9E"/>
    <w:rsid w:val="006B7F78"/>
    <w:rsid w:val="006C0940"/>
    <w:rsid w:val="006C1F6A"/>
    <w:rsid w:val="006C2007"/>
    <w:rsid w:val="006C2891"/>
    <w:rsid w:val="006C32CB"/>
    <w:rsid w:val="006C53E1"/>
    <w:rsid w:val="006C5485"/>
    <w:rsid w:val="006C55DB"/>
    <w:rsid w:val="006C5C34"/>
    <w:rsid w:val="006D033A"/>
    <w:rsid w:val="006D08A1"/>
    <w:rsid w:val="006D1B3B"/>
    <w:rsid w:val="006D29AA"/>
    <w:rsid w:val="006D53D1"/>
    <w:rsid w:val="006D7793"/>
    <w:rsid w:val="006E05FC"/>
    <w:rsid w:val="006E1071"/>
    <w:rsid w:val="006E1966"/>
    <w:rsid w:val="006E1B6F"/>
    <w:rsid w:val="006E1CEF"/>
    <w:rsid w:val="006E2018"/>
    <w:rsid w:val="006E68AC"/>
    <w:rsid w:val="006E71E8"/>
    <w:rsid w:val="006E7763"/>
    <w:rsid w:val="006F0488"/>
    <w:rsid w:val="006F060E"/>
    <w:rsid w:val="006F0755"/>
    <w:rsid w:val="006F1081"/>
    <w:rsid w:val="006F16F8"/>
    <w:rsid w:val="006F21D2"/>
    <w:rsid w:val="006F23D7"/>
    <w:rsid w:val="006F555C"/>
    <w:rsid w:val="0070063D"/>
    <w:rsid w:val="00701E4C"/>
    <w:rsid w:val="00703AA7"/>
    <w:rsid w:val="00705355"/>
    <w:rsid w:val="00706A7E"/>
    <w:rsid w:val="007105AA"/>
    <w:rsid w:val="00712C86"/>
    <w:rsid w:val="00714E69"/>
    <w:rsid w:val="007156B9"/>
    <w:rsid w:val="00716210"/>
    <w:rsid w:val="007241ED"/>
    <w:rsid w:val="0072646C"/>
    <w:rsid w:val="007278B4"/>
    <w:rsid w:val="007308D3"/>
    <w:rsid w:val="00731408"/>
    <w:rsid w:val="00732811"/>
    <w:rsid w:val="00733254"/>
    <w:rsid w:val="00734A43"/>
    <w:rsid w:val="0073515E"/>
    <w:rsid w:val="00735BB9"/>
    <w:rsid w:val="007376F4"/>
    <w:rsid w:val="00745F58"/>
    <w:rsid w:val="00745F5F"/>
    <w:rsid w:val="007469FE"/>
    <w:rsid w:val="00747B73"/>
    <w:rsid w:val="00750871"/>
    <w:rsid w:val="007544AC"/>
    <w:rsid w:val="00754AEB"/>
    <w:rsid w:val="00755569"/>
    <w:rsid w:val="007556F5"/>
    <w:rsid w:val="0076068A"/>
    <w:rsid w:val="00760D60"/>
    <w:rsid w:val="00761A51"/>
    <w:rsid w:val="00761C63"/>
    <w:rsid w:val="00762D06"/>
    <w:rsid w:val="00762E8D"/>
    <w:rsid w:val="00763DAC"/>
    <w:rsid w:val="00764038"/>
    <w:rsid w:val="00764BCA"/>
    <w:rsid w:val="0076519A"/>
    <w:rsid w:val="0076629E"/>
    <w:rsid w:val="00767A5B"/>
    <w:rsid w:val="00770CFE"/>
    <w:rsid w:val="0077166F"/>
    <w:rsid w:val="00771A8B"/>
    <w:rsid w:val="0077324D"/>
    <w:rsid w:val="007732E5"/>
    <w:rsid w:val="0077502E"/>
    <w:rsid w:val="007751F4"/>
    <w:rsid w:val="00776880"/>
    <w:rsid w:val="00776B00"/>
    <w:rsid w:val="0077733D"/>
    <w:rsid w:val="00780158"/>
    <w:rsid w:val="007806E8"/>
    <w:rsid w:val="00781C1C"/>
    <w:rsid w:val="007822C7"/>
    <w:rsid w:val="007832BE"/>
    <w:rsid w:val="007849F1"/>
    <w:rsid w:val="00786DE2"/>
    <w:rsid w:val="007901E9"/>
    <w:rsid w:val="00790CC8"/>
    <w:rsid w:val="00791BBF"/>
    <w:rsid w:val="007924B1"/>
    <w:rsid w:val="00792F9E"/>
    <w:rsid w:val="00793A33"/>
    <w:rsid w:val="007956A2"/>
    <w:rsid w:val="00795CA7"/>
    <w:rsid w:val="00796BCD"/>
    <w:rsid w:val="007977F4"/>
    <w:rsid w:val="007A113B"/>
    <w:rsid w:val="007A2493"/>
    <w:rsid w:val="007A27DF"/>
    <w:rsid w:val="007A44C2"/>
    <w:rsid w:val="007A483E"/>
    <w:rsid w:val="007A5087"/>
    <w:rsid w:val="007A702C"/>
    <w:rsid w:val="007A7A77"/>
    <w:rsid w:val="007B0EFA"/>
    <w:rsid w:val="007B16FA"/>
    <w:rsid w:val="007B2942"/>
    <w:rsid w:val="007B3580"/>
    <w:rsid w:val="007B547A"/>
    <w:rsid w:val="007B5C23"/>
    <w:rsid w:val="007B7710"/>
    <w:rsid w:val="007B7C31"/>
    <w:rsid w:val="007B7DB3"/>
    <w:rsid w:val="007B7ECA"/>
    <w:rsid w:val="007C0294"/>
    <w:rsid w:val="007C2851"/>
    <w:rsid w:val="007C33F0"/>
    <w:rsid w:val="007C758D"/>
    <w:rsid w:val="007D08D7"/>
    <w:rsid w:val="007D1A3B"/>
    <w:rsid w:val="007D2412"/>
    <w:rsid w:val="007D35BE"/>
    <w:rsid w:val="007D488B"/>
    <w:rsid w:val="007D5062"/>
    <w:rsid w:val="007D64D0"/>
    <w:rsid w:val="007E03CC"/>
    <w:rsid w:val="007E0CC5"/>
    <w:rsid w:val="007E111A"/>
    <w:rsid w:val="007E1233"/>
    <w:rsid w:val="007E2E97"/>
    <w:rsid w:val="007E3687"/>
    <w:rsid w:val="007E43C0"/>
    <w:rsid w:val="007E4604"/>
    <w:rsid w:val="007E5D1A"/>
    <w:rsid w:val="007E6CFD"/>
    <w:rsid w:val="007F03B9"/>
    <w:rsid w:val="007F133D"/>
    <w:rsid w:val="007F1A20"/>
    <w:rsid w:val="007F27ED"/>
    <w:rsid w:val="007F29D2"/>
    <w:rsid w:val="007F3612"/>
    <w:rsid w:val="007F4C5D"/>
    <w:rsid w:val="007F5082"/>
    <w:rsid w:val="007F568A"/>
    <w:rsid w:val="007F663C"/>
    <w:rsid w:val="00800E41"/>
    <w:rsid w:val="00803FE9"/>
    <w:rsid w:val="0080401D"/>
    <w:rsid w:val="00804D3F"/>
    <w:rsid w:val="0081074B"/>
    <w:rsid w:val="0081172D"/>
    <w:rsid w:val="00812D7F"/>
    <w:rsid w:val="008135F8"/>
    <w:rsid w:val="00815C65"/>
    <w:rsid w:val="00816502"/>
    <w:rsid w:val="008173F1"/>
    <w:rsid w:val="00817559"/>
    <w:rsid w:val="008219B3"/>
    <w:rsid w:val="008228F0"/>
    <w:rsid w:val="00823587"/>
    <w:rsid w:val="00823DA5"/>
    <w:rsid w:val="00824915"/>
    <w:rsid w:val="008262E1"/>
    <w:rsid w:val="00827B88"/>
    <w:rsid w:val="00830661"/>
    <w:rsid w:val="0083210B"/>
    <w:rsid w:val="00832D38"/>
    <w:rsid w:val="00832E6B"/>
    <w:rsid w:val="00832FA8"/>
    <w:rsid w:val="00833E71"/>
    <w:rsid w:val="0083408F"/>
    <w:rsid w:val="008357FD"/>
    <w:rsid w:val="008414D5"/>
    <w:rsid w:val="0084179A"/>
    <w:rsid w:val="00841842"/>
    <w:rsid w:val="00841BD9"/>
    <w:rsid w:val="00842782"/>
    <w:rsid w:val="00842D71"/>
    <w:rsid w:val="00843FC1"/>
    <w:rsid w:val="008441AB"/>
    <w:rsid w:val="00844DDF"/>
    <w:rsid w:val="00846821"/>
    <w:rsid w:val="0084682D"/>
    <w:rsid w:val="0085284B"/>
    <w:rsid w:val="00852E81"/>
    <w:rsid w:val="00853E60"/>
    <w:rsid w:val="008569DA"/>
    <w:rsid w:val="00860664"/>
    <w:rsid w:val="00860C11"/>
    <w:rsid w:val="00862C5E"/>
    <w:rsid w:val="00863AB2"/>
    <w:rsid w:val="00864ED0"/>
    <w:rsid w:val="008659DD"/>
    <w:rsid w:val="00872824"/>
    <w:rsid w:val="00875A80"/>
    <w:rsid w:val="008765FA"/>
    <w:rsid w:val="0087776E"/>
    <w:rsid w:val="008814AB"/>
    <w:rsid w:val="00881E57"/>
    <w:rsid w:val="008830C4"/>
    <w:rsid w:val="008830E9"/>
    <w:rsid w:val="00883A7D"/>
    <w:rsid w:val="00886309"/>
    <w:rsid w:val="0088693B"/>
    <w:rsid w:val="00891A6A"/>
    <w:rsid w:val="00892CB5"/>
    <w:rsid w:val="00893611"/>
    <w:rsid w:val="008946B8"/>
    <w:rsid w:val="0089517B"/>
    <w:rsid w:val="0089720A"/>
    <w:rsid w:val="008A2417"/>
    <w:rsid w:val="008A4664"/>
    <w:rsid w:val="008A5BD7"/>
    <w:rsid w:val="008A5DB6"/>
    <w:rsid w:val="008A6BAD"/>
    <w:rsid w:val="008A7F3D"/>
    <w:rsid w:val="008B091A"/>
    <w:rsid w:val="008B0C31"/>
    <w:rsid w:val="008B1891"/>
    <w:rsid w:val="008B2A63"/>
    <w:rsid w:val="008B3E20"/>
    <w:rsid w:val="008B4E5F"/>
    <w:rsid w:val="008B5233"/>
    <w:rsid w:val="008B5B87"/>
    <w:rsid w:val="008B7E36"/>
    <w:rsid w:val="008C1296"/>
    <w:rsid w:val="008C2760"/>
    <w:rsid w:val="008C38B0"/>
    <w:rsid w:val="008C3FDB"/>
    <w:rsid w:val="008C4588"/>
    <w:rsid w:val="008C4AE7"/>
    <w:rsid w:val="008C7385"/>
    <w:rsid w:val="008C74C0"/>
    <w:rsid w:val="008C7A88"/>
    <w:rsid w:val="008C7C1F"/>
    <w:rsid w:val="008D1E60"/>
    <w:rsid w:val="008D31CC"/>
    <w:rsid w:val="008D3E51"/>
    <w:rsid w:val="008D4E11"/>
    <w:rsid w:val="008D4F98"/>
    <w:rsid w:val="008D6BD7"/>
    <w:rsid w:val="008D722B"/>
    <w:rsid w:val="008D730B"/>
    <w:rsid w:val="008D7BBE"/>
    <w:rsid w:val="008E1637"/>
    <w:rsid w:val="008E2C5E"/>
    <w:rsid w:val="008E3337"/>
    <w:rsid w:val="008E3B5B"/>
    <w:rsid w:val="008E4579"/>
    <w:rsid w:val="008E68E2"/>
    <w:rsid w:val="008F2373"/>
    <w:rsid w:val="008F297B"/>
    <w:rsid w:val="008F2BCF"/>
    <w:rsid w:val="008F30FB"/>
    <w:rsid w:val="008F4754"/>
    <w:rsid w:val="008F54A6"/>
    <w:rsid w:val="009012C4"/>
    <w:rsid w:val="00901CEF"/>
    <w:rsid w:val="00902AF7"/>
    <w:rsid w:val="00905162"/>
    <w:rsid w:val="0090790D"/>
    <w:rsid w:val="00910E28"/>
    <w:rsid w:val="009112C6"/>
    <w:rsid w:val="00911ACC"/>
    <w:rsid w:val="00912F1E"/>
    <w:rsid w:val="00914900"/>
    <w:rsid w:val="0091648A"/>
    <w:rsid w:val="009179B7"/>
    <w:rsid w:val="009224A2"/>
    <w:rsid w:val="00924625"/>
    <w:rsid w:val="00924BB2"/>
    <w:rsid w:val="00930760"/>
    <w:rsid w:val="00931D95"/>
    <w:rsid w:val="0093284F"/>
    <w:rsid w:val="00933514"/>
    <w:rsid w:val="00933906"/>
    <w:rsid w:val="00935A10"/>
    <w:rsid w:val="009372C2"/>
    <w:rsid w:val="00941F3C"/>
    <w:rsid w:val="00946B7D"/>
    <w:rsid w:val="00947E00"/>
    <w:rsid w:val="00951150"/>
    <w:rsid w:val="0095352F"/>
    <w:rsid w:val="00953EAF"/>
    <w:rsid w:val="00954408"/>
    <w:rsid w:val="009603B1"/>
    <w:rsid w:val="0096048E"/>
    <w:rsid w:val="00960C08"/>
    <w:rsid w:val="00960E2F"/>
    <w:rsid w:val="00962866"/>
    <w:rsid w:val="009629FA"/>
    <w:rsid w:val="009633C6"/>
    <w:rsid w:val="009634CE"/>
    <w:rsid w:val="009647DB"/>
    <w:rsid w:val="00964C48"/>
    <w:rsid w:val="0096588F"/>
    <w:rsid w:val="00965FF2"/>
    <w:rsid w:val="009665B1"/>
    <w:rsid w:val="00966F1D"/>
    <w:rsid w:val="00970764"/>
    <w:rsid w:val="009729FB"/>
    <w:rsid w:val="00973C1B"/>
    <w:rsid w:val="00974545"/>
    <w:rsid w:val="0098069D"/>
    <w:rsid w:val="00982AF1"/>
    <w:rsid w:val="00985158"/>
    <w:rsid w:val="00985432"/>
    <w:rsid w:val="00986677"/>
    <w:rsid w:val="00992116"/>
    <w:rsid w:val="00992A11"/>
    <w:rsid w:val="00992D78"/>
    <w:rsid w:val="00994240"/>
    <w:rsid w:val="00995BA3"/>
    <w:rsid w:val="00997057"/>
    <w:rsid w:val="00997191"/>
    <w:rsid w:val="009A0DD1"/>
    <w:rsid w:val="009A3434"/>
    <w:rsid w:val="009A3457"/>
    <w:rsid w:val="009A7FA6"/>
    <w:rsid w:val="009B018F"/>
    <w:rsid w:val="009B01EF"/>
    <w:rsid w:val="009B0E24"/>
    <w:rsid w:val="009B1B6E"/>
    <w:rsid w:val="009B2646"/>
    <w:rsid w:val="009B330F"/>
    <w:rsid w:val="009B3504"/>
    <w:rsid w:val="009B5C40"/>
    <w:rsid w:val="009B73C6"/>
    <w:rsid w:val="009B7F8D"/>
    <w:rsid w:val="009C0539"/>
    <w:rsid w:val="009C401D"/>
    <w:rsid w:val="009C4030"/>
    <w:rsid w:val="009C4EB0"/>
    <w:rsid w:val="009C50A4"/>
    <w:rsid w:val="009C51C7"/>
    <w:rsid w:val="009C5CA9"/>
    <w:rsid w:val="009C696B"/>
    <w:rsid w:val="009D1595"/>
    <w:rsid w:val="009D3EE2"/>
    <w:rsid w:val="009D46EC"/>
    <w:rsid w:val="009D4C44"/>
    <w:rsid w:val="009D5241"/>
    <w:rsid w:val="009D6532"/>
    <w:rsid w:val="009D6E49"/>
    <w:rsid w:val="009E0AF8"/>
    <w:rsid w:val="009E2B3D"/>
    <w:rsid w:val="009E36EF"/>
    <w:rsid w:val="009E3CB2"/>
    <w:rsid w:val="009E40F1"/>
    <w:rsid w:val="009E752B"/>
    <w:rsid w:val="009E7E95"/>
    <w:rsid w:val="009F111C"/>
    <w:rsid w:val="009F20E4"/>
    <w:rsid w:val="009F3608"/>
    <w:rsid w:val="009F3C93"/>
    <w:rsid w:val="009F49AB"/>
    <w:rsid w:val="00A0093C"/>
    <w:rsid w:val="00A0153B"/>
    <w:rsid w:val="00A0189A"/>
    <w:rsid w:val="00A01C7E"/>
    <w:rsid w:val="00A02ADC"/>
    <w:rsid w:val="00A02F22"/>
    <w:rsid w:val="00A03002"/>
    <w:rsid w:val="00A031AC"/>
    <w:rsid w:val="00A037CE"/>
    <w:rsid w:val="00A068D1"/>
    <w:rsid w:val="00A07CBA"/>
    <w:rsid w:val="00A113DF"/>
    <w:rsid w:val="00A11F91"/>
    <w:rsid w:val="00A12223"/>
    <w:rsid w:val="00A124D7"/>
    <w:rsid w:val="00A12AE4"/>
    <w:rsid w:val="00A13010"/>
    <w:rsid w:val="00A130A3"/>
    <w:rsid w:val="00A13708"/>
    <w:rsid w:val="00A138E5"/>
    <w:rsid w:val="00A13E46"/>
    <w:rsid w:val="00A13F31"/>
    <w:rsid w:val="00A20463"/>
    <w:rsid w:val="00A20BD0"/>
    <w:rsid w:val="00A20D4E"/>
    <w:rsid w:val="00A24567"/>
    <w:rsid w:val="00A2590D"/>
    <w:rsid w:val="00A25AD1"/>
    <w:rsid w:val="00A25B54"/>
    <w:rsid w:val="00A26450"/>
    <w:rsid w:val="00A269C5"/>
    <w:rsid w:val="00A26B2E"/>
    <w:rsid w:val="00A27014"/>
    <w:rsid w:val="00A27425"/>
    <w:rsid w:val="00A27E24"/>
    <w:rsid w:val="00A30934"/>
    <w:rsid w:val="00A31D87"/>
    <w:rsid w:val="00A31E23"/>
    <w:rsid w:val="00A3313C"/>
    <w:rsid w:val="00A35F1F"/>
    <w:rsid w:val="00A36171"/>
    <w:rsid w:val="00A36937"/>
    <w:rsid w:val="00A374E5"/>
    <w:rsid w:val="00A411DD"/>
    <w:rsid w:val="00A412C5"/>
    <w:rsid w:val="00A44CA0"/>
    <w:rsid w:val="00A456A0"/>
    <w:rsid w:val="00A468E4"/>
    <w:rsid w:val="00A47C9D"/>
    <w:rsid w:val="00A50BC9"/>
    <w:rsid w:val="00A53742"/>
    <w:rsid w:val="00A54197"/>
    <w:rsid w:val="00A54BAF"/>
    <w:rsid w:val="00A554F0"/>
    <w:rsid w:val="00A56B41"/>
    <w:rsid w:val="00A57BC5"/>
    <w:rsid w:val="00A60EEA"/>
    <w:rsid w:val="00A6384D"/>
    <w:rsid w:val="00A63CDA"/>
    <w:rsid w:val="00A64E70"/>
    <w:rsid w:val="00A65554"/>
    <w:rsid w:val="00A657AE"/>
    <w:rsid w:val="00A70877"/>
    <w:rsid w:val="00A70F93"/>
    <w:rsid w:val="00A717B1"/>
    <w:rsid w:val="00A71997"/>
    <w:rsid w:val="00A72C6C"/>
    <w:rsid w:val="00A75CCF"/>
    <w:rsid w:val="00A8024F"/>
    <w:rsid w:val="00A80C7B"/>
    <w:rsid w:val="00A81B89"/>
    <w:rsid w:val="00A825FA"/>
    <w:rsid w:val="00A82703"/>
    <w:rsid w:val="00A8325A"/>
    <w:rsid w:val="00A8699A"/>
    <w:rsid w:val="00A90845"/>
    <w:rsid w:val="00A90970"/>
    <w:rsid w:val="00A90C96"/>
    <w:rsid w:val="00A93D4F"/>
    <w:rsid w:val="00A9408B"/>
    <w:rsid w:val="00A94F55"/>
    <w:rsid w:val="00A95E12"/>
    <w:rsid w:val="00A967C5"/>
    <w:rsid w:val="00AA04A4"/>
    <w:rsid w:val="00AA0887"/>
    <w:rsid w:val="00AA0AC1"/>
    <w:rsid w:val="00AA3CD4"/>
    <w:rsid w:val="00AA4870"/>
    <w:rsid w:val="00AA54D2"/>
    <w:rsid w:val="00AA74D3"/>
    <w:rsid w:val="00AB0021"/>
    <w:rsid w:val="00AB230C"/>
    <w:rsid w:val="00AB3137"/>
    <w:rsid w:val="00AB4E46"/>
    <w:rsid w:val="00AB5611"/>
    <w:rsid w:val="00AB56B7"/>
    <w:rsid w:val="00AB69FE"/>
    <w:rsid w:val="00AB7748"/>
    <w:rsid w:val="00AB78FA"/>
    <w:rsid w:val="00AC0A76"/>
    <w:rsid w:val="00AC323D"/>
    <w:rsid w:val="00AC5B2E"/>
    <w:rsid w:val="00AC7154"/>
    <w:rsid w:val="00AD187F"/>
    <w:rsid w:val="00AD25B9"/>
    <w:rsid w:val="00AD28F2"/>
    <w:rsid w:val="00AD35F4"/>
    <w:rsid w:val="00AD454A"/>
    <w:rsid w:val="00AD72E8"/>
    <w:rsid w:val="00AE395B"/>
    <w:rsid w:val="00AE533E"/>
    <w:rsid w:val="00AE53ED"/>
    <w:rsid w:val="00AE55BC"/>
    <w:rsid w:val="00AE5B60"/>
    <w:rsid w:val="00AE6C93"/>
    <w:rsid w:val="00AF2049"/>
    <w:rsid w:val="00AF2094"/>
    <w:rsid w:val="00AF3232"/>
    <w:rsid w:val="00AF54CB"/>
    <w:rsid w:val="00AF5BD9"/>
    <w:rsid w:val="00AF64C7"/>
    <w:rsid w:val="00B001CB"/>
    <w:rsid w:val="00B01BCB"/>
    <w:rsid w:val="00B02406"/>
    <w:rsid w:val="00B039FF"/>
    <w:rsid w:val="00B04118"/>
    <w:rsid w:val="00B04228"/>
    <w:rsid w:val="00B046FC"/>
    <w:rsid w:val="00B05A83"/>
    <w:rsid w:val="00B067B5"/>
    <w:rsid w:val="00B06BDA"/>
    <w:rsid w:val="00B07A4A"/>
    <w:rsid w:val="00B07DEF"/>
    <w:rsid w:val="00B07E9A"/>
    <w:rsid w:val="00B110CF"/>
    <w:rsid w:val="00B11490"/>
    <w:rsid w:val="00B140E0"/>
    <w:rsid w:val="00B1592F"/>
    <w:rsid w:val="00B15A8F"/>
    <w:rsid w:val="00B17A89"/>
    <w:rsid w:val="00B21648"/>
    <w:rsid w:val="00B2223A"/>
    <w:rsid w:val="00B23ED6"/>
    <w:rsid w:val="00B24287"/>
    <w:rsid w:val="00B254E0"/>
    <w:rsid w:val="00B262B0"/>
    <w:rsid w:val="00B265D0"/>
    <w:rsid w:val="00B27BC3"/>
    <w:rsid w:val="00B31F28"/>
    <w:rsid w:val="00B31FA9"/>
    <w:rsid w:val="00B32A9B"/>
    <w:rsid w:val="00B347C6"/>
    <w:rsid w:val="00B35D93"/>
    <w:rsid w:val="00B35FD1"/>
    <w:rsid w:val="00B36629"/>
    <w:rsid w:val="00B36C3B"/>
    <w:rsid w:val="00B3736C"/>
    <w:rsid w:val="00B416E9"/>
    <w:rsid w:val="00B42FE8"/>
    <w:rsid w:val="00B44C5B"/>
    <w:rsid w:val="00B46E45"/>
    <w:rsid w:val="00B50848"/>
    <w:rsid w:val="00B51587"/>
    <w:rsid w:val="00B52A94"/>
    <w:rsid w:val="00B52AE9"/>
    <w:rsid w:val="00B53328"/>
    <w:rsid w:val="00B543DF"/>
    <w:rsid w:val="00B561E6"/>
    <w:rsid w:val="00B57843"/>
    <w:rsid w:val="00B6118B"/>
    <w:rsid w:val="00B61D38"/>
    <w:rsid w:val="00B622D7"/>
    <w:rsid w:val="00B63D9C"/>
    <w:rsid w:val="00B64938"/>
    <w:rsid w:val="00B65556"/>
    <w:rsid w:val="00B65B60"/>
    <w:rsid w:val="00B66199"/>
    <w:rsid w:val="00B66972"/>
    <w:rsid w:val="00B6761A"/>
    <w:rsid w:val="00B67655"/>
    <w:rsid w:val="00B67B47"/>
    <w:rsid w:val="00B70B27"/>
    <w:rsid w:val="00B7422C"/>
    <w:rsid w:val="00B7497C"/>
    <w:rsid w:val="00B77E89"/>
    <w:rsid w:val="00B810EC"/>
    <w:rsid w:val="00B81BBE"/>
    <w:rsid w:val="00B81C15"/>
    <w:rsid w:val="00B821FA"/>
    <w:rsid w:val="00B837D6"/>
    <w:rsid w:val="00B83A19"/>
    <w:rsid w:val="00B85251"/>
    <w:rsid w:val="00B85707"/>
    <w:rsid w:val="00B87C70"/>
    <w:rsid w:val="00B87D9E"/>
    <w:rsid w:val="00B91001"/>
    <w:rsid w:val="00B916F9"/>
    <w:rsid w:val="00B92B5A"/>
    <w:rsid w:val="00B936BE"/>
    <w:rsid w:val="00B93DC7"/>
    <w:rsid w:val="00B94F44"/>
    <w:rsid w:val="00B96B2D"/>
    <w:rsid w:val="00B97605"/>
    <w:rsid w:val="00B97D59"/>
    <w:rsid w:val="00BA0E3F"/>
    <w:rsid w:val="00BA1437"/>
    <w:rsid w:val="00BA2651"/>
    <w:rsid w:val="00BA2EA5"/>
    <w:rsid w:val="00BA4A4F"/>
    <w:rsid w:val="00BA5027"/>
    <w:rsid w:val="00BA5D92"/>
    <w:rsid w:val="00BA6C85"/>
    <w:rsid w:val="00BA7F51"/>
    <w:rsid w:val="00BB07BE"/>
    <w:rsid w:val="00BB11F0"/>
    <w:rsid w:val="00BB138F"/>
    <w:rsid w:val="00BB2571"/>
    <w:rsid w:val="00BB313A"/>
    <w:rsid w:val="00BB42FB"/>
    <w:rsid w:val="00BB46BF"/>
    <w:rsid w:val="00BB62E7"/>
    <w:rsid w:val="00BB69B3"/>
    <w:rsid w:val="00BB752A"/>
    <w:rsid w:val="00BC1108"/>
    <w:rsid w:val="00BC17DA"/>
    <w:rsid w:val="00BC4CE6"/>
    <w:rsid w:val="00BD219C"/>
    <w:rsid w:val="00BD59FF"/>
    <w:rsid w:val="00BD74C9"/>
    <w:rsid w:val="00BE03D7"/>
    <w:rsid w:val="00BE2AED"/>
    <w:rsid w:val="00BE2B54"/>
    <w:rsid w:val="00BE3532"/>
    <w:rsid w:val="00BE5AED"/>
    <w:rsid w:val="00BE5BDB"/>
    <w:rsid w:val="00BE6073"/>
    <w:rsid w:val="00BE6836"/>
    <w:rsid w:val="00BF05E1"/>
    <w:rsid w:val="00BF18B3"/>
    <w:rsid w:val="00BF2076"/>
    <w:rsid w:val="00BF2EE0"/>
    <w:rsid w:val="00BF502E"/>
    <w:rsid w:val="00BF5EF1"/>
    <w:rsid w:val="00BF6451"/>
    <w:rsid w:val="00BF6658"/>
    <w:rsid w:val="00C01674"/>
    <w:rsid w:val="00C01CF2"/>
    <w:rsid w:val="00C04D83"/>
    <w:rsid w:val="00C05395"/>
    <w:rsid w:val="00C06B0E"/>
    <w:rsid w:val="00C07004"/>
    <w:rsid w:val="00C077B3"/>
    <w:rsid w:val="00C112E5"/>
    <w:rsid w:val="00C131BD"/>
    <w:rsid w:val="00C1396D"/>
    <w:rsid w:val="00C15CCF"/>
    <w:rsid w:val="00C160D5"/>
    <w:rsid w:val="00C17A5A"/>
    <w:rsid w:val="00C17B83"/>
    <w:rsid w:val="00C20368"/>
    <w:rsid w:val="00C22D36"/>
    <w:rsid w:val="00C22ECE"/>
    <w:rsid w:val="00C24600"/>
    <w:rsid w:val="00C26DE5"/>
    <w:rsid w:val="00C30323"/>
    <w:rsid w:val="00C316DC"/>
    <w:rsid w:val="00C327A4"/>
    <w:rsid w:val="00C32DFA"/>
    <w:rsid w:val="00C33A58"/>
    <w:rsid w:val="00C364CE"/>
    <w:rsid w:val="00C369EA"/>
    <w:rsid w:val="00C36FCB"/>
    <w:rsid w:val="00C378D0"/>
    <w:rsid w:val="00C402F1"/>
    <w:rsid w:val="00C40ED6"/>
    <w:rsid w:val="00C40F7D"/>
    <w:rsid w:val="00C4291D"/>
    <w:rsid w:val="00C444B1"/>
    <w:rsid w:val="00C45AC4"/>
    <w:rsid w:val="00C463F3"/>
    <w:rsid w:val="00C47985"/>
    <w:rsid w:val="00C47EDA"/>
    <w:rsid w:val="00C513C1"/>
    <w:rsid w:val="00C519A6"/>
    <w:rsid w:val="00C53DEC"/>
    <w:rsid w:val="00C546E6"/>
    <w:rsid w:val="00C5595C"/>
    <w:rsid w:val="00C62160"/>
    <w:rsid w:val="00C63654"/>
    <w:rsid w:val="00C640C9"/>
    <w:rsid w:val="00C65F34"/>
    <w:rsid w:val="00C66730"/>
    <w:rsid w:val="00C66D2B"/>
    <w:rsid w:val="00C67837"/>
    <w:rsid w:val="00C70A0C"/>
    <w:rsid w:val="00C72459"/>
    <w:rsid w:val="00C741DF"/>
    <w:rsid w:val="00C75F92"/>
    <w:rsid w:val="00C76029"/>
    <w:rsid w:val="00C7774F"/>
    <w:rsid w:val="00C77AAA"/>
    <w:rsid w:val="00C81352"/>
    <w:rsid w:val="00C81754"/>
    <w:rsid w:val="00C81C8F"/>
    <w:rsid w:val="00C82083"/>
    <w:rsid w:val="00C82C15"/>
    <w:rsid w:val="00C83DD3"/>
    <w:rsid w:val="00C83EEA"/>
    <w:rsid w:val="00C84303"/>
    <w:rsid w:val="00C84759"/>
    <w:rsid w:val="00C868C2"/>
    <w:rsid w:val="00C9094E"/>
    <w:rsid w:val="00C95467"/>
    <w:rsid w:val="00C97835"/>
    <w:rsid w:val="00C97FA0"/>
    <w:rsid w:val="00CA171B"/>
    <w:rsid w:val="00CA1A10"/>
    <w:rsid w:val="00CA236B"/>
    <w:rsid w:val="00CA2EDC"/>
    <w:rsid w:val="00CA2FCB"/>
    <w:rsid w:val="00CA3638"/>
    <w:rsid w:val="00CA4222"/>
    <w:rsid w:val="00CA7F4F"/>
    <w:rsid w:val="00CB0835"/>
    <w:rsid w:val="00CB0929"/>
    <w:rsid w:val="00CB1FC4"/>
    <w:rsid w:val="00CB4C5B"/>
    <w:rsid w:val="00CB50D5"/>
    <w:rsid w:val="00CB644E"/>
    <w:rsid w:val="00CB77E4"/>
    <w:rsid w:val="00CC0BA6"/>
    <w:rsid w:val="00CC18F1"/>
    <w:rsid w:val="00CC1C01"/>
    <w:rsid w:val="00CC1D83"/>
    <w:rsid w:val="00CC215F"/>
    <w:rsid w:val="00CC4093"/>
    <w:rsid w:val="00CC4206"/>
    <w:rsid w:val="00CD03DA"/>
    <w:rsid w:val="00CD09A4"/>
    <w:rsid w:val="00CD0A03"/>
    <w:rsid w:val="00CD1700"/>
    <w:rsid w:val="00CD1FA0"/>
    <w:rsid w:val="00CD340A"/>
    <w:rsid w:val="00CD361B"/>
    <w:rsid w:val="00CD3A73"/>
    <w:rsid w:val="00CD3C6A"/>
    <w:rsid w:val="00CD3D32"/>
    <w:rsid w:val="00CD59E5"/>
    <w:rsid w:val="00CD7A6B"/>
    <w:rsid w:val="00CE197B"/>
    <w:rsid w:val="00CE21A5"/>
    <w:rsid w:val="00CE695A"/>
    <w:rsid w:val="00CF1897"/>
    <w:rsid w:val="00CF3EB1"/>
    <w:rsid w:val="00CF4581"/>
    <w:rsid w:val="00CF4830"/>
    <w:rsid w:val="00CF4FF4"/>
    <w:rsid w:val="00CF5084"/>
    <w:rsid w:val="00CF50D4"/>
    <w:rsid w:val="00CF5895"/>
    <w:rsid w:val="00CF772D"/>
    <w:rsid w:val="00CF7E97"/>
    <w:rsid w:val="00D00AB1"/>
    <w:rsid w:val="00D0358F"/>
    <w:rsid w:val="00D03928"/>
    <w:rsid w:val="00D04063"/>
    <w:rsid w:val="00D04A42"/>
    <w:rsid w:val="00D04DAE"/>
    <w:rsid w:val="00D052E0"/>
    <w:rsid w:val="00D05FD0"/>
    <w:rsid w:val="00D06A46"/>
    <w:rsid w:val="00D06C1D"/>
    <w:rsid w:val="00D06F1D"/>
    <w:rsid w:val="00D07597"/>
    <w:rsid w:val="00D07744"/>
    <w:rsid w:val="00D0781C"/>
    <w:rsid w:val="00D1404A"/>
    <w:rsid w:val="00D14FC0"/>
    <w:rsid w:val="00D15037"/>
    <w:rsid w:val="00D150B8"/>
    <w:rsid w:val="00D16E1A"/>
    <w:rsid w:val="00D17B24"/>
    <w:rsid w:val="00D17F32"/>
    <w:rsid w:val="00D207A8"/>
    <w:rsid w:val="00D218F5"/>
    <w:rsid w:val="00D21A60"/>
    <w:rsid w:val="00D22BEA"/>
    <w:rsid w:val="00D23E6A"/>
    <w:rsid w:val="00D25229"/>
    <w:rsid w:val="00D2645A"/>
    <w:rsid w:val="00D2721F"/>
    <w:rsid w:val="00D27A05"/>
    <w:rsid w:val="00D30817"/>
    <w:rsid w:val="00D30AF0"/>
    <w:rsid w:val="00D30CF3"/>
    <w:rsid w:val="00D41416"/>
    <w:rsid w:val="00D42D36"/>
    <w:rsid w:val="00D42F97"/>
    <w:rsid w:val="00D436BB"/>
    <w:rsid w:val="00D43F24"/>
    <w:rsid w:val="00D4457B"/>
    <w:rsid w:val="00D446BF"/>
    <w:rsid w:val="00D461B7"/>
    <w:rsid w:val="00D46A73"/>
    <w:rsid w:val="00D47200"/>
    <w:rsid w:val="00D479B8"/>
    <w:rsid w:val="00D50C3A"/>
    <w:rsid w:val="00D524A4"/>
    <w:rsid w:val="00D5407D"/>
    <w:rsid w:val="00D55718"/>
    <w:rsid w:val="00D560C3"/>
    <w:rsid w:val="00D56614"/>
    <w:rsid w:val="00D57556"/>
    <w:rsid w:val="00D62A20"/>
    <w:rsid w:val="00D64A23"/>
    <w:rsid w:val="00D70BC5"/>
    <w:rsid w:val="00D70C18"/>
    <w:rsid w:val="00D7385E"/>
    <w:rsid w:val="00D75354"/>
    <w:rsid w:val="00D76445"/>
    <w:rsid w:val="00D768A3"/>
    <w:rsid w:val="00D76C95"/>
    <w:rsid w:val="00D76F1B"/>
    <w:rsid w:val="00D772F6"/>
    <w:rsid w:val="00D80864"/>
    <w:rsid w:val="00D83CC2"/>
    <w:rsid w:val="00D85004"/>
    <w:rsid w:val="00D8540F"/>
    <w:rsid w:val="00D86896"/>
    <w:rsid w:val="00D87AA9"/>
    <w:rsid w:val="00D87B33"/>
    <w:rsid w:val="00D87D15"/>
    <w:rsid w:val="00D9125F"/>
    <w:rsid w:val="00D92C40"/>
    <w:rsid w:val="00D931A7"/>
    <w:rsid w:val="00D93280"/>
    <w:rsid w:val="00D94DCE"/>
    <w:rsid w:val="00D953C6"/>
    <w:rsid w:val="00D95784"/>
    <w:rsid w:val="00D958BF"/>
    <w:rsid w:val="00D96638"/>
    <w:rsid w:val="00D96C82"/>
    <w:rsid w:val="00D970F1"/>
    <w:rsid w:val="00D971E6"/>
    <w:rsid w:val="00D977AD"/>
    <w:rsid w:val="00DA0497"/>
    <w:rsid w:val="00DA48EF"/>
    <w:rsid w:val="00DA6132"/>
    <w:rsid w:val="00DA7BD7"/>
    <w:rsid w:val="00DA7CC4"/>
    <w:rsid w:val="00DB21EB"/>
    <w:rsid w:val="00DB23CD"/>
    <w:rsid w:val="00DB25EB"/>
    <w:rsid w:val="00DB2EFB"/>
    <w:rsid w:val="00DB3A2E"/>
    <w:rsid w:val="00DB4A45"/>
    <w:rsid w:val="00DB53AF"/>
    <w:rsid w:val="00DB5D6A"/>
    <w:rsid w:val="00DB6010"/>
    <w:rsid w:val="00DB6AF2"/>
    <w:rsid w:val="00DB74D5"/>
    <w:rsid w:val="00DB7C96"/>
    <w:rsid w:val="00DC125A"/>
    <w:rsid w:val="00DC1766"/>
    <w:rsid w:val="00DC17F7"/>
    <w:rsid w:val="00DC3413"/>
    <w:rsid w:val="00DC3B27"/>
    <w:rsid w:val="00DC5872"/>
    <w:rsid w:val="00DC58B3"/>
    <w:rsid w:val="00DC5CCA"/>
    <w:rsid w:val="00DC6F44"/>
    <w:rsid w:val="00DC748E"/>
    <w:rsid w:val="00DD0777"/>
    <w:rsid w:val="00DD127A"/>
    <w:rsid w:val="00DD1469"/>
    <w:rsid w:val="00DD1C1D"/>
    <w:rsid w:val="00DD40B7"/>
    <w:rsid w:val="00DD6DAF"/>
    <w:rsid w:val="00DD76BB"/>
    <w:rsid w:val="00DE0264"/>
    <w:rsid w:val="00DE125A"/>
    <w:rsid w:val="00DE19EC"/>
    <w:rsid w:val="00DE50A9"/>
    <w:rsid w:val="00DE61A1"/>
    <w:rsid w:val="00DE65BD"/>
    <w:rsid w:val="00DE6DE8"/>
    <w:rsid w:val="00DF3E35"/>
    <w:rsid w:val="00DF7E34"/>
    <w:rsid w:val="00E0105B"/>
    <w:rsid w:val="00E016AF"/>
    <w:rsid w:val="00E022FA"/>
    <w:rsid w:val="00E0269C"/>
    <w:rsid w:val="00E03887"/>
    <w:rsid w:val="00E03EB1"/>
    <w:rsid w:val="00E100DA"/>
    <w:rsid w:val="00E13684"/>
    <w:rsid w:val="00E153BF"/>
    <w:rsid w:val="00E16E6A"/>
    <w:rsid w:val="00E2030E"/>
    <w:rsid w:val="00E21BFA"/>
    <w:rsid w:val="00E22222"/>
    <w:rsid w:val="00E22550"/>
    <w:rsid w:val="00E22652"/>
    <w:rsid w:val="00E23EAE"/>
    <w:rsid w:val="00E2599E"/>
    <w:rsid w:val="00E25E4E"/>
    <w:rsid w:val="00E263C7"/>
    <w:rsid w:val="00E26775"/>
    <w:rsid w:val="00E31EC8"/>
    <w:rsid w:val="00E32DED"/>
    <w:rsid w:val="00E34036"/>
    <w:rsid w:val="00E340D1"/>
    <w:rsid w:val="00E342AD"/>
    <w:rsid w:val="00E34950"/>
    <w:rsid w:val="00E34970"/>
    <w:rsid w:val="00E36BE2"/>
    <w:rsid w:val="00E41283"/>
    <w:rsid w:val="00E42323"/>
    <w:rsid w:val="00E432A7"/>
    <w:rsid w:val="00E442D2"/>
    <w:rsid w:val="00E45013"/>
    <w:rsid w:val="00E474E4"/>
    <w:rsid w:val="00E47619"/>
    <w:rsid w:val="00E500B2"/>
    <w:rsid w:val="00E505E5"/>
    <w:rsid w:val="00E507A8"/>
    <w:rsid w:val="00E51098"/>
    <w:rsid w:val="00E5178B"/>
    <w:rsid w:val="00E51C87"/>
    <w:rsid w:val="00E52CED"/>
    <w:rsid w:val="00E5374C"/>
    <w:rsid w:val="00E541F7"/>
    <w:rsid w:val="00E54C2E"/>
    <w:rsid w:val="00E552A0"/>
    <w:rsid w:val="00E566B8"/>
    <w:rsid w:val="00E5737D"/>
    <w:rsid w:val="00E57EB1"/>
    <w:rsid w:val="00E623B7"/>
    <w:rsid w:val="00E646EB"/>
    <w:rsid w:val="00E66796"/>
    <w:rsid w:val="00E66F1B"/>
    <w:rsid w:val="00E67DB4"/>
    <w:rsid w:val="00E71CB3"/>
    <w:rsid w:val="00E76375"/>
    <w:rsid w:val="00E80407"/>
    <w:rsid w:val="00E804C0"/>
    <w:rsid w:val="00E80C44"/>
    <w:rsid w:val="00E80F43"/>
    <w:rsid w:val="00E81884"/>
    <w:rsid w:val="00E820FA"/>
    <w:rsid w:val="00E86013"/>
    <w:rsid w:val="00E865E3"/>
    <w:rsid w:val="00E8687F"/>
    <w:rsid w:val="00E87230"/>
    <w:rsid w:val="00E87F66"/>
    <w:rsid w:val="00E918AB"/>
    <w:rsid w:val="00E91C03"/>
    <w:rsid w:val="00E9323D"/>
    <w:rsid w:val="00E93539"/>
    <w:rsid w:val="00E93EA2"/>
    <w:rsid w:val="00E94FB9"/>
    <w:rsid w:val="00E950D3"/>
    <w:rsid w:val="00EA095E"/>
    <w:rsid w:val="00EA1F32"/>
    <w:rsid w:val="00EA2825"/>
    <w:rsid w:val="00EA3EA8"/>
    <w:rsid w:val="00EA3EDD"/>
    <w:rsid w:val="00EA4082"/>
    <w:rsid w:val="00EA5B96"/>
    <w:rsid w:val="00EA6047"/>
    <w:rsid w:val="00EA60F8"/>
    <w:rsid w:val="00EA67F8"/>
    <w:rsid w:val="00EB05E3"/>
    <w:rsid w:val="00EB13AB"/>
    <w:rsid w:val="00EB73EC"/>
    <w:rsid w:val="00EB78FD"/>
    <w:rsid w:val="00EB7BFD"/>
    <w:rsid w:val="00EC23F7"/>
    <w:rsid w:val="00EC4363"/>
    <w:rsid w:val="00EC53F6"/>
    <w:rsid w:val="00EC6B08"/>
    <w:rsid w:val="00EC7E7F"/>
    <w:rsid w:val="00ED050C"/>
    <w:rsid w:val="00ED0BDB"/>
    <w:rsid w:val="00ED0E66"/>
    <w:rsid w:val="00ED114E"/>
    <w:rsid w:val="00ED214B"/>
    <w:rsid w:val="00ED4BF7"/>
    <w:rsid w:val="00ED50A7"/>
    <w:rsid w:val="00ED568B"/>
    <w:rsid w:val="00ED647F"/>
    <w:rsid w:val="00EE09E4"/>
    <w:rsid w:val="00EE2B30"/>
    <w:rsid w:val="00EE2B35"/>
    <w:rsid w:val="00EE44C4"/>
    <w:rsid w:val="00EF0C2E"/>
    <w:rsid w:val="00EF109D"/>
    <w:rsid w:val="00EF1CB5"/>
    <w:rsid w:val="00EF33F7"/>
    <w:rsid w:val="00EF4308"/>
    <w:rsid w:val="00EF49D2"/>
    <w:rsid w:val="00EF4EDF"/>
    <w:rsid w:val="00EF5163"/>
    <w:rsid w:val="00EF67C7"/>
    <w:rsid w:val="00EF6989"/>
    <w:rsid w:val="00F02D4B"/>
    <w:rsid w:val="00F03FAC"/>
    <w:rsid w:val="00F0648E"/>
    <w:rsid w:val="00F13C4C"/>
    <w:rsid w:val="00F15291"/>
    <w:rsid w:val="00F16470"/>
    <w:rsid w:val="00F1662B"/>
    <w:rsid w:val="00F2041E"/>
    <w:rsid w:val="00F210F9"/>
    <w:rsid w:val="00F215D7"/>
    <w:rsid w:val="00F23849"/>
    <w:rsid w:val="00F242AF"/>
    <w:rsid w:val="00F25C01"/>
    <w:rsid w:val="00F25FCF"/>
    <w:rsid w:val="00F27FA7"/>
    <w:rsid w:val="00F336A3"/>
    <w:rsid w:val="00F35EDB"/>
    <w:rsid w:val="00F40340"/>
    <w:rsid w:val="00F4118E"/>
    <w:rsid w:val="00F4358E"/>
    <w:rsid w:val="00F45B0C"/>
    <w:rsid w:val="00F50B25"/>
    <w:rsid w:val="00F510A7"/>
    <w:rsid w:val="00F5158A"/>
    <w:rsid w:val="00F52D07"/>
    <w:rsid w:val="00F53CEF"/>
    <w:rsid w:val="00F5486B"/>
    <w:rsid w:val="00F55726"/>
    <w:rsid w:val="00F56A5C"/>
    <w:rsid w:val="00F56D20"/>
    <w:rsid w:val="00F56F24"/>
    <w:rsid w:val="00F60CF8"/>
    <w:rsid w:val="00F652F6"/>
    <w:rsid w:val="00F65534"/>
    <w:rsid w:val="00F65AAE"/>
    <w:rsid w:val="00F65C77"/>
    <w:rsid w:val="00F6673D"/>
    <w:rsid w:val="00F6745C"/>
    <w:rsid w:val="00F704DC"/>
    <w:rsid w:val="00F71393"/>
    <w:rsid w:val="00F719F2"/>
    <w:rsid w:val="00F71E69"/>
    <w:rsid w:val="00F72D05"/>
    <w:rsid w:val="00F73720"/>
    <w:rsid w:val="00F757E3"/>
    <w:rsid w:val="00F76A78"/>
    <w:rsid w:val="00F8133C"/>
    <w:rsid w:val="00F81C6A"/>
    <w:rsid w:val="00F8345B"/>
    <w:rsid w:val="00F849C8"/>
    <w:rsid w:val="00F86592"/>
    <w:rsid w:val="00F87E40"/>
    <w:rsid w:val="00F91379"/>
    <w:rsid w:val="00F9163A"/>
    <w:rsid w:val="00F91F53"/>
    <w:rsid w:val="00F92BCD"/>
    <w:rsid w:val="00F95415"/>
    <w:rsid w:val="00F96C1C"/>
    <w:rsid w:val="00F97356"/>
    <w:rsid w:val="00F97AFA"/>
    <w:rsid w:val="00F97BFA"/>
    <w:rsid w:val="00FA02DC"/>
    <w:rsid w:val="00FA0B64"/>
    <w:rsid w:val="00FA1036"/>
    <w:rsid w:val="00FA331E"/>
    <w:rsid w:val="00FA36D6"/>
    <w:rsid w:val="00FA3FE2"/>
    <w:rsid w:val="00FA414D"/>
    <w:rsid w:val="00FA4E5D"/>
    <w:rsid w:val="00FA7C4C"/>
    <w:rsid w:val="00FB2100"/>
    <w:rsid w:val="00FB2B1A"/>
    <w:rsid w:val="00FB2C99"/>
    <w:rsid w:val="00FB3031"/>
    <w:rsid w:val="00FB3147"/>
    <w:rsid w:val="00FB32A9"/>
    <w:rsid w:val="00FB37DA"/>
    <w:rsid w:val="00FB5902"/>
    <w:rsid w:val="00FB5EA4"/>
    <w:rsid w:val="00FB7D90"/>
    <w:rsid w:val="00FC032F"/>
    <w:rsid w:val="00FC0ADC"/>
    <w:rsid w:val="00FC1432"/>
    <w:rsid w:val="00FC2EAA"/>
    <w:rsid w:val="00FC2F36"/>
    <w:rsid w:val="00FC780B"/>
    <w:rsid w:val="00FC7987"/>
    <w:rsid w:val="00FD13D6"/>
    <w:rsid w:val="00FD238E"/>
    <w:rsid w:val="00FD2F92"/>
    <w:rsid w:val="00FD50F7"/>
    <w:rsid w:val="00FD55B3"/>
    <w:rsid w:val="00FD5886"/>
    <w:rsid w:val="00FD616C"/>
    <w:rsid w:val="00FD7934"/>
    <w:rsid w:val="00FE0D3A"/>
    <w:rsid w:val="00FE0FCA"/>
    <w:rsid w:val="00FE1695"/>
    <w:rsid w:val="00FE1A9F"/>
    <w:rsid w:val="00FE2D1D"/>
    <w:rsid w:val="00FE4221"/>
    <w:rsid w:val="00FE4B21"/>
    <w:rsid w:val="00FE59C8"/>
    <w:rsid w:val="00FE5F97"/>
    <w:rsid w:val="00FE7A98"/>
    <w:rsid w:val="00FF124B"/>
    <w:rsid w:val="00FF1F09"/>
    <w:rsid w:val="00FF326F"/>
    <w:rsid w:val="00FF72C6"/>
    <w:rsid w:val="00FF7B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qFormat="1"/>
    <w:lsdException w:name="table of figures" w:uiPriority="99"/>
    <w:lsdException w:name="footnote reference" w:uiPriority="99"/>
    <w:lsdException w:name="annotation reference" w:uiPriority="99"/>
    <w:lsdException w:name="Title" w:qFormat="1"/>
    <w:lsdException w:name="Default Paragraph Font" w:uiPriority="1"/>
    <w:lsdException w:name="Body Text" w:uiPriority="99" w:qFormat="1"/>
    <w:lsdException w:name="Hyperlink" w:uiPriority="99"/>
    <w:lsdException w:name="FollowedHyperlink" w:uiPriority="99"/>
    <w:lsdException w:name="Normal (Web)"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5B0160"/>
    <w:pPr>
      <w:spacing w:before="120" w:after="120"/>
      <w:jc w:val="both"/>
    </w:pPr>
    <w:rPr>
      <w:sz w:val="24"/>
    </w:rPr>
  </w:style>
  <w:style w:type="paragraph" w:styleId="Heading1">
    <w:name w:val="heading 1"/>
    <w:basedOn w:val="Normal"/>
    <w:next w:val="Normal"/>
    <w:qFormat/>
    <w:rsid w:val="005B0160"/>
    <w:pPr>
      <w:keepNext/>
      <w:numPr>
        <w:numId w:val="10"/>
      </w:numPr>
      <w:spacing w:before="240" w:after="60"/>
      <w:outlineLvl w:val="0"/>
    </w:pPr>
    <w:rPr>
      <w:rFonts w:ascii="Arial" w:hAnsi="Arial"/>
      <w:b/>
      <w:kern w:val="28"/>
      <w:sz w:val="28"/>
    </w:rPr>
  </w:style>
  <w:style w:type="paragraph" w:styleId="Heading2">
    <w:name w:val="heading 2"/>
    <w:basedOn w:val="Normal"/>
    <w:next w:val="Normal"/>
    <w:qFormat/>
    <w:rsid w:val="005B0160"/>
    <w:pPr>
      <w:keepNext/>
      <w:numPr>
        <w:ilvl w:val="1"/>
        <w:numId w:val="10"/>
      </w:numPr>
      <w:spacing w:before="240" w:after="60"/>
      <w:outlineLvl w:val="1"/>
    </w:pPr>
    <w:rPr>
      <w:rFonts w:ascii="Arial" w:hAnsi="Arial"/>
      <w:b/>
      <w:sz w:val="26"/>
    </w:rPr>
  </w:style>
  <w:style w:type="paragraph" w:styleId="Heading3">
    <w:name w:val="heading 3"/>
    <w:basedOn w:val="Normal"/>
    <w:next w:val="Normal"/>
    <w:qFormat/>
    <w:rsid w:val="005B0160"/>
    <w:pPr>
      <w:keepNext/>
      <w:numPr>
        <w:ilvl w:val="2"/>
        <w:numId w:val="10"/>
      </w:numPr>
      <w:spacing w:before="240" w:after="60"/>
      <w:outlineLvl w:val="2"/>
    </w:pPr>
    <w:rPr>
      <w:rFonts w:ascii="Arial" w:hAnsi="Arial"/>
      <w:b/>
    </w:rPr>
  </w:style>
  <w:style w:type="paragraph" w:styleId="Heading4">
    <w:name w:val="heading 4"/>
    <w:basedOn w:val="Normal"/>
    <w:next w:val="Normal"/>
    <w:rsid w:val="005B0160"/>
    <w:pPr>
      <w:keepNext/>
      <w:numPr>
        <w:ilvl w:val="3"/>
        <w:numId w:val="10"/>
      </w:numPr>
      <w:spacing w:before="240" w:after="60"/>
      <w:outlineLvl w:val="3"/>
    </w:pPr>
    <w:rPr>
      <w:rFonts w:ascii="Arial" w:hAnsi="Arial"/>
      <w:b/>
    </w:rPr>
  </w:style>
  <w:style w:type="paragraph" w:styleId="Heading5">
    <w:name w:val="heading 5"/>
    <w:basedOn w:val="Normal"/>
    <w:next w:val="Normal"/>
    <w:rsid w:val="005B0160"/>
    <w:pPr>
      <w:numPr>
        <w:ilvl w:val="4"/>
        <w:numId w:val="10"/>
      </w:numPr>
      <w:spacing w:before="240" w:after="60"/>
      <w:outlineLvl w:val="4"/>
    </w:pPr>
    <w:rPr>
      <w:rFonts w:ascii="Arial" w:hAnsi="Arial"/>
    </w:rPr>
  </w:style>
  <w:style w:type="paragraph" w:styleId="Heading6">
    <w:name w:val="heading 6"/>
    <w:basedOn w:val="Normal"/>
    <w:next w:val="Normal"/>
    <w:rsid w:val="005B0160"/>
    <w:pPr>
      <w:numPr>
        <w:ilvl w:val="5"/>
        <w:numId w:val="10"/>
      </w:numPr>
      <w:spacing w:before="240" w:after="60"/>
      <w:outlineLvl w:val="5"/>
    </w:pPr>
    <w:rPr>
      <w:rFonts w:ascii="Arial" w:hAnsi="Arial"/>
      <w:i/>
    </w:rPr>
  </w:style>
  <w:style w:type="paragraph" w:styleId="Heading7">
    <w:name w:val="heading 7"/>
    <w:basedOn w:val="Normal"/>
    <w:next w:val="Normal"/>
    <w:rsid w:val="005B0160"/>
    <w:pPr>
      <w:numPr>
        <w:ilvl w:val="6"/>
        <w:numId w:val="10"/>
      </w:numPr>
      <w:spacing w:before="240" w:after="60"/>
      <w:outlineLvl w:val="6"/>
    </w:pPr>
    <w:rPr>
      <w:rFonts w:ascii="Arial" w:hAnsi="Arial"/>
    </w:rPr>
  </w:style>
  <w:style w:type="paragraph" w:styleId="Heading8">
    <w:name w:val="heading 8"/>
    <w:basedOn w:val="Normal"/>
    <w:next w:val="Normal"/>
    <w:rsid w:val="005B0160"/>
    <w:pPr>
      <w:numPr>
        <w:ilvl w:val="7"/>
        <w:numId w:val="10"/>
      </w:numPr>
      <w:spacing w:before="240" w:after="60"/>
      <w:outlineLvl w:val="7"/>
    </w:pPr>
    <w:rPr>
      <w:rFonts w:ascii="Arial" w:hAnsi="Arial"/>
      <w:i/>
    </w:rPr>
  </w:style>
  <w:style w:type="paragraph" w:styleId="Heading9">
    <w:name w:val="heading 9"/>
    <w:basedOn w:val="Normal"/>
    <w:next w:val="Normal"/>
    <w:rsid w:val="005B0160"/>
    <w:pPr>
      <w:numPr>
        <w:ilvl w:val="8"/>
        <w:numId w:val="10"/>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0160"/>
    <w:pPr>
      <w:tabs>
        <w:tab w:val="center" w:pos="4680"/>
        <w:tab w:val="right" w:pos="9360"/>
      </w:tabs>
      <w:spacing w:before="0" w:after="0"/>
      <w:jc w:val="left"/>
    </w:pPr>
    <w:rPr>
      <w:sz w:val="20"/>
    </w:rPr>
  </w:style>
  <w:style w:type="paragraph" w:styleId="Footer">
    <w:name w:val="footer"/>
    <w:basedOn w:val="Normal"/>
    <w:link w:val="FooterChar"/>
    <w:rsid w:val="005B0160"/>
    <w:pPr>
      <w:tabs>
        <w:tab w:val="center" w:pos="4680"/>
        <w:tab w:val="right" w:pos="9360"/>
      </w:tabs>
      <w:spacing w:before="0" w:after="0"/>
    </w:pPr>
    <w:rPr>
      <w:sz w:val="20"/>
    </w:rPr>
  </w:style>
  <w:style w:type="character" w:customStyle="1" w:styleId="FooterChar">
    <w:name w:val="Footer Char"/>
    <w:basedOn w:val="DefaultParagraphFont"/>
    <w:link w:val="Footer"/>
    <w:rsid w:val="00A36937"/>
  </w:style>
  <w:style w:type="paragraph" w:styleId="Caption">
    <w:name w:val="caption"/>
    <w:basedOn w:val="Normal"/>
    <w:next w:val="Normal"/>
    <w:link w:val="CaptionChar"/>
    <w:qFormat/>
    <w:rsid w:val="00AA4870"/>
    <w:pPr>
      <w:jc w:val="center"/>
    </w:pPr>
    <w:rPr>
      <w:i/>
      <w:sz w:val="22"/>
    </w:rPr>
  </w:style>
  <w:style w:type="paragraph" w:customStyle="1" w:styleId="AppendixHeading2">
    <w:name w:val="Appendix Heading 2"/>
    <w:basedOn w:val="AppendixHeading1"/>
    <w:next w:val="Normal"/>
    <w:rsid w:val="00AA3CD4"/>
    <w:pPr>
      <w:keepNext/>
      <w:pageBreakBefore w:val="0"/>
      <w:numPr>
        <w:ilvl w:val="1"/>
      </w:numPr>
      <w:jc w:val="left"/>
      <w:outlineLvl w:val="1"/>
    </w:pPr>
    <w:rPr>
      <w:sz w:val="26"/>
    </w:rPr>
  </w:style>
  <w:style w:type="paragraph" w:customStyle="1" w:styleId="AppendixHeading1">
    <w:name w:val="Appendix Heading 1"/>
    <w:basedOn w:val="Normal"/>
    <w:next w:val="Normal"/>
    <w:uiPriority w:val="99"/>
    <w:rsid w:val="00514571"/>
    <w:pPr>
      <w:pageBreakBefore/>
      <w:numPr>
        <w:numId w:val="9"/>
      </w:numPr>
      <w:spacing w:before="240"/>
      <w:jc w:val="center"/>
      <w:outlineLvl w:val="0"/>
    </w:pPr>
    <w:rPr>
      <w:rFonts w:ascii="Arial" w:hAnsi="Arial"/>
      <w:b/>
      <w:sz w:val="28"/>
    </w:rPr>
  </w:style>
  <w:style w:type="paragraph" w:styleId="FootnoteText">
    <w:name w:val="footnote text"/>
    <w:basedOn w:val="NoFormatting"/>
    <w:link w:val="FootnoteTextChar"/>
    <w:uiPriority w:val="99"/>
    <w:rsid w:val="00415DCC"/>
    <w:rPr>
      <w:sz w:val="18"/>
    </w:rPr>
  </w:style>
  <w:style w:type="character" w:styleId="FootnoteReference">
    <w:name w:val="footnote reference"/>
    <w:basedOn w:val="DefaultParagraphFont"/>
    <w:uiPriority w:val="99"/>
    <w:rsid w:val="00415DCC"/>
    <w:rPr>
      <w:rFonts w:cs="Times New Roman"/>
      <w:vertAlign w:val="superscript"/>
    </w:rPr>
  </w:style>
  <w:style w:type="paragraph" w:styleId="TOC1">
    <w:name w:val="toc 1"/>
    <w:basedOn w:val="NoFormatting"/>
    <w:next w:val="Normal"/>
    <w:uiPriority w:val="39"/>
    <w:rsid w:val="00415DCC"/>
    <w:pPr>
      <w:tabs>
        <w:tab w:val="left" w:pos="432"/>
        <w:tab w:val="right" w:leader="dot" w:pos="9360"/>
      </w:tabs>
    </w:pPr>
  </w:style>
  <w:style w:type="paragraph" w:styleId="TOC2">
    <w:name w:val="toc 2"/>
    <w:basedOn w:val="NoFormatting"/>
    <w:next w:val="Normal"/>
    <w:uiPriority w:val="39"/>
    <w:rsid w:val="00415DCC"/>
    <w:pPr>
      <w:tabs>
        <w:tab w:val="left" w:pos="1080"/>
        <w:tab w:val="right" w:leader="dot" w:pos="9360"/>
      </w:tabs>
      <w:ind w:left="432"/>
    </w:pPr>
    <w:rPr>
      <w:noProof/>
    </w:rPr>
  </w:style>
  <w:style w:type="paragraph" w:styleId="TOC3">
    <w:name w:val="toc 3"/>
    <w:basedOn w:val="NoFormatting"/>
    <w:next w:val="Normal"/>
    <w:uiPriority w:val="39"/>
    <w:rsid w:val="00415DCC"/>
    <w:pPr>
      <w:tabs>
        <w:tab w:val="left" w:pos="1296"/>
        <w:tab w:val="left" w:pos="1800"/>
        <w:tab w:val="right" w:leader="dot" w:pos="9360"/>
      </w:tabs>
      <w:ind w:left="1080"/>
    </w:pPr>
    <w:rPr>
      <w:noProof/>
    </w:rPr>
  </w:style>
  <w:style w:type="paragraph" w:styleId="TOC4">
    <w:name w:val="toc 4"/>
    <w:basedOn w:val="Normal"/>
    <w:next w:val="Normal"/>
    <w:uiPriority w:val="39"/>
    <w:rsid w:val="00415DCC"/>
    <w:pPr>
      <w:tabs>
        <w:tab w:val="right" w:leader="dot" w:pos="8640"/>
      </w:tabs>
      <w:ind w:left="432"/>
    </w:pPr>
  </w:style>
  <w:style w:type="paragraph" w:styleId="TOC5">
    <w:name w:val="toc 5"/>
    <w:basedOn w:val="Normal"/>
    <w:next w:val="Normal"/>
    <w:uiPriority w:val="39"/>
    <w:rsid w:val="00415DCC"/>
    <w:pPr>
      <w:tabs>
        <w:tab w:val="right" w:leader="dot" w:pos="8640"/>
      </w:tabs>
      <w:ind w:left="432"/>
    </w:pPr>
  </w:style>
  <w:style w:type="paragraph" w:styleId="TOC6">
    <w:name w:val="toc 6"/>
    <w:basedOn w:val="Normal"/>
    <w:next w:val="Normal"/>
    <w:uiPriority w:val="39"/>
    <w:rsid w:val="00415DCC"/>
    <w:pPr>
      <w:tabs>
        <w:tab w:val="right" w:leader="dot" w:pos="8640"/>
      </w:tabs>
      <w:ind w:left="1000"/>
    </w:pPr>
  </w:style>
  <w:style w:type="paragraph" w:styleId="TOC7">
    <w:name w:val="toc 7"/>
    <w:basedOn w:val="Normal"/>
    <w:next w:val="Normal"/>
    <w:uiPriority w:val="39"/>
    <w:rsid w:val="00415DCC"/>
    <w:pPr>
      <w:tabs>
        <w:tab w:val="right" w:leader="dot" w:pos="8640"/>
      </w:tabs>
      <w:ind w:left="1200"/>
    </w:pPr>
  </w:style>
  <w:style w:type="paragraph" w:styleId="TOC8">
    <w:name w:val="toc 8"/>
    <w:basedOn w:val="Normal"/>
    <w:next w:val="Normal"/>
    <w:uiPriority w:val="39"/>
    <w:rsid w:val="00415DCC"/>
    <w:pPr>
      <w:tabs>
        <w:tab w:val="right" w:leader="dot" w:pos="8640"/>
      </w:tabs>
      <w:ind w:left="1400"/>
    </w:pPr>
  </w:style>
  <w:style w:type="paragraph" w:styleId="TOC9">
    <w:name w:val="toc 9"/>
    <w:basedOn w:val="Normal"/>
    <w:next w:val="Normal"/>
    <w:uiPriority w:val="39"/>
    <w:rsid w:val="00415DCC"/>
    <w:pPr>
      <w:tabs>
        <w:tab w:val="right" w:leader="dot" w:pos="8640"/>
      </w:tabs>
      <w:ind w:left="1600"/>
    </w:pPr>
  </w:style>
  <w:style w:type="paragraph" w:customStyle="1" w:styleId="Attachment">
    <w:name w:val="Attachment"/>
    <w:basedOn w:val="Normal"/>
    <w:next w:val="Normal"/>
    <w:rsid w:val="003D753A"/>
    <w:pPr>
      <w:numPr>
        <w:numId w:val="1"/>
      </w:numPr>
      <w:jc w:val="center"/>
    </w:pPr>
    <w:rPr>
      <w:b/>
    </w:rPr>
  </w:style>
  <w:style w:type="character" w:styleId="Hyperlink">
    <w:name w:val="Hyperlink"/>
    <w:basedOn w:val="DefaultParagraphFont"/>
    <w:uiPriority w:val="99"/>
    <w:rsid w:val="00415DCC"/>
    <w:rPr>
      <w:rFonts w:cs="Times New Roman"/>
      <w:color w:val="0000FF"/>
      <w:u w:val="none"/>
    </w:rPr>
  </w:style>
  <w:style w:type="character" w:styleId="FollowedHyperlink">
    <w:name w:val="FollowedHyperlink"/>
    <w:basedOn w:val="DefaultParagraphFont"/>
    <w:uiPriority w:val="99"/>
    <w:rsid w:val="00415DCC"/>
    <w:rPr>
      <w:rFonts w:cs="Times New Roman"/>
      <w:color w:val="800080"/>
      <w:u w:val="single"/>
    </w:rPr>
  </w:style>
  <w:style w:type="paragraph" w:styleId="Title">
    <w:name w:val="Title"/>
    <w:basedOn w:val="Normal"/>
    <w:next w:val="Normal"/>
    <w:rsid w:val="005B0160"/>
    <w:pPr>
      <w:spacing w:before="0" w:after="300"/>
      <w:contextualSpacing/>
      <w:jc w:val="center"/>
    </w:pPr>
    <w:rPr>
      <w:rFonts w:ascii="Arial" w:eastAsiaTheme="majorEastAsia" w:hAnsi="Arial" w:cstheme="majorBidi"/>
      <w:b/>
      <w:spacing w:val="5"/>
      <w:kern w:val="28"/>
      <w:sz w:val="44"/>
      <w:szCs w:val="52"/>
    </w:rPr>
  </w:style>
  <w:style w:type="paragraph" w:styleId="TableofFigures">
    <w:name w:val="table of figures"/>
    <w:basedOn w:val="NoFormatting"/>
    <w:next w:val="Normal"/>
    <w:uiPriority w:val="99"/>
    <w:rsid w:val="00415DCC"/>
    <w:pPr>
      <w:ind w:left="400" w:hanging="400"/>
    </w:pPr>
  </w:style>
  <w:style w:type="character" w:styleId="CommentReference">
    <w:name w:val="annotation reference"/>
    <w:basedOn w:val="DefaultParagraphFont"/>
    <w:uiPriority w:val="99"/>
    <w:rsid w:val="00415DCC"/>
    <w:rPr>
      <w:rFonts w:ascii="Arial" w:hAnsi="Arial" w:cs="Times New Roman"/>
      <w:sz w:val="16"/>
      <w:szCs w:val="16"/>
      <w:vertAlign w:val="baseline"/>
    </w:rPr>
  </w:style>
  <w:style w:type="paragraph" w:styleId="CommentText">
    <w:name w:val="annotation text"/>
    <w:basedOn w:val="Normal"/>
    <w:link w:val="CommentTextChar"/>
    <w:uiPriority w:val="99"/>
    <w:rsid w:val="00415DCC"/>
  </w:style>
  <w:style w:type="character" w:customStyle="1" w:styleId="CommentTextChar">
    <w:name w:val="Comment Text Char"/>
    <w:basedOn w:val="DefaultParagraphFont"/>
    <w:link w:val="CommentText"/>
    <w:uiPriority w:val="99"/>
    <w:locked/>
    <w:rsid w:val="005846EF"/>
    <w:rPr>
      <w:rFonts w:ascii="Arial" w:hAnsi="Arial"/>
    </w:rPr>
  </w:style>
  <w:style w:type="paragraph" w:styleId="TableofAuthorities">
    <w:name w:val="table of authorities"/>
    <w:basedOn w:val="Normal"/>
    <w:next w:val="Normal"/>
    <w:semiHidden/>
    <w:rsid w:val="00415DCC"/>
    <w:pPr>
      <w:ind w:left="200" w:hanging="200"/>
    </w:pPr>
  </w:style>
  <w:style w:type="paragraph" w:styleId="Subtitle">
    <w:name w:val="Subtitle"/>
    <w:basedOn w:val="Normal"/>
    <w:rsid w:val="000C7424"/>
    <w:pPr>
      <w:jc w:val="center"/>
      <w:outlineLvl w:val="1"/>
    </w:pPr>
    <w:rPr>
      <w:rFonts w:cs="Arial"/>
      <w:sz w:val="22"/>
      <w:szCs w:val="24"/>
    </w:rPr>
  </w:style>
  <w:style w:type="paragraph" w:customStyle="1" w:styleId="TOCTitle">
    <w:name w:val="TOC Title"/>
    <w:basedOn w:val="Normal"/>
    <w:rsid w:val="00415DCC"/>
    <w:pPr>
      <w:spacing w:before="240" w:after="240"/>
      <w:jc w:val="center"/>
      <w:outlineLvl w:val="0"/>
    </w:pPr>
    <w:rPr>
      <w:b/>
    </w:rPr>
  </w:style>
  <w:style w:type="paragraph" w:customStyle="1" w:styleId="AppendixHeading3">
    <w:name w:val="Appendix Heading 3"/>
    <w:basedOn w:val="AppendixHeading2"/>
    <w:next w:val="Normal"/>
    <w:rsid w:val="00EB13AB"/>
    <w:pPr>
      <w:numPr>
        <w:ilvl w:val="2"/>
      </w:numPr>
      <w:outlineLvl w:val="2"/>
    </w:pPr>
    <w:rPr>
      <w:sz w:val="24"/>
    </w:rPr>
  </w:style>
  <w:style w:type="paragraph" w:styleId="CommentSubject">
    <w:name w:val="annotation subject"/>
    <w:basedOn w:val="CommentText"/>
    <w:next w:val="CommentText"/>
    <w:semiHidden/>
    <w:rsid w:val="005B11A8"/>
    <w:rPr>
      <w:b/>
      <w:bCs/>
    </w:rPr>
  </w:style>
  <w:style w:type="paragraph" w:styleId="BalloonText">
    <w:name w:val="Balloon Text"/>
    <w:basedOn w:val="Normal"/>
    <w:semiHidden/>
    <w:rsid w:val="005B11A8"/>
    <w:rPr>
      <w:rFonts w:ascii="Tahoma" w:hAnsi="Tahoma" w:cs="Tahoma"/>
      <w:sz w:val="16"/>
      <w:szCs w:val="16"/>
    </w:rPr>
  </w:style>
  <w:style w:type="paragraph" w:customStyle="1" w:styleId="Heading-Unnumbered">
    <w:name w:val="Heading - Unnumbered"/>
    <w:basedOn w:val="Heading1"/>
    <w:next w:val="Normal"/>
    <w:rsid w:val="00D55718"/>
    <w:pPr>
      <w:numPr>
        <w:numId w:val="0"/>
      </w:numPr>
    </w:pPr>
  </w:style>
  <w:style w:type="paragraph" w:customStyle="1" w:styleId="AppendixHeading4">
    <w:name w:val="Appendix Heading 4"/>
    <w:basedOn w:val="AppendixHeading3"/>
    <w:next w:val="Normal"/>
    <w:rsid w:val="00EB13AB"/>
    <w:pPr>
      <w:numPr>
        <w:ilvl w:val="3"/>
      </w:numPr>
      <w:outlineLvl w:val="3"/>
    </w:pPr>
  </w:style>
  <w:style w:type="paragraph" w:customStyle="1" w:styleId="AppendixHeading5">
    <w:name w:val="Appendix Heading 5"/>
    <w:basedOn w:val="AppendixHeading4"/>
    <w:next w:val="Normal"/>
    <w:rsid w:val="00EB13AB"/>
    <w:pPr>
      <w:numPr>
        <w:ilvl w:val="4"/>
      </w:numPr>
      <w:outlineLvl w:val="4"/>
    </w:pPr>
  </w:style>
  <w:style w:type="paragraph" w:customStyle="1" w:styleId="AppendixHeading6">
    <w:name w:val="Appendix Heading 6"/>
    <w:basedOn w:val="AppendixHeading5"/>
    <w:next w:val="Normal"/>
    <w:rsid w:val="00EB13AB"/>
    <w:pPr>
      <w:numPr>
        <w:ilvl w:val="5"/>
      </w:numPr>
      <w:outlineLvl w:val="5"/>
    </w:pPr>
  </w:style>
  <w:style w:type="paragraph" w:customStyle="1" w:styleId="listbullet-last">
    <w:name w:val="list bullet - last"/>
    <w:basedOn w:val="ListBullet1"/>
    <w:next w:val="Normal"/>
    <w:uiPriority w:val="99"/>
    <w:rsid w:val="00EB13AB"/>
    <w:pPr>
      <w:numPr>
        <w:numId w:val="29"/>
      </w:numPr>
      <w:spacing w:after="120"/>
      <w:ind w:left="720"/>
      <w:jc w:val="left"/>
    </w:pPr>
    <w:rPr>
      <w:rFonts w:eastAsiaTheme="minorHAnsi" w:cstheme="minorBidi"/>
      <w:szCs w:val="22"/>
    </w:rPr>
  </w:style>
  <w:style w:type="paragraph" w:customStyle="1" w:styleId="listbullet-secondlevel">
    <w:name w:val="list bullet - second level"/>
    <w:basedOn w:val="Normal"/>
    <w:uiPriority w:val="99"/>
    <w:rsid w:val="00EB13AB"/>
    <w:pPr>
      <w:keepNext/>
      <w:numPr>
        <w:numId w:val="30"/>
      </w:numPr>
      <w:spacing w:before="0" w:after="0"/>
      <w:ind w:left="1080"/>
    </w:pPr>
  </w:style>
  <w:style w:type="paragraph" w:customStyle="1" w:styleId="listbullet-thirdlevel">
    <w:name w:val="list bullet - third level"/>
    <w:basedOn w:val="Normal"/>
    <w:rsid w:val="005846EF"/>
    <w:pPr>
      <w:numPr>
        <w:numId w:val="4"/>
      </w:numPr>
      <w:ind w:left="1440"/>
    </w:pPr>
    <w:rPr>
      <w:rFonts w:cstheme="minorHAnsi"/>
    </w:rPr>
  </w:style>
  <w:style w:type="paragraph" w:styleId="ListParagraph">
    <w:name w:val="List Paragraph"/>
    <w:basedOn w:val="Normal"/>
    <w:uiPriority w:val="34"/>
    <w:qFormat/>
    <w:rsid w:val="0001169A"/>
    <w:pPr>
      <w:ind w:left="720"/>
      <w:contextualSpacing/>
    </w:pPr>
  </w:style>
  <w:style w:type="table" w:styleId="TableGrid">
    <w:name w:val="Table Grid"/>
    <w:basedOn w:val="TableNormal"/>
    <w:uiPriority w:val="59"/>
    <w:rsid w:val="003F12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Formatting"/>
    <w:rsid w:val="00C444B1"/>
    <w:pPr>
      <w:spacing w:before="60" w:after="60"/>
    </w:pPr>
    <w:rPr>
      <w:rFonts w:cs="Calibri"/>
      <w:color w:val="000000"/>
      <w:sz w:val="20"/>
      <w:szCs w:val="22"/>
    </w:rPr>
  </w:style>
  <w:style w:type="paragraph" w:customStyle="1" w:styleId="Footnote">
    <w:name w:val="Footnote"/>
    <w:basedOn w:val="CommentText"/>
    <w:rsid w:val="00D70C18"/>
    <w:rPr>
      <w:sz w:val="18"/>
    </w:rPr>
  </w:style>
  <w:style w:type="character" w:styleId="LineNumber">
    <w:name w:val="line number"/>
    <w:basedOn w:val="DefaultParagraphFont"/>
    <w:rsid w:val="00D14FC0"/>
  </w:style>
  <w:style w:type="character" w:customStyle="1" w:styleId="FootnoteTextChar">
    <w:name w:val="Footnote Text Char"/>
    <w:basedOn w:val="DefaultParagraphFont"/>
    <w:link w:val="FootnoteText"/>
    <w:uiPriority w:val="99"/>
    <w:rsid w:val="00FC1432"/>
    <w:rPr>
      <w:sz w:val="18"/>
    </w:rPr>
  </w:style>
  <w:style w:type="paragraph" w:styleId="Revision">
    <w:name w:val="Revision"/>
    <w:hidden/>
    <w:uiPriority w:val="99"/>
    <w:semiHidden/>
    <w:rsid w:val="00360779"/>
    <w:rPr>
      <w:rFonts w:ascii="Arial" w:hAnsi="Arial"/>
    </w:rPr>
  </w:style>
  <w:style w:type="paragraph" w:customStyle="1" w:styleId="NoFormatting">
    <w:name w:val="No Formatting"/>
    <w:rsid w:val="005B0160"/>
    <w:rPr>
      <w:sz w:val="24"/>
    </w:rPr>
  </w:style>
  <w:style w:type="paragraph" w:customStyle="1" w:styleId="Note">
    <w:name w:val="Note"/>
    <w:basedOn w:val="Normal"/>
    <w:next w:val="Normal"/>
    <w:rsid w:val="005B0160"/>
    <w:pPr>
      <w:ind w:left="720"/>
      <w:jc w:val="left"/>
    </w:pPr>
    <w:rPr>
      <w:sz w:val="22"/>
    </w:rPr>
  </w:style>
  <w:style w:type="paragraph" w:customStyle="1" w:styleId="ListBullet1">
    <w:name w:val="List Bullet1"/>
    <w:basedOn w:val="Normal"/>
    <w:uiPriority w:val="99"/>
    <w:rsid w:val="00EB13AB"/>
    <w:pPr>
      <w:numPr>
        <w:numId w:val="28"/>
      </w:numPr>
      <w:spacing w:before="0" w:after="0"/>
      <w:ind w:left="720"/>
    </w:pPr>
  </w:style>
  <w:style w:type="character" w:customStyle="1" w:styleId="CaptionChar">
    <w:name w:val="Caption Char"/>
    <w:basedOn w:val="DefaultParagraphFont"/>
    <w:link w:val="Caption"/>
    <w:locked/>
    <w:rsid w:val="00396B1F"/>
    <w:rPr>
      <w:i/>
      <w:sz w:val="22"/>
    </w:rPr>
  </w:style>
  <w:style w:type="paragraph" w:customStyle="1" w:styleId="Default">
    <w:name w:val="Default"/>
    <w:rsid w:val="00396B1F"/>
    <w:pPr>
      <w:autoSpaceDE w:val="0"/>
      <w:autoSpaceDN w:val="0"/>
      <w:adjustRightInd w:val="0"/>
    </w:pPr>
    <w:rPr>
      <w:rFonts w:ascii="Calibri" w:hAnsi="Calibri" w:cs="Calibri"/>
      <w:color w:val="000000"/>
      <w:sz w:val="24"/>
      <w:szCs w:val="24"/>
    </w:rPr>
  </w:style>
  <w:style w:type="paragraph" w:styleId="BodyText">
    <w:name w:val="Body Text"/>
    <w:basedOn w:val="Normal"/>
    <w:link w:val="BodyTextChar"/>
    <w:uiPriority w:val="99"/>
    <w:unhideWhenUsed/>
    <w:qFormat/>
    <w:rsid w:val="004E6E39"/>
    <w:pPr>
      <w:spacing w:before="0"/>
      <w:jc w:val="left"/>
    </w:pPr>
    <w:rPr>
      <w:rFonts w:ascii="Arial" w:eastAsiaTheme="minorHAnsi" w:hAnsi="Arial" w:cs="Arial"/>
      <w:sz w:val="20"/>
    </w:rPr>
  </w:style>
  <w:style w:type="character" w:customStyle="1" w:styleId="BodyTextChar">
    <w:name w:val="Body Text Char"/>
    <w:basedOn w:val="DefaultParagraphFont"/>
    <w:link w:val="BodyText"/>
    <w:uiPriority w:val="99"/>
    <w:rsid w:val="004E6E39"/>
    <w:rPr>
      <w:rFonts w:ascii="Arial" w:eastAsiaTheme="minorHAnsi" w:hAnsi="Arial" w:cs="Arial"/>
    </w:rPr>
  </w:style>
  <w:style w:type="paragraph" w:customStyle="1" w:styleId="Tabletextbullet">
    <w:name w:val="Table text bullet"/>
    <w:basedOn w:val="TableText"/>
    <w:qFormat/>
    <w:rsid w:val="00584736"/>
    <w:pPr>
      <w:numPr>
        <w:numId w:val="42"/>
      </w:numPr>
      <w:spacing w:before="0"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57019765">
      <w:bodyDiv w:val="1"/>
      <w:marLeft w:val="0"/>
      <w:marRight w:val="0"/>
      <w:marTop w:val="0"/>
      <w:marBottom w:val="0"/>
      <w:divBdr>
        <w:top w:val="none" w:sz="0" w:space="0" w:color="auto"/>
        <w:left w:val="none" w:sz="0" w:space="0" w:color="auto"/>
        <w:bottom w:val="none" w:sz="0" w:space="0" w:color="auto"/>
        <w:right w:val="none" w:sz="0" w:space="0" w:color="auto"/>
      </w:divBdr>
      <w:divsChild>
        <w:div w:id="236130976">
          <w:marLeft w:val="173"/>
          <w:marRight w:val="0"/>
          <w:marTop w:val="0"/>
          <w:marBottom w:val="0"/>
          <w:divBdr>
            <w:top w:val="none" w:sz="0" w:space="0" w:color="auto"/>
            <w:left w:val="none" w:sz="0" w:space="0" w:color="auto"/>
            <w:bottom w:val="none" w:sz="0" w:space="0" w:color="auto"/>
            <w:right w:val="none" w:sz="0" w:space="0" w:color="auto"/>
          </w:divBdr>
        </w:div>
        <w:div w:id="356659770">
          <w:marLeft w:val="173"/>
          <w:marRight w:val="0"/>
          <w:marTop w:val="0"/>
          <w:marBottom w:val="0"/>
          <w:divBdr>
            <w:top w:val="none" w:sz="0" w:space="0" w:color="auto"/>
            <w:left w:val="none" w:sz="0" w:space="0" w:color="auto"/>
            <w:bottom w:val="none" w:sz="0" w:space="0" w:color="auto"/>
            <w:right w:val="none" w:sz="0" w:space="0" w:color="auto"/>
          </w:divBdr>
        </w:div>
      </w:divsChild>
    </w:div>
    <w:div w:id="164907449">
      <w:bodyDiv w:val="1"/>
      <w:marLeft w:val="0"/>
      <w:marRight w:val="0"/>
      <w:marTop w:val="0"/>
      <w:marBottom w:val="0"/>
      <w:divBdr>
        <w:top w:val="none" w:sz="0" w:space="0" w:color="auto"/>
        <w:left w:val="none" w:sz="0" w:space="0" w:color="auto"/>
        <w:bottom w:val="none" w:sz="0" w:space="0" w:color="auto"/>
        <w:right w:val="none" w:sz="0" w:space="0" w:color="auto"/>
      </w:divBdr>
    </w:div>
    <w:div w:id="236551913">
      <w:bodyDiv w:val="1"/>
      <w:marLeft w:val="0"/>
      <w:marRight w:val="0"/>
      <w:marTop w:val="0"/>
      <w:marBottom w:val="0"/>
      <w:divBdr>
        <w:top w:val="none" w:sz="0" w:space="0" w:color="auto"/>
        <w:left w:val="none" w:sz="0" w:space="0" w:color="auto"/>
        <w:bottom w:val="none" w:sz="0" w:space="0" w:color="auto"/>
        <w:right w:val="none" w:sz="0" w:space="0" w:color="auto"/>
      </w:divBdr>
    </w:div>
    <w:div w:id="435029924">
      <w:bodyDiv w:val="1"/>
      <w:marLeft w:val="0"/>
      <w:marRight w:val="0"/>
      <w:marTop w:val="0"/>
      <w:marBottom w:val="0"/>
      <w:divBdr>
        <w:top w:val="none" w:sz="0" w:space="0" w:color="auto"/>
        <w:left w:val="none" w:sz="0" w:space="0" w:color="auto"/>
        <w:bottom w:val="none" w:sz="0" w:space="0" w:color="auto"/>
        <w:right w:val="none" w:sz="0" w:space="0" w:color="auto"/>
      </w:divBdr>
    </w:div>
    <w:div w:id="522207013">
      <w:bodyDiv w:val="1"/>
      <w:marLeft w:val="0"/>
      <w:marRight w:val="0"/>
      <w:marTop w:val="0"/>
      <w:marBottom w:val="0"/>
      <w:divBdr>
        <w:top w:val="none" w:sz="0" w:space="0" w:color="auto"/>
        <w:left w:val="none" w:sz="0" w:space="0" w:color="auto"/>
        <w:bottom w:val="none" w:sz="0" w:space="0" w:color="auto"/>
        <w:right w:val="none" w:sz="0" w:space="0" w:color="auto"/>
      </w:divBdr>
      <w:divsChild>
        <w:div w:id="54865814">
          <w:marLeft w:val="0"/>
          <w:marRight w:val="0"/>
          <w:marTop w:val="0"/>
          <w:marBottom w:val="0"/>
          <w:divBdr>
            <w:top w:val="none" w:sz="0" w:space="0" w:color="auto"/>
            <w:left w:val="none" w:sz="0" w:space="0" w:color="auto"/>
            <w:bottom w:val="none" w:sz="0" w:space="0" w:color="auto"/>
            <w:right w:val="none" w:sz="0" w:space="0" w:color="auto"/>
          </w:divBdr>
          <w:divsChild>
            <w:div w:id="1870414556">
              <w:marLeft w:val="0"/>
              <w:marRight w:val="0"/>
              <w:marTop w:val="0"/>
              <w:marBottom w:val="0"/>
              <w:divBdr>
                <w:top w:val="none" w:sz="0" w:space="0" w:color="auto"/>
                <w:left w:val="none" w:sz="0" w:space="0" w:color="auto"/>
                <w:bottom w:val="none" w:sz="0" w:space="0" w:color="auto"/>
                <w:right w:val="none" w:sz="0" w:space="0" w:color="auto"/>
              </w:divBdr>
              <w:divsChild>
                <w:div w:id="1148937483">
                  <w:marLeft w:val="0"/>
                  <w:marRight w:val="0"/>
                  <w:marTop w:val="0"/>
                  <w:marBottom w:val="0"/>
                  <w:divBdr>
                    <w:top w:val="none" w:sz="0" w:space="0" w:color="auto"/>
                    <w:left w:val="none" w:sz="0" w:space="0" w:color="auto"/>
                    <w:bottom w:val="none" w:sz="0" w:space="0" w:color="auto"/>
                    <w:right w:val="none" w:sz="0" w:space="0" w:color="auto"/>
                  </w:divBdr>
                  <w:divsChild>
                    <w:div w:id="6603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41807">
      <w:bodyDiv w:val="1"/>
      <w:marLeft w:val="0"/>
      <w:marRight w:val="0"/>
      <w:marTop w:val="0"/>
      <w:marBottom w:val="0"/>
      <w:divBdr>
        <w:top w:val="none" w:sz="0" w:space="0" w:color="auto"/>
        <w:left w:val="none" w:sz="0" w:space="0" w:color="auto"/>
        <w:bottom w:val="none" w:sz="0" w:space="0" w:color="auto"/>
        <w:right w:val="none" w:sz="0" w:space="0" w:color="auto"/>
      </w:divBdr>
    </w:div>
    <w:div w:id="635448472">
      <w:bodyDiv w:val="1"/>
      <w:marLeft w:val="0"/>
      <w:marRight w:val="0"/>
      <w:marTop w:val="0"/>
      <w:marBottom w:val="0"/>
      <w:divBdr>
        <w:top w:val="none" w:sz="0" w:space="0" w:color="auto"/>
        <w:left w:val="none" w:sz="0" w:space="0" w:color="auto"/>
        <w:bottom w:val="none" w:sz="0" w:space="0" w:color="auto"/>
        <w:right w:val="none" w:sz="0" w:space="0" w:color="auto"/>
      </w:divBdr>
    </w:div>
    <w:div w:id="676537474">
      <w:bodyDiv w:val="1"/>
      <w:marLeft w:val="0"/>
      <w:marRight w:val="0"/>
      <w:marTop w:val="0"/>
      <w:marBottom w:val="0"/>
      <w:divBdr>
        <w:top w:val="none" w:sz="0" w:space="0" w:color="auto"/>
        <w:left w:val="none" w:sz="0" w:space="0" w:color="auto"/>
        <w:bottom w:val="none" w:sz="0" w:space="0" w:color="auto"/>
        <w:right w:val="none" w:sz="0" w:space="0" w:color="auto"/>
      </w:divBdr>
    </w:div>
    <w:div w:id="684748980">
      <w:bodyDiv w:val="1"/>
      <w:marLeft w:val="0"/>
      <w:marRight w:val="0"/>
      <w:marTop w:val="0"/>
      <w:marBottom w:val="0"/>
      <w:divBdr>
        <w:top w:val="none" w:sz="0" w:space="0" w:color="auto"/>
        <w:left w:val="none" w:sz="0" w:space="0" w:color="auto"/>
        <w:bottom w:val="none" w:sz="0" w:space="0" w:color="auto"/>
        <w:right w:val="none" w:sz="0" w:space="0" w:color="auto"/>
      </w:divBdr>
      <w:divsChild>
        <w:div w:id="1859082169">
          <w:marLeft w:val="605"/>
          <w:marRight w:val="0"/>
          <w:marTop w:val="43"/>
          <w:marBottom w:val="0"/>
          <w:divBdr>
            <w:top w:val="none" w:sz="0" w:space="0" w:color="auto"/>
            <w:left w:val="none" w:sz="0" w:space="0" w:color="auto"/>
            <w:bottom w:val="none" w:sz="0" w:space="0" w:color="auto"/>
            <w:right w:val="none" w:sz="0" w:space="0" w:color="auto"/>
          </w:divBdr>
        </w:div>
        <w:div w:id="2075660904">
          <w:marLeft w:val="605"/>
          <w:marRight w:val="0"/>
          <w:marTop w:val="43"/>
          <w:marBottom w:val="0"/>
          <w:divBdr>
            <w:top w:val="none" w:sz="0" w:space="0" w:color="auto"/>
            <w:left w:val="none" w:sz="0" w:space="0" w:color="auto"/>
            <w:bottom w:val="none" w:sz="0" w:space="0" w:color="auto"/>
            <w:right w:val="none" w:sz="0" w:space="0" w:color="auto"/>
          </w:divBdr>
        </w:div>
      </w:divsChild>
    </w:div>
    <w:div w:id="697387828">
      <w:bodyDiv w:val="1"/>
      <w:marLeft w:val="0"/>
      <w:marRight w:val="0"/>
      <w:marTop w:val="0"/>
      <w:marBottom w:val="0"/>
      <w:divBdr>
        <w:top w:val="none" w:sz="0" w:space="0" w:color="auto"/>
        <w:left w:val="none" w:sz="0" w:space="0" w:color="auto"/>
        <w:bottom w:val="none" w:sz="0" w:space="0" w:color="auto"/>
        <w:right w:val="none" w:sz="0" w:space="0" w:color="auto"/>
      </w:divBdr>
    </w:div>
    <w:div w:id="716857464">
      <w:bodyDiv w:val="1"/>
      <w:marLeft w:val="0"/>
      <w:marRight w:val="0"/>
      <w:marTop w:val="0"/>
      <w:marBottom w:val="0"/>
      <w:divBdr>
        <w:top w:val="none" w:sz="0" w:space="0" w:color="auto"/>
        <w:left w:val="none" w:sz="0" w:space="0" w:color="auto"/>
        <w:bottom w:val="none" w:sz="0" w:space="0" w:color="auto"/>
        <w:right w:val="none" w:sz="0" w:space="0" w:color="auto"/>
      </w:divBdr>
    </w:div>
    <w:div w:id="726075187">
      <w:bodyDiv w:val="1"/>
      <w:marLeft w:val="0"/>
      <w:marRight w:val="0"/>
      <w:marTop w:val="0"/>
      <w:marBottom w:val="0"/>
      <w:divBdr>
        <w:top w:val="none" w:sz="0" w:space="0" w:color="auto"/>
        <w:left w:val="none" w:sz="0" w:space="0" w:color="auto"/>
        <w:bottom w:val="none" w:sz="0" w:space="0" w:color="auto"/>
        <w:right w:val="none" w:sz="0" w:space="0" w:color="auto"/>
      </w:divBdr>
      <w:divsChild>
        <w:div w:id="1221792815">
          <w:marLeft w:val="187"/>
          <w:marRight w:val="0"/>
          <w:marTop w:val="0"/>
          <w:marBottom w:val="0"/>
          <w:divBdr>
            <w:top w:val="none" w:sz="0" w:space="0" w:color="auto"/>
            <w:left w:val="none" w:sz="0" w:space="0" w:color="auto"/>
            <w:bottom w:val="none" w:sz="0" w:space="0" w:color="auto"/>
            <w:right w:val="none" w:sz="0" w:space="0" w:color="auto"/>
          </w:divBdr>
        </w:div>
        <w:div w:id="142430089">
          <w:marLeft w:val="187"/>
          <w:marRight w:val="0"/>
          <w:marTop w:val="0"/>
          <w:marBottom w:val="0"/>
          <w:divBdr>
            <w:top w:val="none" w:sz="0" w:space="0" w:color="auto"/>
            <w:left w:val="none" w:sz="0" w:space="0" w:color="auto"/>
            <w:bottom w:val="none" w:sz="0" w:space="0" w:color="auto"/>
            <w:right w:val="none" w:sz="0" w:space="0" w:color="auto"/>
          </w:divBdr>
        </w:div>
        <w:div w:id="1338078987">
          <w:marLeft w:val="187"/>
          <w:marRight w:val="0"/>
          <w:marTop w:val="0"/>
          <w:marBottom w:val="0"/>
          <w:divBdr>
            <w:top w:val="none" w:sz="0" w:space="0" w:color="auto"/>
            <w:left w:val="none" w:sz="0" w:space="0" w:color="auto"/>
            <w:bottom w:val="none" w:sz="0" w:space="0" w:color="auto"/>
            <w:right w:val="none" w:sz="0" w:space="0" w:color="auto"/>
          </w:divBdr>
        </w:div>
        <w:div w:id="1830442742">
          <w:marLeft w:val="187"/>
          <w:marRight w:val="0"/>
          <w:marTop w:val="0"/>
          <w:marBottom w:val="0"/>
          <w:divBdr>
            <w:top w:val="none" w:sz="0" w:space="0" w:color="auto"/>
            <w:left w:val="none" w:sz="0" w:space="0" w:color="auto"/>
            <w:bottom w:val="none" w:sz="0" w:space="0" w:color="auto"/>
            <w:right w:val="none" w:sz="0" w:space="0" w:color="auto"/>
          </w:divBdr>
        </w:div>
      </w:divsChild>
    </w:div>
    <w:div w:id="767703416">
      <w:bodyDiv w:val="1"/>
      <w:marLeft w:val="0"/>
      <w:marRight w:val="0"/>
      <w:marTop w:val="0"/>
      <w:marBottom w:val="0"/>
      <w:divBdr>
        <w:top w:val="none" w:sz="0" w:space="0" w:color="auto"/>
        <w:left w:val="none" w:sz="0" w:space="0" w:color="auto"/>
        <w:bottom w:val="none" w:sz="0" w:space="0" w:color="auto"/>
        <w:right w:val="none" w:sz="0" w:space="0" w:color="auto"/>
      </w:divBdr>
      <w:divsChild>
        <w:div w:id="2108304572">
          <w:marLeft w:val="0"/>
          <w:marRight w:val="0"/>
          <w:marTop w:val="0"/>
          <w:marBottom w:val="0"/>
          <w:divBdr>
            <w:top w:val="none" w:sz="0" w:space="0" w:color="auto"/>
            <w:left w:val="none" w:sz="0" w:space="0" w:color="auto"/>
            <w:bottom w:val="none" w:sz="0" w:space="0" w:color="auto"/>
            <w:right w:val="none" w:sz="0" w:space="0" w:color="auto"/>
          </w:divBdr>
          <w:divsChild>
            <w:div w:id="363096285">
              <w:marLeft w:val="0"/>
              <w:marRight w:val="0"/>
              <w:marTop w:val="0"/>
              <w:marBottom w:val="0"/>
              <w:divBdr>
                <w:top w:val="none" w:sz="0" w:space="0" w:color="auto"/>
                <w:left w:val="none" w:sz="0" w:space="0" w:color="auto"/>
                <w:bottom w:val="none" w:sz="0" w:space="0" w:color="auto"/>
                <w:right w:val="none" w:sz="0" w:space="0" w:color="auto"/>
              </w:divBdr>
              <w:divsChild>
                <w:div w:id="1943684572">
                  <w:marLeft w:val="0"/>
                  <w:marRight w:val="0"/>
                  <w:marTop w:val="0"/>
                  <w:marBottom w:val="0"/>
                  <w:divBdr>
                    <w:top w:val="none" w:sz="0" w:space="0" w:color="auto"/>
                    <w:left w:val="none" w:sz="0" w:space="0" w:color="auto"/>
                    <w:bottom w:val="none" w:sz="0" w:space="0" w:color="auto"/>
                    <w:right w:val="none" w:sz="0" w:space="0" w:color="auto"/>
                  </w:divBdr>
                  <w:divsChild>
                    <w:div w:id="757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757140">
      <w:bodyDiv w:val="1"/>
      <w:marLeft w:val="0"/>
      <w:marRight w:val="0"/>
      <w:marTop w:val="0"/>
      <w:marBottom w:val="0"/>
      <w:divBdr>
        <w:top w:val="none" w:sz="0" w:space="0" w:color="auto"/>
        <w:left w:val="none" w:sz="0" w:space="0" w:color="auto"/>
        <w:bottom w:val="none" w:sz="0" w:space="0" w:color="auto"/>
        <w:right w:val="none" w:sz="0" w:space="0" w:color="auto"/>
      </w:divBdr>
    </w:div>
    <w:div w:id="957024059">
      <w:bodyDiv w:val="1"/>
      <w:marLeft w:val="0"/>
      <w:marRight w:val="0"/>
      <w:marTop w:val="0"/>
      <w:marBottom w:val="0"/>
      <w:divBdr>
        <w:top w:val="none" w:sz="0" w:space="0" w:color="auto"/>
        <w:left w:val="none" w:sz="0" w:space="0" w:color="auto"/>
        <w:bottom w:val="none" w:sz="0" w:space="0" w:color="auto"/>
        <w:right w:val="none" w:sz="0" w:space="0" w:color="auto"/>
      </w:divBdr>
    </w:div>
    <w:div w:id="976371092">
      <w:bodyDiv w:val="1"/>
      <w:marLeft w:val="0"/>
      <w:marRight w:val="0"/>
      <w:marTop w:val="0"/>
      <w:marBottom w:val="0"/>
      <w:divBdr>
        <w:top w:val="none" w:sz="0" w:space="0" w:color="auto"/>
        <w:left w:val="none" w:sz="0" w:space="0" w:color="auto"/>
        <w:bottom w:val="none" w:sz="0" w:space="0" w:color="auto"/>
        <w:right w:val="none" w:sz="0" w:space="0" w:color="auto"/>
      </w:divBdr>
    </w:div>
    <w:div w:id="998771780">
      <w:bodyDiv w:val="1"/>
      <w:marLeft w:val="30"/>
      <w:marRight w:val="30"/>
      <w:marTop w:val="0"/>
      <w:marBottom w:val="0"/>
      <w:divBdr>
        <w:top w:val="none" w:sz="0" w:space="0" w:color="auto"/>
        <w:left w:val="none" w:sz="0" w:space="0" w:color="auto"/>
        <w:bottom w:val="none" w:sz="0" w:space="0" w:color="auto"/>
        <w:right w:val="none" w:sz="0" w:space="0" w:color="auto"/>
      </w:divBdr>
      <w:divsChild>
        <w:div w:id="1379013972">
          <w:marLeft w:val="0"/>
          <w:marRight w:val="0"/>
          <w:marTop w:val="0"/>
          <w:marBottom w:val="0"/>
          <w:divBdr>
            <w:top w:val="none" w:sz="0" w:space="0" w:color="auto"/>
            <w:left w:val="none" w:sz="0" w:space="0" w:color="auto"/>
            <w:bottom w:val="none" w:sz="0" w:space="0" w:color="auto"/>
            <w:right w:val="none" w:sz="0" w:space="0" w:color="auto"/>
          </w:divBdr>
          <w:divsChild>
            <w:div w:id="1742367490">
              <w:marLeft w:val="0"/>
              <w:marRight w:val="0"/>
              <w:marTop w:val="0"/>
              <w:marBottom w:val="0"/>
              <w:divBdr>
                <w:top w:val="none" w:sz="0" w:space="0" w:color="auto"/>
                <w:left w:val="none" w:sz="0" w:space="0" w:color="auto"/>
                <w:bottom w:val="none" w:sz="0" w:space="0" w:color="auto"/>
                <w:right w:val="none" w:sz="0" w:space="0" w:color="auto"/>
              </w:divBdr>
              <w:divsChild>
                <w:div w:id="1074662754">
                  <w:marLeft w:val="180"/>
                  <w:marRight w:val="0"/>
                  <w:marTop w:val="0"/>
                  <w:marBottom w:val="0"/>
                  <w:divBdr>
                    <w:top w:val="none" w:sz="0" w:space="0" w:color="auto"/>
                    <w:left w:val="none" w:sz="0" w:space="0" w:color="auto"/>
                    <w:bottom w:val="none" w:sz="0" w:space="0" w:color="auto"/>
                    <w:right w:val="none" w:sz="0" w:space="0" w:color="auto"/>
                  </w:divBdr>
                  <w:divsChild>
                    <w:div w:id="560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305183">
      <w:bodyDiv w:val="1"/>
      <w:marLeft w:val="0"/>
      <w:marRight w:val="0"/>
      <w:marTop w:val="0"/>
      <w:marBottom w:val="0"/>
      <w:divBdr>
        <w:top w:val="none" w:sz="0" w:space="0" w:color="auto"/>
        <w:left w:val="none" w:sz="0" w:space="0" w:color="auto"/>
        <w:bottom w:val="none" w:sz="0" w:space="0" w:color="auto"/>
        <w:right w:val="none" w:sz="0" w:space="0" w:color="auto"/>
      </w:divBdr>
    </w:div>
    <w:div w:id="1063719014">
      <w:bodyDiv w:val="1"/>
      <w:marLeft w:val="0"/>
      <w:marRight w:val="0"/>
      <w:marTop w:val="0"/>
      <w:marBottom w:val="0"/>
      <w:divBdr>
        <w:top w:val="none" w:sz="0" w:space="0" w:color="auto"/>
        <w:left w:val="none" w:sz="0" w:space="0" w:color="auto"/>
        <w:bottom w:val="none" w:sz="0" w:space="0" w:color="auto"/>
        <w:right w:val="none" w:sz="0" w:space="0" w:color="auto"/>
      </w:divBdr>
      <w:divsChild>
        <w:div w:id="1519080842">
          <w:marLeft w:val="0"/>
          <w:marRight w:val="0"/>
          <w:marTop w:val="0"/>
          <w:marBottom w:val="0"/>
          <w:divBdr>
            <w:top w:val="single" w:sz="8" w:space="1" w:color="808080"/>
            <w:left w:val="none" w:sz="0" w:space="0" w:color="auto"/>
            <w:bottom w:val="none" w:sz="0" w:space="0" w:color="auto"/>
            <w:right w:val="none" w:sz="0" w:space="0" w:color="auto"/>
          </w:divBdr>
        </w:div>
      </w:divsChild>
    </w:div>
    <w:div w:id="1106849981">
      <w:bodyDiv w:val="1"/>
      <w:marLeft w:val="0"/>
      <w:marRight w:val="0"/>
      <w:marTop w:val="0"/>
      <w:marBottom w:val="0"/>
      <w:divBdr>
        <w:top w:val="none" w:sz="0" w:space="0" w:color="auto"/>
        <w:left w:val="none" w:sz="0" w:space="0" w:color="auto"/>
        <w:bottom w:val="none" w:sz="0" w:space="0" w:color="auto"/>
        <w:right w:val="none" w:sz="0" w:space="0" w:color="auto"/>
      </w:divBdr>
      <w:divsChild>
        <w:div w:id="467630236">
          <w:marLeft w:val="187"/>
          <w:marRight w:val="0"/>
          <w:marTop w:val="0"/>
          <w:marBottom w:val="0"/>
          <w:divBdr>
            <w:top w:val="none" w:sz="0" w:space="0" w:color="auto"/>
            <w:left w:val="none" w:sz="0" w:space="0" w:color="auto"/>
            <w:bottom w:val="none" w:sz="0" w:space="0" w:color="auto"/>
            <w:right w:val="none" w:sz="0" w:space="0" w:color="auto"/>
          </w:divBdr>
        </w:div>
        <w:div w:id="1877572401">
          <w:marLeft w:val="187"/>
          <w:marRight w:val="0"/>
          <w:marTop w:val="0"/>
          <w:marBottom w:val="0"/>
          <w:divBdr>
            <w:top w:val="none" w:sz="0" w:space="0" w:color="auto"/>
            <w:left w:val="none" w:sz="0" w:space="0" w:color="auto"/>
            <w:bottom w:val="none" w:sz="0" w:space="0" w:color="auto"/>
            <w:right w:val="none" w:sz="0" w:space="0" w:color="auto"/>
          </w:divBdr>
        </w:div>
        <w:div w:id="1077359262">
          <w:marLeft w:val="187"/>
          <w:marRight w:val="0"/>
          <w:marTop w:val="0"/>
          <w:marBottom w:val="0"/>
          <w:divBdr>
            <w:top w:val="none" w:sz="0" w:space="0" w:color="auto"/>
            <w:left w:val="none" w:sz="0" w:space="0" w:color="auto"/>
            <w:bottom w:val="none" w:sz="0" w:space="0" w:color="auto"/>
            <w:right w:val="none" w:sz="0" w:space="0" w:color="auto"/>
          </w:divBdr>
        </w:div>
        <w:div w:id="799342744">
          <w:marLeft w:val="187"/>
          <w:marRight w:val="0"/>
          <w:marTop w:val="0"/>
          <w:marBottom w:val="0"/>
          <w:divBdr>
            <w:top w:val="none" w:sz="0" w:space="0" w:color="auto"/>
            <w:left w:val="none" w:sz="0" w:space="0" w:color="auto"/>
            <w:bottom w:val="none" w:sz="0" w:space="0" w:color="auto"/>
            <w:right w:val="none" w:sz="0" w:space="0" w:color="auto"/>
          </w:divBdr>
        </w:div>
        <w:div w:id="1482386925">
          <w:marLeft w:val="187"/>
          <w:marRight w:val="0"/>
          <w:marTop w:val="0"/>
          <w:marBottom w:val="0"/>
          <w:divBdr>
            <w:top w:val="none" w:sz="0" w:space="0" w:color="auto"/>
            <w:left w:val="none" w:sz="0" w:space="0" w:color="auto"/>
            <w:bottom w:val="none" w:sz="0" w:space="0" w:color="auto"/>
            <w:right w:val="none" w:sz="0" w:space="0" w:color="auto"/>
          </w:divBdr>
        </w:div>
      </w:divsChild>
    </w:div>
    <w:div w:id="1210075544">
      <w:bodyDiv w:val="1"/>
      <w:marLeft w:val="25"/>
      <w:marRight w:val="25"/>
      <w:marTop w:val="0"/>
      <w:marBottom w:val="0"/>
      <w:divBdr>
        <w:top w:val="none" w:sz="0" w:space="0" w:color="auto"/>
        <w:left w:val="none" w:sz="0" w:space="0" w:color="auto"/>
        <w:bottom w:val="none" w:sz="0" w:space="0" w:color="auto"/>
        <w:right w:val="none" w:sz="0" w:space="0" w:color="auto"/>
      </w:divBdr>
      <w:divsChild>
        <w:div w:id="587541349">
          <w:marLeft w:val="0"/>
          <w:marRight w:val="0"/>
          <w:marTop w:val="0"/>
          <w:marBottom w:val="0"/>
          <w:divBdr>
            <w:top w:val="none" w:sz="0" w:space="0" w:color="auto"/>
            <w:left w:val="none" w:sz="0" w:space="0" w:color="auto"/>
            <w:bottom w:val="none" w:sz="0" w:space="0" w:color="auto"/>
            <w:right w:val="none" w:sz="0" w:space="0" w:color="auto"/>
          </w:divBdr>
          <w:divsChild>
            <w:div w:id="4138828">
              <w:marLeft w:val="0"/>
              <w:marRight w:val="0"/>
              <w:marTop w:val="0"/>
              <w:marBottom w:val="0"/>
              <w:divBdr>
                <w:top w:val="none" w:sz="0" w:space="0" w:color="auto"/>
                <w:left w:val="none" w:sz="0" w:space="0" w:color="auto"/>
                <w:bottom w:val="none" w:sz="0" w:space="0" w:color="auto"/>
                <w:right w:val="none" w:sz="0" w:space="0" w:color="auto"/>
              </w:divBdr>
              <w:divsChild>
                <w:div w:id="580674083">
                  <w:marLeft w:val="150"/>
                  <w:marRight w:val="0"/>
                  <w:marTop w:val="0"/>
                  <w:marBottom w:val="0"/>
                  <w:divBdr>
                    <w:top w:val="none" w:sz="0" w:space="0" w:color="auto"/>
                    <w:left w:val="none" w:sz="0" w:space="0" w:color="auto"/>
                    <w:bottom w:val="none" w:sz="0" w:space="0" w:color="auto"/>
                    <w:right w:val="none" w:sz="0" w:space="0" w:color="auto"/>
                  </w:divBdr>
                  <w:divsChild>
                    <w:div w:id="4154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98049">
      <w:bodyDiv w:val="1"/>
      <w:marLeft w:val="0"/>
      <w:marRight w:val="0"/>
      <w:marTop w:val="0"/>
      <w:marBottom w:val="0"/>
      <w:divBdr>
        <w:top w:val="none" w:sz="0" w:space="0" w:color="auto"/>
        <w:left w:val="none" w:sz="0" w:space="0" w:color="auto"/>
        <w:bottom w:val="none" w:sz="0" w:space="0" w:color="auto"/>
        <w:right w:val="none" w:sz="0" w:space="0" w:color="auto"/>
      </w:divBdr>
    </w:div>
    <w:div w:id="1499729085">
      <w:bodyDiv w:val="1"/>
      <w:marLeft w:val="0"/>
      <w:marRight w:val="0"/>
      <w:marTop w:val="0"/>
      <w:marBottom w:val="0"/>
      <w:divBdr>
        <w:top w:val="none" w:sz="0" w:space="0" w:color="auto"/>
        <w:left w:val="none" w:sz="0" w:space="0" w:color="auto"/>
        <w:bottom w:val="none" w:sz="0" w:space="0" w:color="auto"/>
        <w:right w:val="none" w:sz="0" w:space="0" w:color="auto"/>
      </w:divBdr>
    </w:div>
    <w:div w:id="1505323075">
      <w:bodyDiv w:val="1"/>
      <w:marLeft w:val="0"/>
      <w:marRight w:val="0"/>
      <w:marTop w:val="0"/>
      <w:marBottom w:val="0"/>
      <w:divBdr>
        <w:top w:val="none" w:sz="0" w:space="0" w:color="auto"/>
        <w:left w:val="none" w:sz="0" w:space="0" w:color="auto"/>
        <w:bottom w:val="none" w:sz="0" w:space="0" w:color="auto"/>
        <w:right w:val="none" w:sz="0" w:space="0" w:color="auto"/>
      </w:divBdr>
    </w:div>
    <w:div w:id="1701054400">
      <w:bodyDiv w:val="1"/>
      <w:marLeft w:val="0"/>
      <w:marRight w:val="0"/>
      <w:marTop w:val="0"/>
      <w:marBottom w:val="0"/>
      <w:divBdr>
        <w:top w:val="none" w:sz="0" w:space="0" w:color="auto"/>
        <w:left w:val="none" w:sz="0" w:space="0" w:color="auto"/>
        <w:bottom w:val="none" w:sz="0" w:space="0" w:color="auto"/>
        <w:right w:val="none" w:sz="0" w:space="0" w:color="auto"/>
      </w:divBdr>
    </w:div>
    <w:div w:id="1709839845">
      <w:bodyDiv w:val="1"/>
      <w:marLeft w:val="0"/>
      <w:marRight w:val="0"/>
      <w:marTop w:val="0"/>
      <w:marBottom w:val="0"/>
      <w:divBdr>
        <w:top w:val="none" w:sz="0" w:space="0" w:color="auto"/>
        <w:left w:val="none" w:sz="0" w:space="0" w:color="auto"/>
        <w:bottom w:val="none" w:sz="0" w:space="0" w:color="auto"/>
        <w:right w:val="none" w:sz="0" w:space="0" w:color="auto"/>
      </w:divBdr>
      <w:divsChild>
        <w:div w:id="1060901203">
          <w:marLeft w:val="173"/>
          <w:marRight w:val="0"/>
          <w:marTop w:val="0"/>
          <w:marBottom w:val="0"/>
          <w:divBdr>
            <w:top w:val="none" w:sz="0" w:space="0" w:color="auto"/>
            <w:left w:val="none" w:sz="0" w:space="0" w:color="auto"/>
            <w:bottom w:val="none" w:sz="0" w:space="0" w:color="auto"/>
            <w:right w:val="none" w:sz="0" w:space="0" w:color="auto"/>
          </w:divBdr>
        </w:div>
        <w:div w:id="731122348">
          <w:marLeft w:val="173"/>
          <w:marRight w:val="0"/>
          <w:marTop w:val="0"/>
          <w:marBottom w:val="0"/>
          <w:divBdr>
            <w:top w:val="none" w:sz="0" w:space="0" w:color="auto"/>
            <w:left w:val="none" w:sz="0" w:space="0" w:color="auto"/>
            <w:bottom w:val="none" w:sz="0" w:space="0" w:color="auto"/>
            <w:right w:val="none" w:sz="0" w:space="0" w:color="auto"/>
          </w:divBdr>
        </w:div>
        <w:div w:id="1779762165">
          <w:marLeft w:val="173"/>
          <w:marRight w:val="0"/>
          <w:marTop w:val="0"/>
          <w:marBottom w:val="0"/>
          <w:divBdr>
            <w:top w:val="none" w:sz="0" w:space="0" w:color="auto"/>
            <w:left w:val="none" w:sz="0" w:space="0" w:color="auto"/>
            <w:bottom w:val="none" w:sz="0" w:space="0" w:color="auto"/>
            <w:right w:val="none" w:sz="0" w:space="0" w:color="auto"/>
          </w:divBdr>
        </w:div>
        <w:div w:id="1689408354">
          <w:marLeft w:val="173"/>
          <w:marRight w:val="0"/>
          <w:marTop w:val="0"/>
          <w:marBottom w:val="0"/>
          <w:divBdr>
            <w:top w:val="none" w:sz="0" w:space="0" w:color="auto"/>
            <w:left w:val="none" w:sz="0" w:space="0" w:color="auto"/>
            <w:bottom w:val="none" w:sz="0" w:space="0" w:color="auto"/>
            <w:right w:val="none" w:sz="0" w:space="0" w:color="auto"/>
          </w:divBdr>
        </w:div>
      </w:divsChild>
    </w:div>
    <w:div w:id="1780182111">
      <w:bodyDiv w:val="1"/>
      <w:marLeft w:val="0"/>
      <w:marRight w:val="0"/>
      <w:marTop w:val="0"/>
      <w:marBottom w:val="0"/>
      <w:divBdr>
        <w:top w:val="none" w:sz="0" w:space="0" w:color="auto"/>
        <w:left w:val="none" w:sz="0" w:space="0" w:color="auto"/>
        <w:bottom w:val="none" w:sz="0" w:space="0" w:color="auto"/>
        <w:right w:val="none" w:sz="0" w:space="0" w:color="auto"/>
      </w:divBdr>
    </w:div>
    <w:div w:id="1784836559">
      <w:bodyDiv w:val="1"/>
      <w:marLeft w:val="0"/>
      <w:marRight w:val="0"/>
      <w:marTop w:val="0"/>
      <w:marBottom w:val="0"/>
      <w:divBdr>
        <w:top w:val="none" w:sz="0" w:space="0" w:color="auto"/>
        <w:left w:val="none" w:sz="0" w:space="0" w:color="auto"/>
        <w:bottom w:val="none" w:sz="0" w:space="0" w:color="auto"/>
        <w:right w:val="none" w:sz="0" w:space="0" w:color="auto"/>
      </w:divBdr>
    </w:div>
    <w:div w:id="1796102497">
      <w:bodyDiv w:val="1"/>
      <w:marLeft w:val="0"/>
      <w:marRight w:val="0"/>
      <w:marTop w:val="0"/>
      <w:marBottom w:val="0"/>
      <w:divBdr>
        <w:top w:val="none" w:sz="0" w:space="0" w:color="auto"/>
        <w:left w:val="none" w:sz="0" w:space="0" w:color="auto"/>
        <w:bottom w:val="none" w:sz="0" w:space="0" w:color="auto"/>
        <w:right w:val="none" w:sz="0" w:space="0" w:color="auto"/>
      </w:divBdr>
    </w:div>
    <w:div w:id="1817843737">
      <w:bodyDiv w:val="1"/>
      <w:marLeft w:val="0"/>
      <w:marRight w:val="0"/>
      <w:marTop w:val="0"/>
      <w:marBottom w:val="0"/>
      <w:divBdr>
        <w:top w:val="none" w:sz="0" w:space="0" w:color="auto"/>
        <w:left w:val="none" w:sz="0" w:space="0" w:color="auto"/>
        <w:bottom w:val="none" w:sz="0" w:space="0" w:color="auto"/>
        <w:right w:val="none" w:sz="0" w:space="0" w:color="auto"/>
      </w:divBdr>
    </w:div>
    <w:div w:id="1871340360">
      <w:bodyDiv w:val="1"/>
      <w:marLeft w:val="0"/>
      <w:marRight w:val="0"/>
      <w:marTop w:val="0"/>
      <w:marBottom w:val="0"/>
      <w:divBdr>
        <w:top w:val="none" w:sz="0" w:space="0" w:color="auto"/>
        <w:left w:val="none" w:sz="0" w:space="0" w:color="auto"/>
        <w:bottom w:val="none" w:sz="0" w:space="0" w:color="auto"/>
        <w:right w:val="none" w:sz="0" w:space="0" w:color="auto"/>
      </w:divBdr>
    </w:div>
    <w:div w:id="1951466964">
      <w:bodyDiv w:val="1"/>
      <w:marLeft w:val="30"/>
      <w:marRight w:val="30"/>
      <w:marTop w:val="0"/>
      <w:marBottom w:val="0"/>
      <w:divBdr>
        <w:top w:val="none" w:sz="0" w:space="0" w:color="auto"/>
        <w:left w:val="none" w:sz="0" w:space="0" w:color="auto"/>
        <w:bottom w:val="none" w:sz="0" w:space="0" w:color="auto"/>
        <w:right w:val="none" w:sz="0" w:space="0" w:color="auto"/>
      </w:divBdr>
      <w:divsChild>
        <w:div w:id="883759609">
          <w:marLeft w:val="0"/>
          <w:marRight w:val="0"/>
          <w:marTop w:val="0"/>
          <w:marBottom w:val="0"/>
          <w:divBdr>
            <w:top w:val="none" w:sz="0" w:space="0" w:color="auto"/>
            <w:left w:val="none" w:sz="0" w:space="0" w:color="auto"/>
            <w:bottom w:val="none" w:sz="0" w:space="0" w:color="auto"/>
            <w:right w:val="none" w:sz="0" w:space="0" w:color="auto"/>
          </w:divBdr>
          <w:divsChild>
            <w:div w:id="1683700538">
              <w:marLeft w:val="0"/>
              <w:marRight w:val="0"/>
              <w:marTop w:val="0"/>
              <w:marBottom w:val="0"/>
              <w:divBdr>
                <w:top w:val="none" w:sz="0" w:space="0" w:color="auto"/>
                <w:left w:val="none" w:sz="0" w:space="0" w:color="auto"/>
                <w:bottom w:val="none" w:sz="0" w:space="0" w:color="auto"/>
                <w:right w:val="none" w:sz="0" w:space="0" w:color="auto"/>
              </w:divBdr>
              <w:divsChild>
                <w:div w:id="1387027758">
                  <w:marLeft w:val="180"/>
                  <w:marRight w:val="0"/>
                  <w:marTop w:val="0"/>
                  <w:marBottom w:val="0"/>
                  <w:divBdr>
                    <w:top w:val="none" w:sz="0" w:space="0" w:color="auto"/>
                    <w:left w:val="none" w:sz="0" w:space="0" w:color="auto"/>
                    <w:bottom w:val="none" w:sz="0" w:space="0" w:color="auto"/>
                    <w:right w:val="none" w:sz="0" w:space="0" w:color="auto"/>
                  </w:divBdr>
                  <w:divsChild>
                    <w:div w:id="13282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24830">
      <w:bodyDiv w:val="1"/>
      <w:marLeft w:val="0"/>
      <w:marRight w:val="0"/>
      <w:marTop w:val="0"/>
      <w:marBottom w:val="0"/>
      <w:divBdr>
        <w:top w:val="none" w:sz="0" w:space="0" w:color="auto"/>
        <w:left w:val="none" w:sz="0" w:space="0" w:color="auto"/>
        <w:bottom w:val="none" w:sz="0" w:space="0" w:color="auto"/>
        <w:right w:val="none" w:sz="0" w:space="0" w:color="auto"/>
      </w:divBdr>
    </w:div>
    <w:div w:id="2003846346">
      <w:bodyDiv w:val="1"/>
      <w:marLeft w:val="0"/>
      <w:marRight w:val="0"/>
      <w:marTop w:val="0"/>
      <w:marBottom w:val="0"/>
      <w:divBdr>
        <w:top w:val="none" w:sz="0" w:space="0" w:color="auto"/>
        <w:left w:val="none" w:sz="0" w:space="0" w:color="auto"/>
        <w:bottom w:val="none" w:sz="0" w:space="0" w:color="auto"/>
        <w:right w:val="none" w:sz="0" w:space="0" w:color="auto"/>
      </w:divBdr>
    </w:div>
    <w:div w:id="2015909953">
      <w:bodyDiv w:val="1"/>
      <w:marLeft w:val="0"/>
      <w:marRight w:val="0"/>
      <w:marTop w:val="0"/>
      <w:marBottom w:val="0"/>
      <w:divBdr>
        <w:top w:val="none" w:sz="0" w:space="0" w:color="auto"/>
        <w:left w:val="none" w:sz="0" w:space="0" w:color="auto"/>
        <w:bottom w:val="none" w:sz="0" w:space="0" w:color="auto"/>
        <w:right w:val="none" w:sz="0" w:space="0" w:color="auto"/>
      </w:divBdr>
    </w:div>
    <w:div w:id="2070422188">
      <w:bodyDiv w:val="1"/>
      <w:marLeft w:val="0"/>
      <w:marRight w:val="0"/>
      <w:marTop w:val="0"/>
      <w:marBottom w:val="0"/>
      <w:divBdr>
        <w:top w:val="none" w:sz="0" w:space="0" w:color="auto"/>
        <w:left w:val="none" w:sz="0" w:space="0" w:color="auto"/>
        <w:bottom w:val="none" w:sz="0" w:space="0" w:color="auto"/>
        <w:right w:val="none" w:sz="0" w:space="0" w:color="auto"/>
      </w:divBdr>
      <w:divsChild>
        <w:div w:id="1211764021">
          <w:marLeft w:val="605"/>
          <w:marRight w:val="0"/>
          <w:marTop w:val="43"/>
          <w:marBottom w:val="0"/>
          <w:divBdr>
            <w:top w:val="none" w:sz="0" w:space="0" w:color="auto"/>
            <w:left w:val="none" w:sz="0" w:space="0" w:color="auto"/>
            <w:bottom w:val="none" w:sz="0" w:space="0" w:color="auto"/>
            <w:right w:val="none" w:sz="0" w:space="0" w:color="auto"/>
          </w:divBdr>
        </w:div>
        <w:div w:id="937252333">
          <w:marLeft w:val="605"/>
          <w:marRight w:val="0"/>
          <w:marTop w:val="43"/>
          <w:marBottom w:val="0"/>
          <w:divBdr>
            <w:top w:val="none" w:sz="0" w:space="0" w:color="auto"/>
            <w:left w:val="none" w:sz="0" w:space="0" w:color="auto"/>
            <w:bottom w:val="none" w:sz="0" w:space="0" w:color="auto"/>
            <w:right w:val="none" w:sz="0" w:space="0" w:color="auto"/>
          </w:divBdr>
        </w:div>
      </w:divsChild>
    </w:div>
    <w:div w:id="214014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hyperlink" Target="http://cio-nii.defense.gov/sites/diea/products/DoD_IEA_v1_2_7_May_2010.pdf" TargetMode="External"/><Relationship Id="rId39" Type="http://schemas.openxmlformats.org/officeDocument/2006/relationships/hyperlink" Target="https://disronline.csd.disa.mil/" TargetMode="External"/><Relationship Id="rId21" Type="http://schemas.openxmlformats.org/officeDocument/2006/relationships/image" Target="media/image6.emf"/><Relationship Id="rId34" Type="http://schemas.openxmlformats.org/officeDocument/2006/relationships/hyperlink" Target="http://iase.disa.mil/stigs/downloads/zip/u_application_security_and_development_stig_v3r2_20101029.zip" TargetMode="External"/><Relationship Id="rId42" Type="http://schemas.openxmlformats.org/officeDocument/2006/relationships/hyperlink" Target="https://www.us.army.mil/suite/doc/9830907" TargetMode="External"/><Relationship Id="rId47" Type="http://schemas.openxmlformats.org/officeDocument/2006/relationships/image" Target="media/image9.emf"/><Relationship Id="rId50" Type="http://schemas.openxmlformats.org/officeDocument/2006/relationships/image" Target="media/image12.png"/><Relationship Id="rId55" Type="http://schemas.openxmlformats.org/officeDocument/2006/relationships/image" Target="media/image15.png"/><Relationship Id="rId63" Type="http://schemas.openxmlformats.org/officeDocument/2006/relationships/image" Target="media/image20.emf"/><Relationship Id="rId68" Type="http://schemas.microsoft.com/office/2007/relationships/stylesWithEffects" Target="stylesWithEffect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ww.dtic.mil/cjcs_directives/cdata/unlimit/6212_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hyperlink" Target="https://www.intelink.gov/inteldocs/view.php?fDocumentId=145632" TargetMode="External"/><Relationship Id="rId37" Type="http://schemas.openxmlformats.org/officeDocument/2006/relationships/hyperlink" Target="https://www.intelink.gov/sites/odni/cio/i2e/focus/iads/cdript/default.aspx" TargetMode="External"/><Relationship Id="rId40" Type="http://schemas.openxmlformats.org/officeDocument/2006/relationships/hyperlink" Target="https://acc.dau.mil/CommunityBrowser.aspx?id=148577" TargetMode="External"/><Relationship Id="rId45" Type="http://schemas.openxmlformats.org/officeDocument/2006/relationships/header" Target="header4.xml"/><Relationship Id="rId53" Type="http://schemas.openxmlformats.org/officeDocument/2006/relationships/hyperlink" Target="http://metadata.ces.mil/mdr/ns/CES/NCP_UserManual.pdf" TargetMode="External"/><Relationship Id="rId58" Type="http://schemas.openxmlformats.org/officeDocument/2006/relationships/image" Target="media/image17.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architecture.army.mil/Data-Strategy/authoritative-data.html" TargetMode="External"/><Relationship Id="rId28" Type="http://schemas.openxmlformats.org/officeDocument/2006/relationships/hyperlink" Target="https://www.us.army.mil/suite/files/24737874" TargetMode="External"/><Relationship Id="rId36" Type="http://schemas.openxmlformats.org/officeDocument/2006/relationships/hyperlink" Target="https://www.intelink.gov/inteldocs/view.php?fDocumentId=194416" TargetMode="External"/><Relationship Id="rId49" Type="http://schemas.openxmlformats.org/officeDocument/2006/relationships/image" Target="media/image11.png"/><Relationship Id="rId57" Type="http://schemas.openxmlformats.org/officeDocument/2006/relationships/image" Target="media/image16.emf"/><Relationship Id="rId61" Type="http://schemas.openxmlformats.org/officeDocument/2006/relationships/image" Target="media/image19.emf"/><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hyperlink" Target="http://www.intelink.gov/inteldocs/view.php?fDocumentId=178680" TargetMode="External"/><Relationship Id="rId44" Type="http://schemas.openxmlformats.org/officeDocument/2006/relationships/footer" Target="footer5.xml"/><Relationship Id="rId52" Type="http://schemas.openxmlformats.org/officeDocument/2006/relationships/image" Target="media/image14.png"/><Relationship Id="rId60" Type="http://schemas.openxmlformats.org/officeDocument/2006/relationships/image" Target="media/image18.jpeg"/><Relationship Id="rId65"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hyperlink" Target="http://www.apd.army.mil/pdffiles/ad2009_03.pdf" TargetMode="External"/><Relationship Id="rId30" Type="http://schemas.openxmlformats.org/officeDocument/2006/relationships/hyperlink" Target="http://armypubs.army.mil/epubs/pdf/r25_1.pdf" TargetMode="External"/><Relationship Id="rId35" Type="http://schemas.openxmlformats.org/officeDocument/2006/relationships/hyperlink" Target="https://metadata.army" TargetMode="External"/><Relationship Id="rId43" Type="http://schemas.openxmlformats.org/officeDocument/2006/relationships/hyperlink" Target="https://www.us.army.mil/suite/doc/9830780" TargetMode="External"/><Relationship Id="rId48" Type="http://schemas.openxmlformats.org/officeDocument/2006/relationships/image" Target="media/image10.emf"/><Relationship Id="rId56" Type="http://schemas.openxmlformats.org/officeDocument/2006/relationships/hyperlink" Target="http://cio-nii.defense.gov/sites/coi/governance.shtml.htm" TargetMode="External"/><Relationship Id="rId64"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architecture.army.mil/Assess/register.html" TargetMode="External"/><Relationship Id="rId33" Type="http://schemas.openxmlformats.org/officeDocument/2006/relationships/hyperlink" Target="https://www.intelink.gov/inteldocs/view.php?fDocumentId=335044" TargetMode="External"/><Relationship Id="rId38" Type="http://schemas.openxmlformats.org/officeDocument/2006/relationships/hyperlink" Target="https://www.us.army.mil/suite/page/647548" TargetMode="External"/><Relationship Id="rId46" Type="http://schemas.openxmlformats.org/officeDocument/2006/relationships/footer" Target="footer6.xml"/><Relationship Id="rId59" Type="http://schemas.openxmlformats.org/officeDocument/2006/relationships/hyperlink" Target="https://www.milsuite.mil/w/images/d/d4/TDQM.jpg" TargetMode="External"/><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hyperlink" Target="https://metadata.dod.mil/eads/downloads/manuals/EADS_CONOPS.pdf" TargetMode="External"/><Relationship Id="rId54" Type="http://schemas.openxmlformats.org/officeDocument/2006/relationships/hyperlink" Target="https://www.milsuite.mil/wiki/Authoritative_Data_Sources_Process" TargetMode="External"/><Relationship Id="rId62" Type="http://schemas.openxmlformats.org/officeDocument/2006/relationships/hyperlink" Target="https://www.intelink.gov/wiki/DCGS-A_Standard_Clou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ntelink.gov/wiki/Net-Centric_Enterprise_Services_Catalo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Delivery_x0020_Comments xmlns="0e3a40ec-a324-4858-aa2f-ebbae99f372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F627751208A341A38D2B870089D3CD" ma:contentTypeVersion="1" ma:contentTypeDescription="Create a new document." ma:contentTypeScope="" ma:versionID="8e66a862f68155d92769c84c23b90587">
  <xsd:schema xmlns:xsd="http://www.w3.org/2001/XMLSchema" xmlns:p="http://schemas.microsoft.com/office/2006/metadata/properties" xmlns:ns2="0e3a40ec-a324-4858-aa2f-ebbae99f372a" targetNamespace="http://schemas.microsoft.com/office/2006/metadata/properties" ma:root="true" ma:fieldsID="a435b5eb1b5b5626c751209697748e92" ns2:_="">
    <xsd:import namespace="0e3a40ec-a324-4858-aa2f-ebbae99f372a"/>
    <xsd:element name="properties">
      <xsd:complexType>
        <xsd:sequence>
          <xsd:element name="documentManagement">
            <xsd:complexType>
              <xsd:all>
                <xsd:element ref="ns2:Delivery_x0020_Comments" minOccurs="0"/>
              </xsd:all>
            </xsd:complexType>
          </xsd:element>
        </xsd:sequence>
      </xsd:complexType>
    </xsd:element>
  </xsd:schema>
  <xsd:schema xmlns:xsd="http://www.w3.org/2001/XMLSchema" xmlns:dms="http://schemas.microsoft.com/office/2006/documentManagement/types" targetNamespace="0e3a40ec-a324-4858-aa2f-ebbae99f372a" elementFormDefault="qualified">
    <xsd:import namespace="http://schemas.microsoft.com/office/2006/documentManagement/types"/>
    <xsd:element name="Delivery_x0020_Comments" ma:index="8" nillable="true" ma:displayName="Delivery Comments" ma:internalName="Delivery_x0020_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98682-8EB8-4129-9E6B-BD68622A8723}">
  <ds:schemaRefs>
    <ds:schemaRef ds:uri="http://schemas.microsoft.com/sharepoint/v3/contenttype/forms"/>
  </ds:schemaRefs>
</ds:datastoreItem>
</file>

<file path=customXml/itemProps2.xml><?xml version="1.0" encoding="utf-8"?>
<ds:datastoreItem xmlns:ds="http://schemas.openxmlformats.org/officeDocument/2006/customXml" ds:itemID="{4625B1CA-D9F3-4424-988B-FC5015C4A11A}">
  <ds:schemaRefs>
    <ds:schemaRef ds:uri="http://schemas.microsoft.com/office/2006/metadata/properties"/>
    <ds:schemaRef ds:uri="0e3a40ec-a324-4858-aa2f-ebbae99f372a"/>
  </ds:schemaRefs>
</ds:datastoreItem>
</file>

<file path=customXml/itemProps3.xml><?xml version="1.0" encoding="utf-8"?>
<ds:datastoreItem xmlns:ds="http://schemas.openxmlformats.org/officeDocument/2006/customXml" ds:itemID="{A7F7162B-3605-45DE-AD64-0F902BDA3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a40ec-a324-4858-aa2f-ebbae99f372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1496B68-A70F-4E9E-B8DA-40348B76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158</Pages>
  <Words>53676</Words>
  <Characters>305955</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Army Information Architecture</vt:lpstr>
    </vt:vector>
  </TitlesOfParts>
  <Company>ANCDS CoE</Company>
  <LinksUpToDate>false</LinksUpToDate>
  <CharactersWithSpaces>358914</CharactersWithSpaces>
  <SharedDoc>false</SharedDoc>
  <HLinks>
    <vt:vector size="120" baseType="variant">
      <vt:variant>
        <vt:i4>1441842</vt:i4>
      </vt:variant>
      <vt:variant>
        <vt:i4>122</vt:i4>
      </vt:variant>
      <vt:variant>
        <vt:i4>0</vt:i4>
      </vt:variant>
      <vt:variant>
        <vt:i4>5</vt:i4>
      </vt:variant>
      <vt:variant>
        <vt:lpwstr/>
      </vt:variant>
      <vt:variant>
        <vt:lpwstr>_Toc197928691</vt:lpwstr>
      </vt:variant>
      <vt:variant>
        <vt:i4>1441842</vt:i4>
      </vt:variant>
      <vt:variant>
        <vt:i4>119</vt:i4>
      </vt:variant>
      <vt:variant>
        <vt:i4>0</vt:i4>
      </vt:variant>
      <vt:variant>
        <vt:i4>5</vt:i4>
      </vt:variant>
      <vt:variant>
        <vt:lpwstr/>
      </vt:variant>
      <vt:variant>
        <vt:lpwstr>_Toc197928690</vt:lpwstr>
      </vt:variant>
      <vt:variant>
        <vt:i4>1507378</vt:i4>
      </vt:variant>
      <vt:variant>
        <vt:i4>116</vt:i4>
      </vt:variant>
      <vt:variant>
        <vt:i4>0</vt:i4>
      </vt:variant>
      <vt:variant>
        <vt:i4>5</vt:i4>
      </vt:variant>
      <vt:variant>
        <vt:lpwstr/>
      </vt:variant>
      <vt:variant>
        <vt:lpwstr>_Toc197928689</vt:lpwstr>
      </vt:variant>
      <vt:variant>
        <vt:i4>1900596</vt:i4>
      </vt:variant>
      <vt:variant>
        <vt:i4>107</vt:i4>
      </vt:variant>
      <vt:variant>
        <vt:i4>0</vt:i4>
      </vt:variant>
      <vt:variant>
        <vt:i4>5</vt:i4>
      </vt:variant>
      <vt:variant>
        <vt:lpwstr/>
      </vt:variant>
      <vt:variant>
        <vt:lpwstr>_Toc197928026</vt:lpwstr>
      </vt:variant>
      <vt:variant>
        <vt:i4>1900596</vt:i4>
      </vt:variant>
      <vt:variant>
        <vt:i4>101</vt:i4>
      </vt:variant>
      <vt:variant>
        <vt:i4>0</vt:i4>
      </vt:variant>
      <vt:variant>
        <vt:i4>5</vt:i4>
      </vt:variant>
      <vt:variant>
        <vt:lpwstr/>
      </vt:variant>
      <vt:variant>
        <vt:lpwstr>_Toc197928025</vt:lpwstr>
      </vt:variant>
      <vt:variant>
        <vt:i4>1900596</vt:i4>
      </vt:variant>
      <vt:variant>
        <vt:i4>95</vt:i4>
      </vt:variant>
      <vt:variant>
        <vt:i4>0</vt:i4>
      </vt:variant>
      <vt:variant>
        <vt:i4>5</vt:i4>
      </vt:variant>
      <vt:variant>
        <vt:lpwstr/>
      </vt:variant>
      <vt:variant>
        <vt:lpwstr>_Toc197928024</vt:lpwstr>
      </vt:variant>
      <vt:variant>
        <vt:i4>1245237</vt:i4>
      </vt:variant>
      <vt:variant>
        <vt:i4>86</vt:i4>
      </vt:variant>
      <vt:variant>
        <vt:i4>0</vt:i4>
      </vt:variant>
      <vt:variant>
        <vt:i4>5</vt:i4>
      </vt:variant>
      <vt:variant>
        <vt:lpwstr/>
      </vt:variant>
      <vt:variant>
        <vt:lpwstr>_Toc144106077</vt:lpwstr>
      </vt:variant>
      <vt:variant>
        <vt:i4>1245237</vt:i4>
      </vt:variant>
      <vt:variant>
        <vt:i4>77</vt:i4>
      </vt:variant>
      <vt:variant>
        <vt:i4>0</vt:i4>
      </vt:variant>
      <vt:variant>
        <vt:i4>5</vt:i4>
      </vt:variant>
      <vt:variant>
        <vt:lpwstr/>
      </vt:variant>
      <vt:variant>
        <vt:lpwstr>_Toc144106074</vt:lpwstr>
      </vt:variant>
      <vt:variant>
        <vt:i4>1310768</vt:i4>
      </vt:variant>
      <vt:variant>
        <vt:i4>68</vt:i4>
      </vt:variant>
      <vt:variant>
        <vt:i4>0</vt:i4>
      </vt:variant>
      <vt:variant>
        <vt:i4>5</vt:i4>
      </vt:variant>
      <vt:variant>
        <vt:lpwstr/>
      </vt:variant>
      <vt:variant>
        <vt:lpwstr>_Toc202681847</vt:lpwstr>
      </vt:variant>
      <vt:variant>
        <vt:i4>1310768</vt:i4>
      </vt:variant>
      <vt:variant>
        <vt:i4>62</vt:i4>
      </vt:variant>
      <vt:variant>
        <vt:i4>0</vt:i4>
      </vt:variant>
      <vt:variant>
        <vt:i4>5</vt:i4>
      </vt:variant>
      <vt:variant>
        <vt:lpwstr/>
      </vt:variant>
      <vt:variant>
        <vt:lpwstr>_Toc202681846</vt:lpwstr>
      </vt:variant>
      <vt:variant>
        <vt:i4>1310768</vt:i4>
      </vt:variant>
      <vt:variant>
        <vt:i4>56</vt:i4>
      </vt:variant>
      <vt:variant>
        <vt:i4>0</vt:i4>
      </vt:variant>
      <vt:variant>
        <vt:i4>5</vt:i4>
      </vt:variant>
      <vt:variant>
        <vt:lpwstr/>
      </vt:variant>
      <vt:variant>
        <vt:lpwstr>_Toc202681845</vt:lpwstr>
      </vt:variant>
      <vt:variant>
        <vt:i4>1310768</vt:i4>
      </vt:variant>
      <vt:variant>
        <vt:i4>50</vt:i4>
      </vt:variant>
      <vt:variant>
        <vt:i4>0</vt:i4>
      </vt:variant>
      <vt:variant>
        <vt:i4>5</vt:i4>
      </vt:variant>
      <vt:variant>
        <vt:lpwstr/>
      </vt:variant>
      <vt:variant>
        <vt:lpwstr>_Toc202681844</vt:lpwstr>
      </vt:variant>
      <vt:variant>
        <vt:i4>1310768</vt:i4>
      </vt:variant>
      <vt:variant>
        <vt:i4>44</vt:i4>
      </vt:variant>
      <vt:variant>
        <vt:i4>0</vt:i4>
      </vt:variant>
      <vt:variant>
        <vt:i4>5</vt:i4>
      </vt:variant>
      <vt:variant>
        <vt:lpwstr/>
      </vt:variant>
      <vt:variant>
        <vt:lpwstr>_Toc202681843</vt:lpwstr>
      </vt:variant>
      <vt:variant>
        <vt:i4>1310768</vt:i4>
      </vt:variant>
      <vt:variant>
        <vt:i4>38</vt:i4>
      </vt:variant>
      <vt:variant>
        <vt:i4>0</vt:i4>
      </vt:variant>
      <vt:variant>
        <vt:i4>5</vt:i4>
      </vt:variant>
      <vt:variant>
        <vt:lpwstr/>
      </vt:variant>
      <vt:variant>
        <vt:lpwstr>_Toc202681842</vt:lpwstr>
      </vt:variant>
      <vt:variant>
        <vt:i4>1310768</vt:i4>
      </vt:variant>
      <vt:variant>
        <vt:i4>32</vt:i4>
      </vt:variant>
      <vt:variant>
        <vt:i4>0</vt:i4>
      </vt:variant>
      <vt:variant>
        <vt:i4>5</vt:i4>
      </vt:variant>
      <vt:variant>
        <vt:lpwstr/>
      </vt:variant>
      <vt:variant>
        <vt:lpwstr>_Toc202681841</vt:lpwstr>
      </vt:variant>
      <vt:variant>
        <vt:i4>1310768</vt:i4>
      </vt:variant>
      <vt:variant>
        <vt:i4>26</vt:i4>
      </vt:variant>
      <vt:variant>
        <vt:i4>0</vt:i4>
      </vt:variant>
      <vt:variant>
        <vt:i4>5</vt:i4>
      </vt:variant>
      <vt:variant>
        <vt:lpwstr/>
      </vt:variant>
      <vt:variant>
        <vt:lpwstr>_Toc202681840</vt:lpwstr>
      </vt:variant>
      <vt:variant>
        <vt:i4>1245232</vt:i4>
      </vt:variant>
      <vt:variant>
        <vt:i4>20</vt:i4>
      </vt:variant>
      <vt:variant>
        <vt:i4>0</vt:i4>
      </vt:variant>
      <vt:variant>
        <vt:i4>5</vt:i4>
      </vt:variant>
      <vt:variant>
        <vt:lpwstr/>
      </vt:variant>
      <vt:variant>
        <vt:lpwstr>_Toc202681839</vt:lpwstr>
      </vt:variant>
      <vt:variant>
        <vt:i4>1245232</vt:i4>
      </vt:variant>
      <vt:variant>
        <vt:i4>14</vt:i4>
      </vt:variant>
      <vt:variant>
        <vt:i4>0</vt:i4>
      </vt:variant>
      <vt:variant>
        <vt:i4>5</vt:i4>
      </vt:variant>
      <vt:variant>
        <vt:lpwstr/>
      </vt:variant>
      <vt:variant>
        <vt:lpwstr>_Toc202681838</vt:lpwstr>
      </vt:variant>
      <vt:variant>
        <vt:i4>1245232</vt:i4>
      </vt:variant>
      <vt:variant>
        <vt:i4>8</vt:i4>
      </vt:variant>
      <vt:variant>
        <vt:i4>0</vt:i4>
      </vt:variant>
      <vt:variant>
        <vt:i4>5</vt:i4>
      </vt:variant>
      <vt:variant>
        <vt:lpwstr/>
      </vt:variant>
      <vt:variant>
        <vt:lpwstr>_Toc202681837</vt:lpwstr>
      </vt:variant>
      <vt:variant>
        <vt:i4>1245232</vt:i4>
      </vt:variant>
      <vt:variant>
        <vt:i4>2</vt:i4>
      </vt:variant>
      <vt:variant>
        <vt:i4>0</vt:i4>
      </vt:variant>
      <vt:variant>
        <vt:i4>5</vt:i4>
      </vt:variant>
      <vt:variant>
        <vt:lpwstr/>
      </vt:variant>
      <vt:variant>
        <vt:lpwstr>_Toc202681836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Army Information Architecture</dc:title>
  <dc:creator>bill burkett</dc:creator>
  <cp:lastModifiedBy>William Burkett</cp:lastModifiedBy>
  <cp:revision>2</cp:revision>
  <cp:lastPrinted>2011-06-30T17:54:00Z</cp:lastPrinted>
  <dcterms:created xsi:type="dcterms:W3CDTF">2011-07-18T16:54:00Z</dcterms:created>
  <dcterms:modified xsi:type="dcterms:W3CDTF">2011-07-18T16:54:00Z</dcterms:modified>
</cp:coreProperties>
</file>