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1AB" w:rsidRPr="00C711AB" w:rsidRDefault="00C711AB" w:rsidP="0043359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C711AB">
        <w:rPr>
          <w:rFonts w:ascii="Arial" w:hAnsi="Arial" w:cs="Arial"/>
          <w:b/>
          <w:sz w:val="28"/>
          <w:szCs w:val="28"/>
        </w:rPr>
        <w:t>TACOM TACTICAL VEHICLE CBM EFFORT</w:t>
      </w:r>
    </w:p>
    <w:p w:rsidR="00C711AB" w:rsidRDefault="0047084F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11/12/2010</w:t>
      </w:r>
    </w:p>
    <w:p w:rsidR="0047084F" w:rsidRDefault="0047084F" w:rsidP="004335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11AB" w:rsidRDefault="00C711AB" w:rsidP="004335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0779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A65EA">
        <w:rPr>
          <w:rFonts w:ascii="Arial" w:hAnsi="Arial" w:cs="Arial"/>
          <w:sz w:val="24"/>
          <w:szCs w:val="24"/>
        </w:rPr>
        <w:t>etadata</w:t>
      </w:r>
      <w:r>
        <w:rPr>
          <w:rFonts w:ascii="Arial" w:hAnsi="Arial" w:cs="Arial"/>
          <w:sz w:val="24"/>
          <w:szCs w:val="24"/>
        </w:rPr>
        <w:t xml:space="preserve"> / MIMOSA</w:t>
      </w: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Collection</w:t>
      </w: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Organization</w:t>
      </w: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Business Processes</w:t>
      </w: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Distribution</w:t>
      </w: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Taxonomy</w:t>
      </w: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Enterprise Asset Management Registry</w:t>
      </w: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Platform Profiles</w:t>
      </w: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MOA, SIA</w:t>
      </w: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LOGFERS</w:t>
      </w: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ECPs</w:t>
      </w: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Draft Size Estimates</w:t>
      </w: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Query Tool / BFH Sender</w:t>
      </w:r>
    </w:p>
    <w:p w:rsidR="00EA65EA" w:rsidRDefault="00EA65EA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Start and Stop Location</w:t>
      </w:r>
    </w:p>
    <w:p w:rsidR="00EA65EA" w:rsidRDefault="00EA65EA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 Facts</w:t>
      </w:r>
    </w:p>
    <w:p w:rsidR="00EA65EA" w:rsidRDefault="00EA65EA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LOGFERS</w:t>
      </w: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Security / Access</w:t>
      </w:r>
    </w:p>
    <w:p w:rsidR="00EA65EA" w:rsidRDefault="00EA65EA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OPSEC</w:t>
      </w: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Followups</w:t>
      </w:r>
    </w:p>
    <w:p w:rsidR="00EA65EA" w:rsidRDefault="00EA65EA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ECU definition</w:t>
      </w:r>
    </w:p>
    <w:p w:rsidR="00EA65EA" w:rsidRDefault="00EA65EA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OCD definition</w:t>
      </w:r>
    </w:p>
    <w:p w:rsidR="00EA65EA" w:rsidRDefault="00EA65EA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AMSAA Survey</w:t>
      </w:r>
    </w:p>
    <w:p w:rsidR="00EA65EA" w:rsidRDefault="00EA65EA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LOGFERS (Started)</w:t>
      </w:r>
    </w:p>
    <w:p w:rsidR="00EA65EA" w:rsidRDefault="00EA65EA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Tony Orme and ABCD file in SIA</w:t>
      </w: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Interface</w:t>
      </w:r>
    </w:p>
    <w:p w:rsidR="00433598" w:rsidRDefault="00EA65EA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LIW</w:t>
      </w:r>
    </w:p>
    <w:p w:rsidR="00EA65EA" w:rsidRDefault="00EA65EA" w:rsidP="00433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SAR</w:t>
      </w:r>
    </w:p>
    <w:p w:rsidR="00433598" w:rsidRPr="00433598" w:rsidRDefault="00433598" w:rsidP="00433598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433598" w:rsidRPr="00433598" w:rsidSect="00BD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56113"/>
    <w:multiLevelType w:val="hybridMultilevel"/>
    <w:tmpl w:val="A7D2B2AC"/>
    <w:lvl w:ilvl="0" w:tplc="5C5A70C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433598"/>
    <w:rsid w:val="003B5570"/>
    <w:rsid w:val="00433598"/>
    <w:rsid w:val="0047084F"/>
    <w:rsid w:val="00BD0779"/>
    <w:rsid w:val="00C711AB"/>
    <w:rsid w:val="00D905D4"/>
    <w:rsid w:val="00EA65EA"/>
    <w:rsid w:val="00EC6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779"/>
  </w:style>
  <w:style w:type="paragraph" w:styleId="Heading1">
    <w:name w:val="heading 1"/>
    <w:basedOn w:val="Normal"/>
    <w:next w:val="Normal"/>
    <w:link w:val="Heading1Char"/>
    <w:uiPriority w:val="9"/>
    <w:qFormat/>
    <w:rsid w:val="00D905D4"/>
    <w:pPr>
      <w:numPr>
        <w:numId w:val="1"/>
      </w:num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5D4"/>
    <w:rPr>
      <w:rFonts w:ascii="Arial" w:eastAsiaTheme="majorEastAsia" w:hAnsi="Arial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LOGSA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 K Woodworth</dc:creator>
  <cp:lastModifiedBy>Anne K Woodworth</cp:lastModifiedBy>
  <cp:revision>3</cp:revision>
  <dcterms:created xsi:type="dcterms:W3CDTF">2010-11-12T18:33:00Z</dcterms:created>
  <dcterms:modified xsi:type="dcterms:W3CDTF">2010-11-12T18:57:00Z</dcterms:modified>
</cp:coreProperties>
</file>