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795F" w14:textId="77777777" w:rsidR="00D80E6A" w:rsidRPr="00D80E6A" w:rsidRDefault="00D80E6A" w:rsidP="00D80E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0E6A">
        <w:rPr>
          <w:rFonts w:ascii="Times New Roman" w:eastAsia="Times New Roman" w:hAnsi="Times New Roman" w:cs="Times New Roman"/>
          <w:b/>
          <w:bCs/>
          <w:kern w:val="36"/>
          <w:sz w:val="48"/>
          <w:szCs w:val="48"/>
          <w:lang w:eastAsia="en-GB"/>
          <w14:ligatures w14:val="none"/>
        </w:rPr>
        <w:t>Invitation to Tender (ITT)</w:t>
      </w:r>
    </w:p>
    <w:p w14:paraId="5A29159D"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52F1BA6" w14:textId="77777777" w:rsidR="00D80E6A" w:rsidRPr="00D80E6A" w:rsidRDefault="00D80E6A" w:rsidP="00D80E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80E6A">
        <w:rPr>
          <w:rFonts w:ascii="Times New Roman" w:eastAsia="Times New Roman" w:hAnsi="Times New Roman" w:cs="Times New Roman"/>
          <w:b/>
          <w:bCs/>
          <w:kern w:val="0"/>
          <w:sz w:val="36"/>
          <w:szCs w:val="36"/>
          <w:lang w:eastAsia="en-GB"/>
          <w14:ligatures w14:val="none"/>
        </w:rPr>
        <w:t>Subsea Cable Inspection, Survey, and Integrity Verification – Q4 2025</w:t>
      </w:r>
    </w:p>
    <w:p w14:paraId="2B44938F"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0DDB024"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Tender Reference:</w:t>
      </w:r>
      <w:r w:rsidRPr="00D80E6A">
        <w:rPr>
          <w:rFonts w:ascii="Times New Roman" w:eastAsia="Times New Roman" w:hAnsi="Times New Roman" w:cs="Times New Roman"/>
          <w:kern w:val="0"/>
          <w:lang w:eastAsia="en-GB"/>
          <w14:ligatures w14:val="none"/>
        </w:rPr>
        <w:t xml:space="preserve"> MOTC-CABLE-25</w:t>
      </w:r>
    </w:p>
    <w:p w14:paraId="53BB0ABA"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Issued by:</w:t>
      </w:r>
      <w:r w:rsidRPr="00D80E6A">
        <w:rPr>
          <w:rFonts w:ascii="Times New Roman" w:eastAsia="Times New Roman" w:hAnsi="Times New Roman" w:cs="Times New Roman"/>
          <w:kern w:val="0"/>
          <w:lang w:eastAsia="en-GB"/>
          <w14:ligatures w14:val="none"/>
        </w:rPr>
        <w:t xml:space="preserve"> Moray Offshore Transmission Consortium (MOTC)</w:t>
      </w:r>
    </w:p>
    <w:p w14:paraId="4EEB24A9" w14:textId="4AB9707B"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Issue Date:</w:t>
      </w:r>
      <w:r w:rsidRPr="00D80E6A">
        <w:rPr>
          <w:rFonts w:ascii="Times New Roman" w:eastAsia="Times New Roman" w:hAnsi="Times New Roman" w:cs="Times New Roman"/>
          <w:kern w:val="0"/>
          <w:lang w:eastAsia="en-GB"/>
          <w14:ligatures w14:val="none"/>
        </w:rPr>
        <w:t xml:space="preserve"> 3 June 2025</w:t>
      </w:r>
    </w:p>
    <w:p w14:paraId="0D851B9A" w14:textId="79FB6FF1"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1. Introduction</w:t>
      </w:r>
    </w:p>
    <w:p w14:paraId="514ABA0C" w14:textId="3FAD44E0" w:rsid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The Moray Offshore Transmission Consortium (MOTC) invites suitably qualified and experienced contractors to submit tenders for the provision of </w:t>
      </w:r>
      <w:r w:rsidRPr="00D80E6A">
        <w:rPr>
          <w:rFonts w:ascii="Times New Roman" w:eastAsia="Times New Roman" w:hAnsi="Times New Roman" w:cs="Times New Roman"/>
          <w:b/>
          <w:bCs/>
          <w:kern w:val="0"/>
          <w:lang w:eastAsia="en-GB"/>
          <w14:ligatures w14:val="none"/>
        </w:rPr>
        <w:t>subsea cable inspection and integrity verification services</w:t>
      </w:r>
      <w:r w:rsidRPr="00D80E6A">
        <w:rPr>
          <w:rFonts w:ascii="Times New Roman" w:eastAsia="Times New Roman" w:hAnsi="Times New Roman" w:cs="Times New Roman"/>
          <w:kern w:val="0"/>
          <w:lang w:eastAsia="en-GB"/>
          <w14:ligatures w14:val="none"/>
        </w:rPr>
        <w:t xml:space="preserve">. This work will support the continued operation of critical export infrastructure connected to the Moray offshore wind </w:t>
      </w:r>
      <w:proofErr w:type="gramStart"/>
      <w:r w:rsidRPr="00D80E6A">
        <w:rPr>
          <w:rFonts w:ascii="Times New Roman" w:eastAsia="Times New Roman" w:hAnsi="Times New Roman" w:cs="Times New Roman"/>
          <w:kern w:val="0"/>
          <w:lang w:eastAsia="en-GB"/>
          <w14:ligatures w14:val="none"/>
        </w:rPr>
        <w:t>cluster, and</w:t>
      </w:r>
      <w:proofErr w:type="gramEnd"/>
      <w:r w:rsidRPr="00D80E6A">
        <w:rPr>
          <w:rFonts w:ascii="Times New Roman" w:eastAsia="Times New Roman" w:hAnsi="Times New Roman" w:cs="Times New Roman"/>
          <w:kern w:val="0"/>
          <w:lang w:eastAsia="en-GB"/>
          <w14:ligatures w14:val="none"/>
        </w:rPr>
        <w:t xml:space="preserve"> aims to identify and mitigate risks related to joint exposure, burial depth, free spans, and mechanical strain.</w:t>
      </w:r>
    </w:p>
    <w:p w14:paraId="005E7A43"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32DD57F" w14:textId="38E0D646"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2. Background</w:t>
      </w:r>
    </w:p>
    <w:p w14:paraId="541F0353" w14:textId="04127E2B" w:rsid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MOTC manages and maintains over 220 km of 220 kV export cables running from three offshore substations to the Scottish mainland grid connection point. In recent months, monitoring data and seabed analysis have indicated areas of potential sediment movement, raising the possibility of cable exposure, joint displacement, and mechanical overstress. MOTC now seeks to engage a capable contractor to conduct a </w:t>
      </w:r>
      <w:r w:rsidRPr="00D80E6A">
        <w:rPr>
          <w:rFonts w:ascii="Times New Roman" w:eastAsia="Times New Roman" w:hAnsi="Times New Roman" w:cs="Times New Roman"/>
          <w:b/>
          <w:bCs/>
          <w:kern w:val="0"/>
          <w:lang w:eastAsia="en-GB"/>
          <w14:ligatures w14:val="none"/>
        </w:rPr>
        <w:t>comprehensive survey and inspection campaign</w:t>
      </w:r>
      <w:r w:rsidRPr="00D80E6A">
        <w:rPr>
          <w:rFonts w:ascii="Times New Roman" w:eastAsia="Times New Roman" w:hAnsi="Times New Roman" w:cs="Times New Roman"/>
          <w:kern w:val="0"/>
          <w:lang w:eastAsia="en-GB"/>
          <w14:ligatures w14:val="none"/>
        </w:rPr>
        <w:t>, focused on structural, positional, and burial integrity.</w:t>
      </w:r>
    </w:p>
    <w:p w14:paraId="373EA98E"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35E3B38" w14:textId="72BF8867"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3. Scope of Works</w:t>
      </w:r>
    </w:p>
    <w:p w14:paraId="36DADB1B" w14:textId="438506E6"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The appointed contractor will be required to deliver the following:</w:t>
      </w:r>
    </w:p>
    <w:p w14:paraId="05146F42" w14:textId="77777777" w:rsidR="00D80E6A" w:rsidRPr="00D80E6A" w:rsidRDefault="00D80E6A" w:rsidP="00D80E6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3.1 Survey &amp; Inspection</w:t>
      </w:r>
    </w:p>
    <w:p w14:paraId="7BFCDF49" w14:textId="77777777" w:rsidR="00D80E6A" w:rsidRPr="00D80E6A" w:rsidRDefault="00D80E6A" w:rsidP="00D80E6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Full bathymetric, geophysical, and magnetometer survey of the defined export cable corridors</w:t>
      </w:r>
    </w:p>
    <w:p w14:paraId="2F0EE915" w14:textId="77777777" w:rsidR="00D80E6A" w:rsidRPr="00D80E6A" w:rsidRDefault="00D80E6A" w:rsidP="00D80E6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Deployment of ROV systems for close-visual inspection of:</w:t>
      </w:r>
    </w:p>
    <w:p w14:paraId="6A10A451" w14:textId="77777777" w:rsidR="00D80E6A" w:rsidRPr="00D80E6A" w:rsidRDefault="00D80E6A" w:rsidP="00D80E6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Cable joints and connections</w:t>
      </w:r>
    </w:p>
    <w:p w14:paraId="1B7CA187" w14:textId="77777777" w:rsidR="00D80E6A" w:rsidRPr="00D80E6A" w:rsidRDefault="00D80E6A" w:rsidP="00D80E6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Touchdown points and support structures</w:t>
      </w:r>
    </w:p>
    <w:p w14:paraId="174D7350" w14:textId="77777777" w:rsidR="00D80E6A" w:rsidRPr="00D80E6A" w:rsidRDefault="00D80E6A" w:rsidP="00D80E6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lastRenderedPageBreak/>
        <w:t>Crossing zones and boulder fields</w:t>
      </w:r>
    </w:p>
    <w:p w14:paraId="114D918B"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7D52DED" w14:textId="77777777" w:rsidR="00D80E6A" w:rsidRPr="00D80E6A" w:rsidRDefault="00D80E6A" w:rsidP="00D80E6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3.2 Burial &amp; Structural Assessment</w:t>
      </w:r>
    </w:p>
    <w:p w14:paraId="784FD248" w14:textId="77777777" w:rsidR="00D80E6A" w:rsidRPr="00D80E6A" w:rsidRDefault="00D80E6A" w:rsidP="00D80E6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Burial depth measurement using integrated survey and magnetometer data</w:t>
      </w:r>
    </w:p>
    <w:p w14:paraId="294317A8" w14:textId="77777777" w:rsidR="00D80E6A" w:rsidRPr="00D80E6A" w:rsidRDefault="00D80E6A" w:rsidP="00D80E6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Identification of free spans, unstable sections, and sediment shifts</w:t>
      </w:r>
    </w:p>
    <w:p w14:paraId="0DEF597B" w14:textId="77777777" w:rsidR="00D80E6A" w:rsidRPr="00D80E6A" w:rsidRDefault="00D80E6A" w:rsidP="00D80E6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Bend radius modelling and mechanical strain assessment</w:t>
      </w:r>
    </w:p>
    <w:p w14:paraId="3248882B"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39CB436" w14:textId="77777777" w:rsidR="00D80E6A" w:rsidRPr="00D80E6A" w:rsidRDefault="00D80E6A" w:rsidP="00D80E6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3.3 Reporting &amp; Analysis</w:t>
      </w:r>
    </w:p>
    <w:p w14:paraId="4DBA463F" w14:textId="77777777" w:rsidR="00D80E6A" w:rsidRPr="00D80E6A" w:rsidRDefault="00D80E6A" w:rsidP="00D80E6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Daily progress reports during offshore operations</w:t>
      </w:r>
    </w:p>
    <w:p w14:paraId="7E25B56D" w14:textId="77777777" w:rsidR="00D80E6A" w:rsidRPr="00D80E6A" w:rsidRDefault="00D80E6A" w:rsidP="00D80E6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Final technical report, including:</w:t>
      </w:r>
    </w:p>
    <w:p w14:paraId="07AE0EF0" w14:textId="77777777" w:rsidR="00D80E6A" w:rsidRPr="00D80E6A" w:rsidRDefault="00D80E6A" w:rsidP="00D80E6A">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Geo-referenced cable maps</w:t>
      </w:r>
    </w:p>
    <w:p w14:paraId="3B7FB5B9" w14:textId="77777777" w:rsidR="00D80E6A" w:rsidRPr="00D80E6A" w:rsidRDefault="00D80E6A" w:rsidP="00D80E6A">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Risk-ranked integrity matrix</w:t>
      </w:r>
    </w:p>
    <w:p w14:paraId="2D6B5E50" w14:textId="77777777" w:rsidR="00D80E6A" w:rsidRPr="00D80E6A" w:rsidRDefault="00D80E6A" w:rsidP="00D80E6A">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High-resolution visuals and annotations</w:t>
      </w:r>
    </w:p>
    <w:p w14:paraId="0B0DF051" w14:textId="77777777" w:rsidR="00D80E6A" w:rsidRPr="00D80E6A" w:rsidRDefault="00D80E6A" w:rsidP="00D80E6A">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Recommendations for any remedial action</w:t>
      </w:r>
    </w:p>
    <w:p w14:paraId="30C91151"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CAA2B9D" w14:textId="77777777" w:rsidR="00D80E6A" w:rsidRPr="00D80E6A" w:rsidRDefault="00D80E6A" w:rsidP="00D80E6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3.4 Optional Extension</w:t>
      </w:r>
    </w:p>
    <w:p w14:paraId="1758020D" w14:textId="77777777" w:rsidR="00D80E6A" w:rsidRPr="00D80E6A" w:rsidRDefault="00D80E6A" w:rsidP="00D80E6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12-month post-inspection monitoring support (optional), including seasonal follow-ups or anomaly tracking</w:t>
      </w:r>
    </w:p>
    <w:p w14:paraId="2653624C" w14:textId="547ED9DD"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501150DB" w14:textId="7BE3F1C8"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4. Estimated Contract Value</w:t>
      </w:r>
    </w:p>
    <w:p w14:paraId="4357BA46"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The estimated total value for this contract is </w:t>
      </w:r>
      <w:r w:rsidRPr="00D80E6A">
        <w:rPr>
          <w:rFonts w:ascii="Times New Roman" w:eastAsia="Times New Roman" w:hAnsi="Times New Roman" w:cs="Times New Roman"/>
          <w:b/>
          <w:bCs/>
          <w:kern w:val="0"/>
          <w:lang w:eastAsia="en-GB"/>
          <w14:ligatures w14:val="none"/>
        </w:rPr>
        <w:t>£6.7 million</w:t>
      </w:r>
      <w:r w:rsidRPr="00D80E6A">
        <w:rPr>
          <w:rFonts w:ascii="Times New Roman" w:eastAsia="Times New Roman" w:hAnsi="Times New Roman" w:cs="Times New Roman"/>
          <w:kern w:val="0"/>
          <w:lang w:eastAsia="en-GB"/>
          <w14:ligatures w14:val="none"/>
        </w:rPr>
        <w:t xml:space="preserve"> (inclusive of mobilisation, execution, reporting, and optional support). MOTC reserves the right to negotiate or phase works based on findings.</w:t>
      </w:r>
    </w:p>
    <w:p w14:paraId="1791EBAB" w14:textId="2178CD80"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540AC999" w14:textId="77777777"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5. Contract Duration &amp; Timeline</w:t>
      </w:r>
    </w:p>
    <w:p w14:paraId="3CE4E18D"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3ADB870"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The contract is expected to run from </w:t>
      </w:r>
      <w:r w:rsidRPr="00D80E6A">
        <w:rPr>
          <w:rFonts w:ascii="Times New Roman" w:eastAsia="Times New Roman" w:hAnsi="Times New Roman" w:cs="Times New Roman"/>
          <w:b/>
          <w:bCs/>
          <w:kern w:val="0"/>
          <w:lang w:eastAsia="en-GB"/>
          <w14:ligatures w14:val="none"/>
        </w:rPr>
        <w:t>August to October 2025</w:t>
      </w:r>
      <w:r w:rsidRPr="00D80E6A">
        <w:rPr>
          <w:rFonts w:ascii="Times New Roman" w:eastAsia="Times New Roman" w:hAnsi="Times New Roman" w:cs="Times New Roman"/>
          <w:kern w:val="0"/>
          <w:lang w:eastAsia="en-GB"/>
          <w14:ligatures w14:val="none"/>
        </w:rPr>
        <w:t>, with the following key milestones:</w:t>
      </w:r>
    </w:p>
    <w:tbl>
      <w:tblPr>
        <w:tblStyle w:val="TableGrid"/>
        <w:tblW w:w="0" w:type="auto"/>
        <w:tblLook w:val="04A0" w:firstRow="1" w:lastRow="0" w:firstColumn="1" w:lastColumn="0" w:noHBand="0" w:noVBand="1"/>
      </w:tblPr>
      <w:tblGrid>
        <w:gridCol w:w="3003"/>
        <w:gridCol w:w="3196"/>
      </w:tblGrid>
      <w:tr w:rsidR="00D80E6A" w:rsidRPr="00D80E6A" w14:paraId="46F4B377" w14:textId="77777777" w:rsidTr="00D80E6A">
        <w:tc>
          <w:tcPr>
            <w:tcW w:w="0" w:type="auto"/>
            <w:hideMark/>
          </w:tcPr>
          <w:p w14:paraId="7A1B8CBD" w14:textId="77777777" w:rsidR="00D80E6A" w:rsidRPr="00D80E6A" w:rsidRDefault="00D80E6A" w:rsidP="00D80E6A">
            <w:pPr>
              <w:spacing w:before="100" w:beforeAutospacing="1" w:after="100" w:afterAutospacing="1"/>
              <w:jc w:val="center"/>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Milestone</w:t>
            </w:r>
          </w:p>
        </w:tc>
        <w:tc>
          <w:tcPr>
            <w:tcW w:w="0" w:type="auto"/>
            <w:hideMark/>
          </w:tcPr>
          <w:p w14:paraId="0DF33995" w14:textId="77777777" w:rsidR="00D80E6A" w:rsidRPr="00D80E6A" w:rsidRDefault="00D80E6A" w:rsidP="00D80E6A">
            <w:pPr>
              <w:spacing w:before="100" w:beforeAutospacing="1" w:after="100" w:afterAutospacing="1"/>
              <w:jc w:val="center"/>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Date</w:t>
            </w:r>
          </w:p>
        </w:tc>
      </w:tr>
      <w:tr w:rsidR="00D80E6A" w:rsidRPr="00D80E6A" w14:paraId="11B0C9E5" w14:textId="77777777" w:rsidTr="00D80E6A">
        <w:tc>
          <w:tcPr>
            <w:tcW w:w="0" w:type="auto"/>
            <w:hideMark/>
          </w:tcPr>
          <w:p w14:paraId="3495A7C2"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Tender Issue</w:t>
            </w:r>
          </w:p>
        </w:tc>
        <w:tc>
          <w:tcPr>
            <w:tcW w:w="0" w:type="auto"/>
            <w:hideMark/>
          </w:tcPr>
          <w:p w14:paraId="6C519AE9"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3 June 2025</w:t>
            </w:r>
          </w:p>
        </w:tc>
      </w:tr>
      <w:tr w:rsidR="00D80E6A" w:rsidRPr="00D80E6A" w14:paraId="4B9AD08A" w14:textId="77777777" w:rsidTr="00D80E6A">
        <w:tc>
          <w:tcPr>
            <w:tcW w:w="0" w:type="auto"/>
            <w:hideMark/>
          </w:tcPr>
          <w:p w14:paraId="463E0339"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Clarification Deadline</w:t>
            </w:r>
          </w:p>
        </w:tc>
        <w:tc>
          <w:tcPr>
            <w:tcW w:w="0" w:type="auto"/>
            <w:hideMark/>
          </w:tcPr>
          <w:p w14:paraId="540E81EA"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24 June 2025</w:t>
            </w:r>
          </w:p>
        </w:tc>
      </w:tr>
      <w:tr w:rsidR="00D80E6A" w:rsidRPr="00D80E6A" w14:paraId="1EC4025D" w14:textId="77777777" w:rsidTr="00D80E6A">
        <w:tc>
          <w:tcPr>
            <w:tcW w:w="0" w:type="auto"/>
            <w:hideMark/>
          </w:tcPr>
          <w:p w14:paraId="0D3F1281"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Tender Submission Deadline</w:t>
            </w:r>
          </w:p>
        </w:tc>
        <w:tc>
          <w:tcPr>
            <w:tcW w:w="0" w:type="auto"/>
            <w:hideMark/>
          </w:tcPr>
          <w:p w14:paraId="47B5A692"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8 July 2025</w:t>
            </w:r>
          </w:p>
        </w:tc>
      </w:tr>
      <w:tr w:rsidR="00D80E6A" w:rsidRPr="00D80E6A" w14:paraId="5574EE5A" w14:textId="77777777" w:rsidTr="00D80E6A">
        <w:tc>
          <w:tcPr>
            <w:tcW w:w="0" w:type="auto"/>
            <w:hideMark/>
          </w:tcPr>
          <w:p w14:paraId="609B5CA9"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lastRenderedPageBreak/>
              <w:t>Award Notification</w:t>
            </w:r>
          </w:p>
        </w:tc>
        <w:tc>
          <w:tcPr>
            <w:tcW w:w="0" w:type="auto"/>
            <w:hideMark/>
          </w:tcPr>
          <w:p w14:paraId="433EA60C"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22 July 2025</w:t>
            </w:r>
          </w:p>
        </w:tc>
      </w:tr>
      <w:tr w:rsidR="00D80E6A" w:rsidRPr="00D80E6A" w14:paraId="090668C9" w14:textId="77777777" w:rsidTr="00D80E6A">
        <w:tc>
          <w:tcPr>
            <w:tcW w:w="0" w:type="auto"/>
            <w:hideMark/>
          </w:tcPr>
          <w:p w14:paraId="01E8E44A"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Mobilisation</w:t>
            </w:r>
          </w:p>
        </w:tc>
        <w:tc>
          <w:tcPr>
            <w:tcW w:w="0" w:type="auto"/>
            <w:hideMark/>
          </w:tcPr>
          <w:p w14:paraId="5E8AAC72"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10 August 2025</w:t>
            </w:r>
          </w:p>
        </w:tc>
      </w:tr>
      <w:tr w:rsidR="00D80E6A" w:rsidRPr="00D80E6A" w14:paraId="4B45C19D" w14:textId="77777777" w:rsidTr="00D80E6A">
        <w:tc>
          <w:tcPr>
            <w:tcW w:w="0" w:type="auto"/>
            <w:hideMark/>
          </w:tcPr>
          <w:p w14:paraId="55EEA98E"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Offshore Work</w:t>
            </w:r>
          </w:p>
        </w:tc>
        <w:tc>
          <w:tcPr>
            <w:tcW w:w="0" w:type="auto"/>
            <w:hideMark/>
          </w:tcPr>
          <w:p w14:paraId="3FEB91D0"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12 August – 2 September 2025</w:t>
            </w:r>
          </w:p>
        </w:tc>
      </w:tr>
      <w:tr w:rsidR="00D80E6A" w:rsidRPr="00D80E6A" w14:paraId="3E52C8C6" w14:textId="77777777" w:rsidTr="00D80E6A">
        <w:tc>
          <w:tcPr>
            <w:tcW w:w="0" w:type="auto"/>
            <w:hideMark/>
          </w:tcPr>
          <w:p w14:paraId="4E2170D6"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Final Report Submission</w:t>
            </w:r>
          </w:p>
        </w:tc>
        <w:tc>
          <w:tcPr>
            <w:tcW w:w="0" w:type="auto"/>
            <w:hideMark/>
          </w:tcPr>
          <w:p w14:paraId="73F2A28C"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23 September 2025</w:t>
            </w:r>
          </w:p>
        </w:tc>
      </w:tr>
    </w:tbl>
    <w:p w14:paraId="3C51676F" w14:textId="77777777" w:rsidR="00D80E6A" w:rsidRDefault="00D80E6A"/>
    <w:p w14:paraId="6A7E7E80" w14:textId="77777777" w:rsidR="00D80E6A" w:rsidRDefault="00D80E6A"/>
    <w:p w14:paraId="20568543" w14:textId="327075A7"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6. Submission Requirements</w:t>
      </w:r>
    </w:p>
    <w:p w14:paraId="324329DE"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Interested parties must submit the following:</w:t>
      </w:r>
    </w:p>
    <w:p w14:paraId="55A9EAE9" w14:textId="77777777" w:rsidR="00D80E6A" w:rsidRPr="00D80E6A" w:rsidRDefault="00D80E6A" w:rsidP="00D80E6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Technical Proposal</w:t>
      </w:r>
      <w:r w:rsidRPr="00D80E6A">
        <w:rPr>
          <w:rFonts w:ascii="Times New Roman" w:eastAsia="Times New Roman" w:hAnsi="Times New Roman" w:cs="Times New Roman"/>
          <w:kern w:val="0"/>
          <w:lang w:eastAsia="en-GB"/>
          <w14:ligatures w14:val="none"/>
        </w:rPr>
        <w:t>, including:</w:t>
      </w:r>
    </w:p>
    <w:p w14:paraId="72A5CE80"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Detailed methodology for survey and inspection</w:t>
      </w:r>
    </w:p>
    <w:p w14:paraId="5DEFE6E1"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Overview of ROV and survey systems to be deployed</w:t>
      </w:r>
    </w:p>
    <w:p w14:paraId="5779329C"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Data processing and analysis approach</w:t>
      </w:r>
    </w:p>
    <w:p w14:paraId="5F976196"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Key personnel CVs and organisational structure</w:t>
      </w:r>
    </w:p>
    <w:p w14:paraId="4D87AC4E" w14:textId="77777777" w:rsidR="00D80E6A" w:rsidRPr="00D80E6A" w:rsidRDefault="00D80E6A" w:rsidP="00D80E6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Commercial Proposal</w:t>
      </w:r>
      <w:r w:rsidRPr="00D80E6A">
        <w:rPr>
          <w:rFonts w:ascii="Times New Roman" w:eastAsia="Times New Roman" w:hAnsi="Times New Roman" w:cs="Times New Roman"/>
          <w:kern w:val="0"/>
          <w:lang w:eastAsia="en-GB"/>
          <w14:ligatures w14:val="none"/>
        </w:rPr>
        <w:t>, including:</w:t>
      </w:r>
    </w:p>
    <w:p w14:paraId="68EA0CFE"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Completed Pricing Schedule (see Annex A)</w:t>
      </w:r>
    </w:p>
    <w:p w14:paraId="7601523F"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Cost breakdown by phase, resource, and optional scope</w:t>
      </w:r>
    </w:p>
    <w:p w14:paraId="2BBD4342"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Day rates for additional support if required</w:t>
      </w:r>
    </w:p>
    <w:p w14:paraId="16CA04EF" w14:textId="77777777" w:rsidR="00D80E6A" w:rsidRPr="00D80E6A" w:rsidRDefault="00D80E6A" w:rsidP="00D80E6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Company Credentials</w:t>
      </w:r>
      <w:r w:rsidRPr="00D80E6A">
        <w:rPr>
          <w:rFonts w:ascii="Times New Roman" w:eastAsia="Times New Roman" w:hAnsi="Times New Roman" w:cs="Times New Roman"/>
          <w:kern w:val="0"/>
          <w:lang w:eastAsia="en-GB"/>
          <w14:ligatures w14:val="none"/>
        </w:rPr>
        <w:t>, including:</w:t>
      </w:r>
    </w:p>
    <w:p w14:paraId="5F2C0303"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Previous relevant project experience (last 5 years)</w:t>
      </w:r>
    </w:p>
    <w:p w14:paraId="367C8127"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Health, Safety &amp; Environmental performance record</w:t>
      </w:r>
    </w:p>
    <w:p w14:paraId="617380B2"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Insurance certificates and ISO certifications (where applicable)</w:t>
      </w:r>
    </w:p>
    <w:p w14:paraId="271D0A1A" w14:textId="77777777" w:rsidR="00D80E6A" w:rsidRPr="00D80E6A" w:rsidRDefault="00D80E6A" w:rsidP="00D80E6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Confirmation of vessel availability and port options</w:t>
      </w:r>
    </w:p>
    <w:p w14:paraId="20194E54" w14:textId="1F5E4C74"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1141AF90" w14:textId="7FA7CE3C"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7. Evaluation Criteria</w:t>
      </w:r>
    </w:p>
    <w:p w14:paraId="236CE6BA"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Tenders will be assessed on the following weighted criteria:</w:t>
      </w:r>
    </w:p>
    <w:tbl>
      <w:tblPr>
        <w:tblStyle w:val="TableGrid"/>
        <w:tblW w:w="0" w:type="auto"/>
        <w:tblLook w:val="04A0" w:firstRow="1" w:lastRow="0" w:firstColumn="1" w:lastColumn="0" w:noHBand="0" w:noVBand="1"/>
      </w:tblPr>
      <w:tblGrid>
        <w:gridCol w:w="5109"/>
        <w:gridCol w:w="1283"/>
      </w:tblGrid>
      <w:tr w:rsidR="00D80E6A" w:rsidRPr="00D80E6A" w14:paraId="6192FC4B" w14:textId="77777777" w:rsidTr="00D80E6A">
        <w:tc>
          <w:tcPr>
            <w:tcW w:w="0" w:type="auto"/>
            <w:hideMark/>
          </w:tcPr>
          <w:p w14:paraId="05DCABB1" w14:textId="77777777" w:rsidR="00D80E6A" w:rsidRPr="00D80E6A" w:rsidRDefault="00D80E6A" w:rsidP="00D80E6A">
            <w:pPr>
              <w:spacing w:before="100" w:beforeAutospacing="1" w:after="100" w:afterAutospacing="1"/>
              <w:jc w:val="center"/>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Criterion</w:t>
            </w:r>
          </w:p>
        </w:tc>
        <w:tc>
          <w:tcPr>
            <w:tcW w:w="0" w:type="auto"/>
            <w:hideMark/>
          </w:tcPr>
          <w:p w14:paraId="7DB3460A" w14:textId="77777777" w:rsidR="00D80E6A" w:rsidRPr="00D80E6A" w:rsidRDefault="00D80E6A" w:rsidP="00D80E6A">
            <w:pPr>
              <w:spacing w:before="100" w:beforeAutospacing="1" w:after="100" w:afterAutospacing="1"/>
              <w:jc w:val="center"/>
              <w:rPr>
                <w:rFonts w:ascii="Times New Roman" w:eastAsia="Times New Roman" w:hAnsi="Times New Roman" w:cs="Times New Roman"/>
                <w:b/>
                <w:bCs/>
                <w:kern w:val="0"/>
                <w:lang w:eastAsia="en-GB"/>
                <w14:ligatures w14:val="none"/>
              </w:rPr>
            </w:pPr>
            <w:r w:rsidRPr="00D80E6A">
              <w:rPr>
                <w:rFonts w:ascii="Times New Roman" w:eastAsia="Times New Roman" w:hAnsi="Times New Roman" w:cs="Times New Roman"/>
                <w:b/>
                <w:bCs/>
                <w:kern w:val="0"/>
                <w:lang w:eastAsia="en-GB"/>
                <w14:ligatures w14:val="none"/>
              </w:rPr>
              <w:t>Weighting</w:t>
            </w:r>
          </w:p>
        </w:tc>
      </w:tr>
      <w:tr w:rsidR="00D80E6A" w:rsidRPr="00D80E6A" w14:paraId="13C587EB" w14:textId="77777777" w:rsidTr="00D80E6A">
        <w:tc>
          <w:tcPr>
            <w:tcW w:w="0" w:type="auto"/>
            <w:hideMark/>
          </w:tcPr>
          <w:p w14:paraId="5EE5C374"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Technical Methodology &amp; Capability</w:t>
            </w:r>
          </w:p>
        </w:tc>
        <w:tc>
          <w:tcPr>
            <w:tcW w:w="0" w:type="auto"/>
            <w:hideMark/>
          </w:tcPr>
          <w:p w14:paraId="2F881CCC"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35%</w:t>
            </w:r>
          </w:p>
        </w:tc>
      </w:tr>
      <w:tr w:rsidR="00D80E6A" w:rsidRPr="00D80E6A" w14:paraId="773CFFF4" w14:textId="77777777" w:rsidTr="00D80E6A">
        <w:tc>
          <w:tcPr>
            <w:tcW w:w="0" w:type="auto"/>
            <w:hideMark/>
          </w:tcPr>
          <w:p w14:paraId="1BFBF2A1"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Project Experience &amp; Team</w:t>
            </w:r>
          </w:p>
        </w:tc>
        <w:tc>
          <w:tcPr>
            <w:tcW w:w="0" w:type="auto"/>
            <w:hideMark/>
          </w:tcPr>
          <w:p w14:paraId="2B97BD11"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20%</w:t>
            </w:r>
          </w:p>
        </w:tc>
      </w:tr>
      <w:tr w:rsidR="00D80E6A" w:rsidRPr="00D80E6A" w14:paraId="577D8DDE" w14:textId="77777777" w:rsidTr="00D80E6A">
        <w:tc>
          <w:tcPr>
            <w:tcW w:w="0" w:type="auto"/>
            <w:hideMark/>
          </w:tcPr>
          <w:p w14:paraId="7A34181E"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Cost Effectiveness</w:t>
            </w:r>
          </w:p>
        </w:tc>
        <w:tc>
          <w:tcPr>
            <w:tcW w:w="0" w:type="auto"/>
            <w:hideMark/>
          </w:tcPr>
          <w:p w14:paraId="3B8E2711"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30%</w:t>
            </w:r>
          </w:p>
        </w:tc>
      </w:tr>
      <w:tr w:rsidR="00D80E6A" w:rsidRPr="00D80E6A" w14:paraId="50B30829" w14:textId="77777777" w:rsidTr="00D80E6A">
        <w:tc>
          <w:tcPr>
            <w:tcW w:w="0" w:type="auto"/>
            <w:hideMark/>
          </w:tcPr>
          <w:p w14:paraId="06B85D8F"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Risk Management &amp; Environmental Consideration</w:t>
            </w:r>
          </w:p>
        </w:tc>
        <w:tc>
          <w:tcPr>
            <w:tcW w:w="0" w:type="auto"/>
            <w:hideMark/>
          </w:tcPr>
          <w:p w14:paraId="69E9FD9B" w14:textId="77777777" w:rsidR="00D80E6A" w:rsidRPr="00D80E6A" w:rsidRDefault="00D80E6A" w:rsidP="00D80E6A">
            <w:pPr>
              <w:spacing w:before="100" w:beforeAutospacing="1" w:after="100" w:afterAutospacing="1"/>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15%</w:t>
            </w:r>
          </w:p>
        </w:tc>
      </w:tr>
    </w:tbl>
    <w:p w14:paraId="3EC1520A" w14:textId="77777777" w:rsidR="00D80E6A" w:rsidRDefault="00D80E6A"/>
    <w:p w14:paraId="37FA7929" w14:textId="77777777" w:rsidR="00D80E6A" w:rsidRDefault="00D80E6A"/>
    <w:p w14:paraId="3DE942DC" w14:textId="3C76D516"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8. Procurement Procedure</w:t>
      </w:r>
    </w:p>
    <w:p w14:paraId="38B6D3C7"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This tender will follow the </w:t>
      </w:r>
      <w:r w:rsidRPr="00D80E6A">
        <w:rPr>
          <w:rFonts w:ascii="Times New Roman" w:eastAsia="Times New Roman" w:hAnsi="Times New Roman" w:cs="Times New Roman"/>
          <w:b/>
          <w:bCs/>
          <w:kern w:val="0"/>
          <w:lang w:eastAsia="en-GB"/>
          <w14:ligatures w14:val="none"/>
        </w:rPr>
        <w:t>Restricted Procedure</w:t>
      </w:r>
      <w:r w:rsidRPr="00D80E6A">
        <w:rPr>
          <w:rFonts w:ascii="Times New Roman" w:eastAsia="Times New Roman" w:hAnsi="Times New Roman" w:cs="Times New Roman"/>
          <w:kern w:val="0"/>
          <w:lang w:eastAsia="en-GB"/>
          <w14:ligatures w14:val="none"/>
        </w:rPr>
        <w:t xml:space="preserve"> in two stages:</w:t>
      </w:r>
    </w:p>
    <w:p w14:paraId="58E75BAC" w14:textId="77777777" w:rsidR="00D80E6A" w:rsidRPr="00D80E6A" w:rsidRDefault="00D80E6A" w:rsidP="00D80E6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Stage 1 (PQQ)</w:t>
      </w:r>
      <w:r w:rsidRPr="00D80E6A">
        <w:rPr>
          <w:rFonts w:ascii="Times New Roman" w:eastAsia="Times New Roman" w:hAnsi="Times New Roman" w:cs="Times New Roman"/>
          <w:kern w:val="0"/>
          <w:lang w:eastAsia="en-GB"/>
          <w14:ligatures w14:val="none"/>
        </w:rPr>
        <w:t>: Prequalification questionnaire (see Annex B)</w:t>
      </w:r>
    </w:p>
    <w:p w14:paraId="378E141B" w14:textId="29AF12F4" w:rsidR="00D80E6A" w:rsidRPr="00D80E6A" w:rsidRDefault="00D80E6A" w:rsidP="00D80E6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Stage 2 (ITT)</w:t>
      </w:r>
      <w:r w:rsidRPr="00D80E6A">
        <w:rPr>
          <w:rFonts w:ascii="Times New Roman" w:eastAsia="Times New Roman" w:hAnsi="Times New Roman" w:cs="Times New Roman"/>
          <w:kern w:val="0"/>
          <w:lang w:eastAsia="en-GB"/>
          <w14:ligatures w14:val="none"/>
        </w:rPr>
        <w:t>: Full technical and commercial submission</w:t>
      </w:r>
    </w:p>
    <w:p w14:paraId="60A62261"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lastRenderedPageBreak/>
        <w:t>Only shortlisted suppliers from Stage 1 will be invited to submit full proposals in Stage 2.</w:t>
      </w:r>
    </w:p>
    <w:p w14:paraId="6081C385" w14:textId="639FDAAA"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65DD582C" w14:textId="03A56A19"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9. Submission Instructions</w:t>
      </w:r>
    </w:p>
    <w:p w14:paraId="778C7E80"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All submissions must be made via the MOTC Procurement Portal:</w:t>
      </w:r>
    </w:p>
    <w:p w14:paraId="548B945D" w14:textId="077441A6"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Apple Color Emoji" w:eastAsia="Times New Roman" w:hAnsi="Apple Color Emoji" w:cs="Apple Color Emoji"/>
          <w:kern w:val="0"/>
          <w:lang w:eastAsia="en-GB"/>
          <w14:ligatures w14:val="none"/>
        </w:rPr>
        <w:t>🔗</w:t>
      </w:r>
      <w:r w:rsidRPr="00D80E6A">
        <w:rPr>
          <w:rFonts w:ascii="Times New Roman" w:eastAsia="Times New Roman" w:hAnsi="Times New Roman" w:cs="Times New Roman"/>
          <w:kern w:val="0"/>
          <w:lang w:eastAsia="en-GB"/>
          <w14:ligatures w14:val="none"/>
        </w:rPr>
        <w:t xml:space="preserve"> </w:t>
      </w:r>
      <w:r w:rsidRPr="00D80E6A">
        <w:rPr>
          <w:rFonts w:ascii="Times New Roman" w:eastAsia="Times New Roman" w:hAnsi="Times New Roman" w:cs="Times New Roman"/>
          <w:b/>
          <w:bCs/>
          <w:kern w:val="0"/>
          <w:lang w:eastAsia="en-GB"/>
          <w14:ligatures w14:val="none"/>
        </w:rPr>
        <w:t>https://tenders.motc-subsea.co.uk</w:t>
      </w:r>
    </w:p>
    <w:p w14:paraId="49D2CACD" w14:textId="1050D125"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Deadline: </w:t>
      </w:r>
      <w:r w:rsidRPr="00D80E6A">
        <w:rPr>
          <w:rFonts w:ascii="Times New Roman" w:eastAsia="Times New Roman" w:hAnsi="Times New Roman" w:cs="Times New Roman"/>
          <w:b/>
          <w:bCs/>
          <w:kern w:val="0"/>
          <w:lang w:eastAsia="en-GB"/>
          <w14:ligatures w14:val="none"/>
        </w:rPr>
        <w:t>17:00 BST, 8 July 2025</w:t>
      </w:r>
    </w:p>
    <w:p w14:paraId="36BB0386"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Late submissions will not be accepted.</w:t>
      </w:r>
    </w:p>
    <w:p w14:paraId="3F82F87B" w14:textId="0694AA2A"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32261A53" w14:textId="35D97A8B"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10. Clarifications</w:t>
      </w:r>
    </w:p>
    <w:p w14:paraId="7ACCBBEA"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 xml:space="preserve">All clarification questions must be submitted by </w:t>
      </w:r>
      <w:r w:rsidRPr="00D80E6A">
        <w:rPr>
          <w:rFonts w:ascii="Times New Roman" w:eastAsia="Times New Roman" w:hAnsi="Times New Roman" w:cs="Times New Roman"/>
          <w:b/>
          <w:bCs/>
          <w:kern w:val="0"/>
          <w:lang w:eastAsia="en-GB"/>
          <w14:ligatures w14:val="none"/>
        </w:rPr>
        <w:t>24 June 2025</w:t>
      </w:r>
      <w:r w:rsidRPr="00D80E6A">
        <w:rPr>
          <w:rFonts w:ascii="Times New Roman" w:eastAsia="Times New Roman" w:hAnsi="Times New Roman" w:cs="Times New Roman"/>
          <w:kern w:val="0"/>
          <w:lang w:eastAsia="en-GB"/>
          <w14:ligatures w14:val="none"/>
        </w:rPr>
        <w:t xml:space="preserve"> via the portal. Responses will be shared with all registered bidders.</w:t>
      </w:r>
    </w:p>
    <w:p w14:paraId="1B51F114" w14:textId="0E76EE6C"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061BE73C" w14:textId="733F0042"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11. Confidentiality &amp; Conditions</w:t>
      </w:r>
    </w:p>
    <w:p w14:paraId="77828D95"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All information provided through this process must be treated as confidential. MOTC reserves the right to cancel or amend the tender at any stage without liability. Bidders are responsible for all costs associated with tendering.</w:t>
      </w:r>
    </w:p>
    <w:p w14:paraId="63FE9D6C" w14:textId="77777777"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4515913A" w14:textId="4A491870"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12. Contact Details</w:t>
      </w:r>
    </w:p>
    <w:p w14:paraId="67712985"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Procurement Team</w:t>
      </w:r>
    </w:p>
    <w:p w14:paraId="7B52D025"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kern w:val="0"/>
          <w:lang w:eastAsia="en-GB"/>
          <w14:ligatures w14:val="none"/>
        </w:rPr>
        <w:t>Moray Offshore Transmission Consortium</w:t>
      </w:r>
    </w:p>
    <w:p w14:paraId="33080CCF"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Apple Color Emoji" w:eastAsia="Times New Roman" w:hAnsi="Apple Color Emoji" w:cs="Apple Color Emoji"/>
          <w:kern w:val="0"/>
          <w:lang w:eastAsia="en-GB"/>
          <w14:ligatures w14:val="none"/>
        </w:rPr>
        <w:t>📧</w:t>
      </w:r>
      <w:r w:rsidRPr="00D80E6A">
        <w:rPr>
          <w:rFonts w:ascii="Times New Roman" w:eastAsia="Times New Roman" w:hAnsi="Times New Roman" w:cs="Times New Roman"/>
          <w:kern w:val="0"/>
          <w:lang w:eastAsia="en-GB"/>
          <w14:ligatures w14:val="none"/>
        </w:rPr>
        <w:t xml:space="preserve"> tenders@motc-subsea.co.uk</w:t>
      </w:r>
    </w:p>
    <w:p w14:paraId="56E0344B" w14:textId="77777777" w:rsidR="00D80E6A" w:rsidRPr="00D80E6A" w:rsidRDefault="00D80E6A" w:rsidP="00D80E6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Apple Color Emoji" w:eastAsia="Times New Roman" w:hAnsi="Apple Color Emoji" w:cs="Apple Color Emoji"/>
          <w:kern w:val="0"/>
          <w:lang w:eastAsia="en-GB"/>
          <w14:ligatures w14:val="none"/>
        </w:rPr>
        <w:t>📞</w:t>
      </w:r>
      <w:r w:rsidRPr="00D80E6A">
        <w:rPr>
          <w:rFonts w:ascii="Times New Roman" w:eastAsia="Times New Roman" w:hAnsi="Times New Roman" w:cs="Times New Roman"/>
          <w:kern w:val="0"/>
          <w:lang w:eastAsia="en-GB"/>
          <w14:ligatures w14:val="none"/>
        </w:rPr>
        <w:t xml:space="preserve"> +44 (0)1224 889 100</w:t>
      </w:r>
    </w:p>
    <w:p w14:paraId="72430BF1" w14:textId="713B63F7" w:rsidR="00D80E6A" w:rsidRPr="00D80E6A" w:rsidRDefault="00D80E6A" w:rsidP="00D80E6A">
      <w:pPr>
        <w:spacing w:after="0" w:line="240" w:lineRule="auto"/>
        <w:rPr>
          <w:rFonts w:ascii="Times New Roman" w:eastAsia="Times New Roman" w:hAnsi="Times New Roman" w:cs="Times New Roman"/>
          <w:kern w:val="0"/>
          <w:lang w:eastAsia="en-GB"/>
          <w14:ligatures w14:val="none"/>
        </w:rPr>
      </w:pPr>
    </w:p>
    <w:p w14:paraId="112E0F92" w14:textId="77777777" w:rsidR="00D80E6A" w:rsidRPr="00D80E6A" w:rsidRDefault="00D80E6A" w:rsidP="00D80E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80E6A">
        <w:rPr>
          <w:rFonts w:ascii="Times New Roman" w:eastAsia="Times New Roman" w:hAnsi="Times New Roman" w:cs="Times New Roman"/>
          <w:b/>
          <w:bCs/>
          <w:kern w:val="0"/>
          <w:sz w:val="27"/>
          <w:szCs w:val="27"/>
          <w:lang w:eastAsia="en-GB"/>
          <w14:ligatures w14:val="none"/>
        </w:rPr>
        <w:t>13. Annexes</w:t>
      </w:r>
    </w:p>
    <w:p w14:paraId="2F18009F" w14:textId="77777777" w:rsidR="00D80E6A" w:rsidRPr="00D80E6A" w:rsidRDefault="00D80E6A" w:rsidP="00D80E6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Annex A:</w:t>
      </w:r>
      <w:r w:rsidRPr="00D80E6A">
        <w:rPr>
          <w:rFonts w:ascii="Times New Roman" w:eastAsia="Times New Roman" w:hAnsi="Times New Roman" w:cs="Times New Roman"/>
          <w:kern w:val="0"/>
          <w:lang w:eastAsia="en-GB"/>
          <w14:ligatures w14:val="none"/>
        </w:rPr>
        <w:t xml:space="preserve"> Pricing Schedule Template (Excel)</w:t>
      </w:r>
    </w:p>
    <w:p w14:paraId="46DCB086" w14:textId="77777777" w:rsidR="00D80E6A" w:rsidRPr="00D80E6A" w:rsidRDefault="00D80E6A" w:rsidP="00D80E6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Annex B:</w:t>
      </w:r>
      <w:r w:rsidRPr="00D80E6A">
        <w:rPr>
          <w:rFonts w:ascii="Times New Roman" w:eastAsia="Times New Roman" w:hAnsi="Times New Roman" w:cs="Times New Roman"/>
          <w:kern w:val="0"/>
          <w:lang w:eastAsia="en-GB"/>
          <w14:ligatures w14:val="none"/>
        </w:rPr>
        <w:t xml:space="preserve"> PQQ Questionnaire</w:t>
      </w:r>
    </w:p>
    <w:p w14:paraId="1B6CD993" w14:textId="77777777" w:rsidR="00D80E6A" w:rsidRPr="00D80E6A" w:rsidRDefault="00D80E6A" w:rsidP="00D80E6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Annex C:</w:t>
      </w:r>
      <w:r w:rsidRPr="00D80E6A">
        <w:rPr>
          <w:rFonts w:ascii="Times New Roman" w:eastAsia="Times New Roman" w:hAnsi="Times New Roman" w:cs="Times New Roman"/>
          <w:kern w:val="0"/>
          <w:lang w:eastAsia="en-GB"/>
          <w14:ligatures w14:val="none"/>
        </w:rPr>
        <w:t xml:space="preserve"> GIS Boundaries and Coordinates of Cable Routes</w:t>
      </w:r>
    </w:p>
    <w:p w14:paraId="69582E37" w14:textId="57B9FFE9" w:rsidR="00D80E6A" w:rsidRPr="00D80E6A" w:rsidRDefault="00D80E6A" w:rsidP="00D80E6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0E6A">
        <w:rPr>
          <w:rFonts w:ascii="Times New Roman" w:eastAsia="Times New Roman" w:hAnsi="Times New Roman" w:cs="Times New Roman"/>
          <w:b/>
          <w:bCs/>
          <w:kern w:val="0"/>
          <w:lang w:eastAsia="en-GB"/>
          <w14:ligatures w14:val="none"/>
        </w:rPr>
        <w:t>Annex D:</w:t>
      </w:r>
      <w:r w:rsidRPr="00D80E6A">
        <w:rPr>
          <w:rFonts w:ascii="Times New Roman" w:eastAsia="Times New Roman" w:hAnsi="Times New Roman" w:cs="Times New Roman"/>
          <w:kern w:val="0"/>
          <w:lang w:eastAsia="en-GB"/>
          <w14:ligatures w14:val="none"/>
        </w:rPr>
        <w:t xml:space="preserve"> HSSE Requirements and Standard Operating Procedures</w:t>
      </w:r>
    </w:p>
    <w:sectPr w:rsidR="00D80E6A" w:rsidRPr="00D8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F21C9"/>
    <w:multiLevelType w:val="multilevel"/>
    <w:tmpl w:val="A78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E26A7"/>
    <w:multiLevelType w:val="multilevel"/>
    <w:tmpl w:val="169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D2EAF"/>
    <w:multiLevelType w:val="multilevel"/>
    <w:tmpl w:val="321C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3055"/>
    <w:multiLevelType w:val="multilevel"/>
    <w:tmpl w:val="C3A4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373DC"/>
    <w:multiLevelType w:val="multilevel"/>
    <w:tmpl w:val="34E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219B6"/>
    <w:multiLevelType w:val="multilevel"/>
    <w:tmpl w:val="316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D6E37"/>
    <w:multiLevelType w:val="multilevel"/>
    <w:tmpl w:val="2CA8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363621">
    <w:abstractNumId w:val="2"/>
  </w:num>
  <w:num w:numId="2" w16cid:durableId="507214965">
    <w:abstractNumId w:val="1"/>
  </w:num>
  <w:num w:numId="3" w16cid:durableId="1911840589">
    <w:abstractNumId w:val="6"/>
  </w:num>
  <w:num w:numId="4" w16cid:durableId="2024041889">
    <w:abstractNumId w:val="5"/>
  </w:num>
  <w:num w:numId="5" w16cid:durableId="25066503">
    <w:abstractNumId w:val="3"/>
  </w:num>
  <w:num w:numId="6" w16cid:durableId="983856316">
    <w:abstractNumId w:val="4"/>
  </w:num>
  <w:num w:numId="7" w16cid:durableId="11915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6A"/>
    <w:rsid w:val="00D80E6A"/>
    <w:rsid w:val="00D97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ABFD"/>
  <w15:chartTrackingRefBased/>
  <w15:docId w15:val="{E7545E38-A4E3-1748-B938-02C3CDF8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0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0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0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0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0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0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E6A"/>
    <w:rPr>
      <w:rFonts w:eastAsiaTheme="majorEastAsia" w:cstheme="majorBidi"/>
      <w:color w:val="272727" w:themeColor="text1" w:themeTint="D8"/>
    </w:rPr>
  </w:style>
  <w:style w:type="paragraph" w:styleId="Title">
    <w:name w:val="Title"/>
    <w:basedOn w:val="Normal"/>
    <w:next w:val="Normal"/>
    <w:link w:val="TitleChar"/>
    <w:uiPriority w:val="10"/>
    <w:qFormat/>
    <w:rsid w:val="00D80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E6A"/>
    <w:pPr>
      <w:spacing w:before="160"/>
      <w:jc w:val="center"/>
    </w:pPr>
    <w:rPr>
      <w:i/>
      <w:iCs/>
      <w:color w:val="404040" w:themeColor="text1" w:themeTint="BF"/>
    </w:rPr>
  </w:style>
  <w:style w:type="character" w:customStyle="1" w:styleId="QuoteChar">
    <w:name w:val="Quote Char"/>
    <w:basedOn w:val="DefaultParagraphFont"/>
    <w:link w:val="Quote"/>
    <w:uiPriority w:val="29"/>
    <w:rsid w:val="00D80E6A"/>
    <w:rPr>
      <w:i/>
      <w:iCs/>
      <w:color w:val="404040" w:themeColor="text1" w:themeTint="BF"/>
    </w:rPr>
  </w:style>
  <w:style w:type="paragraph" w:styleId="ListParagraph">
    <w:name w:val="List Paragraph"/>
    <w:basedOn w:val="Normal"/>
    <w:uiPriority w:val="34"/>
    <w:qFormat/>
    <w:rsid w:val="00D80E6A"/>
    <w:pPr>
      <w:ind w:left="720"/>
      <w:contextualSpacing/>
    </w:pPr>
  </w:style>
  <w:style w:type="character" w:styleId="IntenseEmphasis">
    <w:name w:val="Intense Emphasis"/>
    <w:basedOn w:val="DefaultParagraphFont"/>
    <w:uiPriority w:val="21"/>
    <w:qFormat/>
    <w:rsid w:val="00D80E6A"/>
    <w:rPr>
      <w:i/>
      <w:iCs/>
      <w:color w:val="0F4761" w:themeColor="accent1" w:themeShade="BF"/>
    </w:rPr>
  </w:style>
  <w:style w:type="paragraph" w:styleId="IntenseQuote">
    <w:name w:val="Intense Quote"/>
    <w:basedOn w:val="Normal"/>
    <w:next w:val="Normal"/>
    <w:link w:val="IntenseQuoteChar"/>
    <w:uiPriority w:val="30"/>
    <w:qFormat/>
    <w:rsid w:val="00D80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E6A"/>
    <w:rPr>
      <w:i/>
      <w:iCs/>
      <w:color w:val="0F4761" w:themeColor="accent1" w:themeShade="BF"/>
    </w:rPr>
  </w:style>
  <w:style w:type="character" w:styleId="IntenseReference">
    <w:name w:val="Intense Reference"/>
    <w:basedOn w:val="DefaultParagraphFont"/>
    <w:uiPriority w:val="32"/>
    <w:qFormat/>
    <w:rsid w:val="00D80E6A"/>
    <w:rPr>
      <w:b/>
      <w:bCs/>
      <w:smallCaps/>
      <w:color w:val="0F4761" w:themeColor="accent1" w:themeShade="BF"/>
      <w:spacing w:val="5"/>
    </w:rPr>
  </w:style>
  <w:style w:type="paragraph" w:customStyle="1" w:styleId="p1">
    <w:name w:val="p1"/>
    <w:basedOn w:val="Normal"/>
    <w:rsid w:val="00D80E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D80E6A"/>
  </w:style>
  <w:style w:type="paragraph" w:customStyle="1" w:styleId="p2">
    <w:name w:val="p2"/>
    <w:basedOn w:val="Normal"/>
    <w:rsid w:val="00D80E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D80E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D80E6A"/>
  </w:style>
  <w:style w:type="paragraph" w:customStyle="1" w:styleId="p4">
    <w:name w:val="p4"/>
    <w:basedOn w:val="Normal"/>
    <w:rsid w:val="00D80E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D80E6A"/>
  </w:style>
  <w:style w:type="table" w:styleId="TableGrid">
    <w:name w:val="Table Grid"/>
    <w:basedOn w:val="TableNormal"/>
    <w:uiPriority w:val="39"/>
    <w:rsid w:val="00D80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3236">
      <w:bodyDiv w:val="1"/>
      <w:marLeft w:val="0"/>
      <w:marRight w:val="0"/>
      <w:marTop w:val="0"/>
      <w:marBottom w:val="0"/>
      <w:divBdr>
        <w:top w:val="none" w:sz="0" w:space="0" w:color="auto"/>
        <w:left w:val="none" w:sz="0" w:space="0" w:color="auto"/>
        <w:bottom w:val="none" w:sz="0" w:space="0" w:color="auto"/>
        <w:right w:val="none" w:sz="0" w:space="0" w:color="auto"/>
      </w:divBdr>
    </w:div>
    <w:div w:id="466582575">
      <w:bodyDiv w:val="1"/>
      <w:marLeft w:val="0"/>
      <w:marRight w:val="0"/>
      <w:marTop w:val="0"/>
      <w:marBottom w:val="0"/>
      <w:divBdr>
        <w:top w:val="none" w:sz="0" w:space="0" w:color="auto"/>
        <w:left w:val="none" w:sz="0" w:space="0" w:color="auto"/>
        <w:bottom w:val="none" w:sz="0" w:space="0" w:color="auto"/>
        <w:right w:val="none" w:sz="0" w:space="0" w:color="auto"/>
      </w:divBdr>
    </w:div>
    <w:div w:id="950622485">
      <w:bodyDiv w:val="1"/>
      <w:marLeft w:val="0"/>
      <w:marRight w:val="0"/>
      <w:marTop w:val="0"/>
      <w:marBottom w:val="0"/>
      <w:divBdr>
        <w:top w:val="none" w:sz="0" w:space="0" w:color="auto"/>
        <w:left w:val="none" w:sz="0" w:space="0" w:color="auto"/>
        <w:bottom w:val="none" w:sz="0" w:space="0" w:color="auto"/>
        <w:right w:val="none" w:sz="0" w:space="0" w:color="auto"/>
      </w:divBdr>
    </w:div>
    <w:div w:id="1687125772">
      <w:bodyDiv w:val="1"/>
      <w:marLeft w:val="0"/>
      <w:marRight w:val="0"/>
      <w:marTop w:val="0"/>
      <w:marBottom w:val="0"/>
      <w:divBdr>
        <w:top w:val="none" w:sz="0" w:space="0" w:color="auto"/>
        <w:left w:val="none" w:sz="0" w:space="0" w:color="auto"/>
        <w:bottom w:val="none" w:sz="0" w:space="0" w:color="auto"/>
        <w:right w:val="none" w:sz="0" w:space="0" w:color="auto"/>
      </w:divBdr>
    </w:div>
    <w:div w:id="17143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Ejiro Otakoro</dc:creator>
  <cp:keywords/>
  <dc:description/>
  <cp:lastModifiedBy>Ejiro Otakoro</cp:lastModifiedBy>
  <cp:revision>1</cp:revision>
  <dcterms:created xsi:type="dcterms:W3CDTF">2025-04-18T17:21:00Z</dcterms:created>
  <dcterms:modified xsi:type="dcterms:W3CDTF">2025-04-18T17:38:00Z</dcterms:modified>
</cp:coreProperties>
</file>