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rPr/>
      </w:pPr>
      <w:r>
        <w:rPr/>
        <w:t>Компонент ведения журнала</w:t>
      </w:r>
    </w:p>
    <w:p>
      <w:pPr>
        <w:pStyle w:val="Heading4"/>
        <w:rPr/>
      </w:pPr>
      <w:r>
        <w:rPr/>
        <w:t xml:space="preserve">Требования </w:t>
      </w:r>
    </w:p>
    <w:p>
      <w:pPr>
        <w:pStyle w:val="Normal"/>
        <w:rPr/>
      </w:pPr>
      <w:r>
        <w:rPr/>
        <w:t>Требуется реализовать компонент ведения журнала, обладающий следующими свойствами:</w:t>
      </w:r>
    </w:p>
    <w:p>
      <w:pPr>
        <w:pStyle w:val="Style15"/>
        <w:numPr>
          <w:ilvl w:val="0"/>
          <w:numId w:val="1"/>
        </w:numPr>
        <w:rPr/>
      </w:pPr>
      <w:r>
        <w:rPr/>
        <w:t>распределённая система сбора сообщений от источников различного вида, запущенных на разных компьютерах</w:t>
      </w:r>
    </w:p>
    <w:p>
      <w:pPr>
        <w:pStyle w:val="Style15"/>
        <w:numPr>
          <w:ilvl w:val="0"/>
          <w:numId w:val="1"/>
        </w:numPr>
        <w:rPr/>
      </w:pPr>
      <w:r>
        <w:rPr/>
        <w:t>централизованное хранилище сообщений с широким набором возможностей по обработке данных</w:t>
      </w:r>
    </w:p>
    <w:p>
      <w:pPr>
        <w:pStyle w:val="Style15"/>
        <w:numPr>
          <w:ilvl w:val="0"/>
          <w:numId w:val="1"/>
        </w:numPr>
        <w:rPr/>
      </w:pPr>
      <w:r>
        <w:rPr/>
        <w:t>удобная система визуализации, не требующая от администратора комплекса, подключающегося к управляющему компьютеру по сетевому интерфейсу установки специализрованного ПО</w:t>
      </w:r>
    </w:p>
    <w:p>
      <w:pPr>
        <w:pStyle w:val="Heading4"/>
        <w:rPr/>
      </w:pPr>
      <w:r>
        <w:rPr/>
        <w:t>Реализация</w:t>
      </w:r>
    </w:p>
    <w:p>
      <w:pPr>
        <w:pStyle w:val="Normal"/>
        <w:rPr/>
      </w:pPr>
      <w:r>
        <w:rPr/>
        <w:t xml:space="preserve">С учётом особенностей структуры системы поиска и сбора информации, для реализации компонента ведения журнала выбрана распределенная архитектура. Все экземпляры модулей на каждом компьютере системы, а также система управления, используют для ведения журнала унифицированный интерфейс, основанный на библиотеке Boost::Log. Модули, реализованные на языке python, используют python-обертку над этим интерфейсом, реализованную при помощи инструмента Boost::Python. </w:t>
      </w:r>
    </w:p>
    <w:p>
      <w:pPr>
        <w:pStyle w:val="Style15"/>
        <w:numPr>
          <w:ilvl w:val="0"/>
          <w:numId w:val="4"/>
        </w:numPr>
        <w:rPr/>
      </w:pPr>
      <w:r>
        <w:rPr/>
        <w:t>Каждое сообщение содержит следующие данные:</w:t>
      </w:r>
    </w:p>
    <w:p>
      <w:pPr>
        <w:pStyle w:val="Style15"/>
        <w:numPr>
          <w:ilvl w:val="0"/>
          <w:numId w:val="4"/>
        </w:numPr>
        <w:rPr/>
      </w:pPr>
      <w:r>
        <w:rPr/>
        <w:t>Метку времени</w:t>
      </w:r>
    </w:p>
    <w:p>
      <w:pPr>
        <w:pStyle w:val="Style15"/>
        <w:numPr>
          <w:ilvl w:val="0"/>
          <w:numId w:val="4"/>
        </w:numPr>
        <w:rPr/>
      </w:pPr>
      <w:r>
        <w:rPr/>
        <w:t>Тип сообщения (информационное, предупреждение, ошибка)</w:t>
      </w:r>
    </w:p>
    <w:p>
      <w:pPr>
        <w:pStyle w:val="Style15"/>
        <w:numPr>
          <w:ilvl w:val="0"/>
          <w:numId w:val="4"/>
        </w:numPr>
        <w:rPr/>
      </w:pPr>
      <w:r>
        <w:rPr/>
        <w:t>Источник сообщения</w:t>
      </w:r>
    </w:p>
    <w:p>
      <w:pPr>
        <w:pStyle w:val="Style15"/>
        <w:numPr>
          <w:ilvl w:val="0"/>
          <w:numId w:val="4"/>
        </w:numPr>
        <w:rPr/>
      </w:pPr>
      <w:r>
        <w:rPr/>
        <w:t>Текст сообщения</w:t>
      </w:r>
    </w:p>
    <w:p>
      <w:pPr>
        <w:pStyle w:val="Style15"/>
        <w:numPr>
          <w:ilvl w:val="0"/>
          <w:numId w:val="4"/>
        </w:numPr>
        <w:rPr/>
      </w:pPr>
      <w:r>
        <w:rPr/>
        <w:t>Компьютер, на котором запущен источник сообщения</w:t>
      </w:r>
    </w:p>
    <w:p>
      <w:pPr>
        <w:pStyle w:val="Normal"/>
        <w:rPr/>
      </w:pPr>
      <w:r>
        <w:rPr/>
        <w:t>Для идентификации источника сообщения в журнале используются полные строковые имена экземпляров модулей (с учётом их вложенности в конкретные экземпляры трактов). Для идентификации компьютеров  используются их строковые имена и IP-адреса.</w:t>
      </w:r>
    </w:p>
    <w:p>
      <w:pPr>
        <w:pStyle w:val="Normal"/>
        <w:rPr/>
      </w:pPr>
      <w:r>
        <w:rPr/>
        <w:t xml:space="preserve">Принимающие компьютеры, находящиеся под управлением ОС Linux, используют в качестве локального преобразователя сообщений демон Rsyslog, являющийся стандартом де-факто для Linux-систем. Rsyslog обрабатывает сообщения от модулей, в том числе, группирует одинаковые сообщения для уменьшения нагрузки на канал. После обработки, Rsyslog перенаправляет сообщения на управляющий компьютер, где их преобразует и приводит к унифицированному виду менеджер журналов Logstash. </w:t>
      </w:r>
    </w:p>
    <w:p>
      <w:pPr>
        <w:pStyle w:val="Normal"/>
        <w:rPr/>
      </w:pPr>
      <w:r>
        <w:rPr/>
        <w:t>В отличие от принимающих, обрабатывающие компьютеры, находящиеся под управлением ОС Windows, не используют Rsyslog: на каждом из них запущен свой менеджер Logstash.</w:t>
      </w:r>
    </w:p>
    <w:p>
      <w:pPr>
        <w:pStyle w:val="Normal"/>
        <w:rPr/>
      </w:pPr>
      <w:r>
        <w:rPr/>
        <w:t>Logstash посылает преобразованные сообщения в централизованное хранилище журналов Elasticsearch. Elasticsearch предоставляет широкий спектр возможностей по управлению журналом, включая фильтрацию, полнотекстовый поиск. Администратор комплекса получает доступ к собранным Elasticsearch сообщениям при помощи web-интерфейса Kibana, интегрированного в web-интерфейс комплекса и реализующего богатый функционал по настройке отображения сообщений, включающий, в частности, визуализацию интенсивности потоков сообщений разоичного типа с привязкой к временной шкале.</w:t>
      </w:r>
    </w:p>
    <w:p>
      <w:pPr>
        <w:pStyle w:val="Normal"/>
        <w:rPr/>
      </w:pPr>
      <w:r>
        <w:rPr/>
        <w:t>Схема реализованного компонента приведена на рис. 3.22.</w:t>
      </w:r>
    </w:p>
    <w:p>
      <w:pPr>
        <w:pStyle w:val="Style17"/>
        <w:rPr/>
      </w:pPr>
      <w:r>
        <w:rPr/>
        <w:drawing>
          <wp:inline distT="0" distB="0" distL="0" distR="0">
            <wp:extent cx="3853180" cy="3693795"/>
            <wp:effectExtent l="0" t="0" r="0" b="0"/>
            <wp:docPr id="0" name="Picture" descr="lo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s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Рисунок 3.22 - Схема  компонента ведения журнала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Пример визуализации собранных сообщений приведён на рис. 3.23.</w:t>
      </w:r>
    </w:p>
    <w:p>
      <w:pPr>
        <w:pStyle w:val="Normal"/>
        <w:rPr/>
      </w:pPr>
      <w:r>
        <w:rPr/>
        <w:t>Основные возможности пользователя по управлению отображением сообщений включают:</w:t>
      </w:r>
    </w:p>
    <w:p>
      <w:pPr>
        <w:pStyle w:val="Style15"/>
        <w:numPr>
          <w:ilvl w:val="0"/>
          <w:numId w:val="5"/>
        </w:numPr>
        <w:rPr/>
      </w:pPr>
      <w:r>
        <w:rPr/>
        <w:t>показ/скрытие временного графика</w:t>
      </w:r>
    </w:p>
    <w:p>
      <w:pPr>
        <w:pStyle w:val="Style15"/>
        <w:numPr>
          <w:ilvl w:val="0"/>
          <w:numId w:val="5"/>
        </w:numPr>
        <w:rPr/>
      </w:pPr>
      <w:r>
        <w:rPr/>
        <w:t>показ/скрытие списка сообщений</w:t>
      </w:r>
    </w:p>
    <w:p>
      <w:pPr>
        <w:pStyle w:val="Style15"/>
        <w:numPr>
          <w:ilvl w:val="0"/>
          <w:numId w:val="5"/>
        </w:numPr>
        <w:rPr/>
      </w:pPr>
      <w:r>
        <w:rPr/>
        <w:t>сортировка сообщений по значениям любого поля</w:t>
      </w:r>
    </w:p>
    <w:p>
      <w:pPr>
        <w:pStyle w:val="Style15"/>
        <w:numPr>
          <w:ilvl w:val="0"/>
          <w:numId w:val="5"/>
        </w:numPr>
        <w:rPr/>
      </w:pPr>
      <w:r>
        <w:rPr/>
        <w:t>выбор набора полей для отображения</w:t>
      </w:r>
    </w:p>
    <w:p>
      <w:pPr>
        <w:pStyle w:val="Style15"/>
        <w:numPr>
          <w:ilvl w:val="0"/>
          <w:numId w:val="5"/>
        </w:numPr>
        <w:rPr/>
      </w:pPr>
      <w:r>
        <w:rPr/>
        <w:t>фильтрация списка сообщений по заданному в виде логического выражения признаку</w:t>
      </w:r>
    </w:p>
    <w:p>
      <w:pPr>
        <w:pStyle w:val="Style15"/>
        <w:numPr>
          <w:ilvl w:val="0"/>
          <w:numId w:val="5"/>
        </w:numPr>
        <w:rPr/>
      </w:pPr>
      <w:r>
        <w:rPr/>
        <w:t>выбор групп данных для отображения на графике</w:t>
      </w:r>
    </w:p>
    <w:p>
      <w:pPr>
        <w:pStyle w:val="Style15"/>
        <w:numPr>
          <w:ilvl w:val="0"/>
          <w:numId w:val="5"/>
        </w:numPr>
        <w:rPr/>
      </w:pPr>
      <w:r>
        <w:rPr/>
        <w:t>сохранение/загрузка настроенных конфигураций</w:t>
      </w:r>
    </w:p>
    <w:p>
      <w:pPr>
        <w:pStyle w:val="Style17"/>
        <w:rPr/>
      </w:pPr>
      <w:r>
        <w:rPr/>
        <w:drawing>
          <wp:inline distT="0" distB="0" distL="0" distR="0">
            <wp:extent cx="5307965" cy="4218940"/>
            <wp:effectExtent l="0" t="0" r="0" b="0"/>
            <wp:docPr id="1" name="Picture" descr="Kib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Kiban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spacing w:before="0" w:after="280"/>
        <w:rPr>
          <w:rFonts w:eastAsia="WenQuanYi Micro Hei"/>
          <w:i/>
        </w:rPr>
      </w:pPr>
      <w:r>
        <w:rPr>
          <w:rFonts w:eastAsia="WenQuanYi Micro Hei"/>
          <w:i/>
        </w:rPr>
        <w:t>Рисунок 3.23 - Пример визуализации собранных сообщений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iPriority="0" w:name="List Number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e04f9"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Heading4">
    <w:name w:val="Heading 4"/>
    <w:qFormat/>
    <w:link w:val="40"/>
    <w:rsid w:val="006e04f9"/>
    <w:basedOn w:val="Normal"/>
    <w:pPr>
      <w:keepNext/>
      <w:ind w:left="0" w:right="0" w:hanging="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4" w:customStyle="1">
    <w:name w:val="Заголовок 4 Знак"/>
    <w:link w:val="4"/>
    <w:rsid w:val="006e04f9"/>
    <w:basedOn w:val="DefaultParagraphFont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3" w:customStyle="1">
    <w:name w:val="&quot;Маркированный&quot; список Знак"/>
    <w:link w:val="a"/>
    <w:rsid w:val="00117407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Number">
    <w:name w:val="List Number"/>
    <w:rsid w:val="006e04f9"/>
    <w:basedOn w:val="Normal"/>
    <w:pPr>
      <w:tabs>
        <w:tab w:val="left" w:pos="340" w:leader="none"/>
      </w:tabs>
      <w:ind w:left="340" w:right="0" w:hanging="340"/>
    </w:pPr>
    <w:rPr/>
  </w:style>
  <w:style w:type="paragraph" w:styleId="Style14" w:customStyle="1">
    <w:name w:val="Нумированный список"/>
    <w:qFormat/>
    <w:rsid w:val="006e04f9"/>
    <w:basedOn w:val="Normal"/>
    <w:pPr>
      <w:tabs>
        <w:tab w:val="left" w:pos="709" w:leader="none"/>
      </w:tabs>
      <w:ind w:left="0" w:right="0" w:hanging="0"/>
    </w:pPr>
    <w:rPr/>
  </w:style>
  <w:style w:type="paragraph" w:styleId="Style15" w:customStyle="1">
    <w:name w:val="&quot;Маркированный&quot; список"/>
    <w:link w:val="a6"/>
    <w:rsid w:val="00117407"/>
    <w:basedOn w:val="Normal"/>
    <w:pPr>
      <w:numPr>
        <w:ilvl w:val="0"/>
        <w:numId w:val="2"/>
      </w:numPr>
      <w:tabs>
        <w:tab w:val="left" w:pos="709" w:leader="none"/>
      </w:tabs>
      <w:ind w:left="1069" w:right="0" w:firstLine="709"/>
    </w:pPr>
    <w:rPr/>
  </w:style>
  <w:style w:type="paragraph" w:styleId="Style16">
    <w:name w:val="Подпись картинки"/>
    <w:basedOn w:val="Normal"/>
    <w:pPr>
      <w:spacing w:before="0" w:after="280"/>
      <w:ind w:left="0" w:right="0" w:hanging="0"/>
      <w:jc w:val="center"/>
    </w:pPr>
    <w:rPr/>
  </w:style>
  <w:style w:type="paragraph" w:styleId="Style17">
    <w:name w:val="Рисунок"/>
    <w:basedOn w:val="Normal"/>
    <w:pPr>
      <w:ind w:left="0" w:right="0" w:hanging="0"/>
      <w:jc w:val="center"/>
    </w:pPr>
    <w:rPr>
      <w:sz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2015-01-20T08:38:00Z</dcterms:created>
  <dc:creator>VM</dc:creator>
  <dc:language>en-US</dc:language>
  <cp:lastModifiedBy>VM</cp:lastModifiedBy>
  <dcterms:modified xsi:type="dcterms:W3CDTF">2015-01-20T08:59:00Z</dcterms:modified>
  <cp:revision>6</cp:revision>
</cp:coreProperties>
</file>