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0D66" w:rsidRPr="007A7AC0" w:rsidRDefault="004E0D66" w:rsidP="004E0D66">
      <w:pPr>
        <w:jc w:val="center"/>
        <w:rPr>
          <w:b/>
          <w:sz w:val="28"/>
          <w:szCs w:val="28"/>
        </w:rPr>
      </w:pPr>
    </w:p>
    <w:p w:rsidR="004E0D66" w:rsidRPr="007A7AC0" w:rsidRDefault="004E0D66" w:rsidP="004E0D66">
      <w:pPr>
        <w:jc w:val="center"/>
        <w:rPr>
          <w:b/>
          <w:sz w:val="28"/>
          <w:szCs w:val="28"/>
        </w:rPr>
      </w:pPr>
    </w:p>
    <w:p w:rsidR="004E0D66" w:rsidRPr="007A7AC0" w:rsidRDefault="004E0D66" w:rsidP="004E0D66">
      <w:pPr>
        <w:jc w:val="center"/>
        <w:rPr>
          <w:b/>
          <w:sz w:val="28"/>
          <w:szCs w:val="28"/>
        </w:rPr>
      </w:pPr>
    </w:p>
    <w:p w:rsidR="004E0D66" w:rsidRPr="007A7AC0" w:rsidRDefault="004E0D66" w:rsidP="004E0D66">
      <w:pPr>
        <w:jc w:val="center"/>
        <w:rPr>
          <w:b/>
          <w:sz w:val="28"/>
          <w:szCs w:val="28"/>
        </w:rPr>
      </w:pPr>
    </w:p>
    <w:p w:rsidR="004E0D66" w:rsidRPr="007A7AC0" w:rsidRDefault="004E0D66" w:rsidP="004E0D66">
      <w:pPr>
        <w:jc w:val="center"/>
        <w:rPr>
          <w:b/>
          <w:sz w:val="28"/>
          <w:szCs w:val="28"/>
        </w:rPr>
      </w:pPr>
    </w:p>
    <w:p w:rsidR="004E0D66" w:rsidRPr="007A7AC0" w:rsidRDefault="004E0D66" w:rsidP="004E0D66">
      <w:pPr>
        <w:jc w:val="center"/>
        <w:rPr>
          <w:b/>
          <w:sz w:val="28"/>
          <w:szCs w:val="28"/>
        </w:rPr>
      </w:pPr>
    </w:p>
    <w:p w:rsidR="004E0D66" w:rsidRPr="007A7AC0" w:rsidRDefault="004E0D66" w:rsidP="002C09B5">
      <w:pPr>
        <w:pStyle w:val="StyleHeading1Livello1ITTt1PAChapterTELevel1h1Left"/>
      </w:pPr>
    </w:p>
    <w:p w:rsidR="00497E0F" w:rsidRPr="00122129" w:rsidRDefault="00BE128A" w:rsidP="00122129">
      <w:pPr>
        <w:jc w:val="center"/>
        <w:rPr>
          <w:sz w:val="64"/>
        </w:rPr>
      </w:pPr>
      <w:bookmarkStart w:id="0" w:name="_Toc311799113"/>
      <w:bookmarkStart w:id="1" w:name="_Toc311799282"/>
      <w:bookmarkStart w:id="2" w:name="_Toc311799454"/>
      <w:r>
        <w:rPr>
          <w:sz w:val="64"/>
        </w:rPr>
        <w:t>201</w:t>
      </w:r>
      <w:r w:rsidR="007565EF">
        <w:rPr>
          <w:sz w:val="64"/>
        </w:rPr>
        <w:t>7</w:t>
      </w:r>
    </w:p>
    <w:p w:rsidR="00F500DC" w:rsidRPr="00122129" w:rsidRDefault="00083069" w:rsidP="00122129">
      <w:pPr>
        <w:jc w:val="center"/>
        <w:rPr>
          <w:sz w:val="64"/>
        </w:rPr>
      </w:pPr>
      <w:bookmarkStart w:id="3" w:name="_Toc340757447"/>
      <w:bookmarkEnd w:id="0"/>
      <w:bookmarkEnd w:id="1"/>
      <w:bookmarkEnd w:id="2"/>
      <w:r w:rsidRPr="00122129">
        <w:rPr>
          <w:sz w:val="64"/>
        </w:rPr>
        <w:t>UK</w:t>
      </w:r>
      <w:r w:rsidR="00122129">
        <w:rPr>
          <w:sz w:val="64"/>
        </w:rPr>
        <w:t xml:space="preserve"> CA</w:t>
      </w:r>
      <w:r w:rsidR="00B11562" w:rsidRPr="00122129">
        <w:rPr>
          <w:sz w:val="64"/>
        </w:rPr>
        <w:t>N</w:t>
      </w:r>
      <w:r w:rsidR="00122129">
        <w:rPr>
          <w:sz w:val="64"/>
        </w:rPr>
        <w:t>SA</w:t>
      </w:r>
      <w:r w:rsidR="00B11562" w:rsidRPr="00122129">
        <w:rPr>
          <w:sz w:val="64"/>
        </w:rPr>
        <w:t>T COMPETITION</w:t>
      </w:r>
      <w:bookmarkEnd w:id="3"/>
    </w:p>
    <w:p w:rsidR="004E0D66" w:rsidRPr="00122129" w:rsidRDefault="004E0D66" w:rsidP="00122129">
      <w:pPr>
        <w:jc w:val="center"/>
        <w:rPr>
          <w:sz w:val="64"/>
        </w:rPr>
      </w:pPr>
      <w:bookmarkStart w:id="4" w:name="_Toc311799114"/>
      <w:bookmarkStart w:id="5" w:name="_Toc311799283"/>
      <w:bookmarkStart w:id="6" w:name="_Toc311799455"/>
      <w:bookmarkStart w:id="7" w:name="_Toc340757448"/>
      <w:r w:rsidRPr="00122129">
        <w:rPr>
          <w:sz w:val="64"/>
        </w:rPr>
        <w:t>Guidelines</w:t>
      </w:r>
      <w:bookmarkEnd w:id="4"/>
      <w:bookmarkEnd w:id="5"/>
      <w:bookmarkEnd w:id="6"/>
      <w:bookmarkEnd w:id="7"/>
    </w:p>
    <w:p w:rsidR="004E0D66" w:rsidRPr="007A7AC0" w:rsidRDefault="004E0D66" w:rsidP="000B55C6"/>
    <w:p w:rsidR="004E0D66" w:rsidRPr="007A7AC0" w:rsidRDefault="004E0D66" w:rsidP="000B55C6"/>
    <w:p w:rsidR="004E0D66" w:rsidRPr="007A7AC0" w:rsidRDefault="004E0D66" w:rsidP="002C09B5"/>
    <w:p w:rsidR="004E0D66" w:rsidRPr="007A7AC0" w:rsidRDefault="004E0D66" w:rsidP="004E0D66"/>
    <w:p w:rsidR="004E0D66" w:rsidRPr="007A7AC0" w:rsidRDefault="004E0D66" w:rsidP="004E0D66"/>
    <w:p w:rsidR="004E0D66" w:rsidRPr="007A7AC0" w:rsidRDefault="004E0D66" w:rsidP="004E0D66"/>
    <w:p w:rsidR="004E0D66" w:rsidRPr="007A7AC0" w:rsidRDefault="004E0D66" w:rsidP="004E0D66"/>
    <w:p w:rsidR="004E0D66" w:rsidRPr="007A7AC0" w:rsidRDefault="004E0D66" w:rsidP="004E0D66"/>
    <w:p w:rsidR="004E0D66" w:rsidRPr="007A7AC0" w:rsidRDefault="004E0D66" w:rsidP="004E0D66"/>
    <w:p w:rsidR="004E0D66" w:rsidRPr="007A7AC0" w:rsidRDefault="004E0D66" w:rsidP="004E0D66"/>
    <w:p w:rsidR="004E0D66" w:rsidRPr="007A7AC0" w:rsidRDefault="004E0D66" w:rsidP="004E0D66"/>
    <w:p w:rsidR="004E0D66" w:rsidRPr="007A7AC0" w:rsidRDefault="004E0D66" w:rsidP="004E0D66"/>
    <w:p w:rsidR="004E0D66" w:rsidRPr="007A7AC0" w:rsidRDefault="004E0D66" w:rsidP="004E0D66"/>
    <w:p w:rsidR="004E0D66" w:rsidRPr="007A7AC0" w:rsidRDefault="004E0D66" w:rsidP="004E0D66"/>
    <w:p w:rsidR="004E0D66" w:rsidRPr="007A7AC0" w:rsidRDefault="004E0D66" w:rsidP="004E0D66"/>
    <w:p w:rsidR="004E0D66" w:rsidRPr="007A7AC0" w:rsidRDefault="004E0D66" w:rsidP="004E0D66"/>
    <w:p w:rsidR="004E0D66" w:rsidRPr="007A7AC0" w:rsidRDefault="004E0D66" w:rsidP="004E0D66"/>
    <w:p w:rsidR="004E0D66" w:rsidRPr="007A7AC0" w:rsidRDefault="004E0D66" w:rsidP="004E0D66"/>
    <w:p w:rsidR="004E0D66" w:rsidRPr="007A7AC0" w:rsidRDefault="004E0D66" w:rsidP="004E0D66"/>
    <w:p w:rsidR="001F0005" w:rsidRPr="007A7AC0" w:rsidRDefault="001F0005" w:rsidP="004E0D66"/>
    <w:p w:rsidR="004E0D66" w:rsidRPr="007A7AC0" w:rsidRDefault="004E0D66" w:rsidP="004E0D66"/>
    <w:p w:rsidR="000B55C6" w:rsidRPr="007A7AC0" w:rsidRDefault="000B55C6" w:rsidP="004E0D66"/>
    <w:p w:rsidR="000B55C6" w:rsidRPr="007A7AC0" w:rsidRDefault="000B55C6" w:rsidP="004E0D66"/>
    <w:p w:rsidR="000B55C6" w:rsidRPr="007A7AC0" w:rsidRDefault="000B55C6" w:rsidP="004E0D66"/>
    <w:p w:rsidR="000B55C6" w:rsidRPr="007A7AC0" w:rsidRDefault="000B55C6" w:rsidP="004E0D66"/>
    <w:p w:rsidR="000B55C6" w:rsidRPr="007A7AC0" w:rsidRDefault="000B55C6" w:rsidP="004E0D66"/>
    <w:p w:rsidR="004E0D66" w:rsidRPr="007A7AC0" w:rsidRDefault="004E0D66" w:rsidP="004E0D66"/>
    <w:p w:rsidR="004E0D66" w:rsidRPr="007A7AC0" w:rsidRDefault="004E0D66" w:rsidP="004E0D66"/>
    <w:p w:rsidR="004E0D66" w:rsidRPr="007A7AC0" w:rsidRDefault="004E0D66" w:rsidP="004E0D66"/>
    <w:p w:rsidR="0067649F" w:rsidRPr="007A7AC0" w:rsidRDefault="0067649F" w:rsidP="004E0D66"/>
    <w:p w:rsidR="004E0D66" w:rsidRPr="007A7AC0" w:rsidRDefault="004E0D66" w:rsidP="004E0D66"/>
    <w:p w:rsidR="004E0D66" w:rsidRPr="007A7AC0" w:rsidRDefault="004E0D66" w:rsidP="004E0D66"/>
    <w:p w:rsidR="008E71A4" w:rsidRPr="007A7AC0" w:rsidRDefault="0067649F" w:rsidP="0067649F">
      <w:pPr>
        <w:rPr>
          <w:b/>
        </w:rPr>
      </w:pPr>
      <w:r w:rsidRPr="007A7AC0">
        <w:br w:type="page"/>
      </w:r>
      <w:r w:rsidRPr="007A7AC0">
        <w:rPr>
          <w:b/>
          <w:sz w:val="28"/>
        </w:rPr>
        <w:lastRenderedPageBreak/>
        <w:t>Table of contents</w:t>
      </w:r>
    </w:p>
    <w:p w:rsidR="00177A1D" w:rsidRDefault="001C6BE4">
      <w:pPr>
        <w:pStyle w:val="TOC1"/>
        <w:tabs>
          <w:tab w:val="left" w:pos="400"/>
          <w:tab w:val="right" w:leader="dot" w:pos="9657"/>
        </w:tabs>
        <w:rPr>
          <w:rFonts w:asciiTheme="minorHAnsi" w:eastAsiaTheme="minorEastAsia" w:hAnsiTheme="minorHAnsi" w:cstheme="minorBidi"/>
          <w:b w:val="0"/>
          <w:bCs w:val="0"/>
          <w:caps w:val="0"/>
          <w:noProof/>
          <w:sz w:val="22"/>
          <w:szCs w:val="22"/>
          <w:lang w:eastAsia="en-GB"/>
        </w:rPr>
      </w:pPr>
      <w:r w:rsidRPr="007A7AC0">
        <w:rPr>
          <w:rFonts w:ascii="Verdana" w:hAnsi="Verdana"/>
          <w:b w:val="0"/>
        </w:rPr>
        <w:fldChar w:fldCharType="begin"/>
      </w:r>
      <w:r w:rsidR="008E71A4" w:rsidRPr="007A7AC0">
        <w:rPr>
          <w:rFonts w:ascii="Verdana" w:hAnsi="Verdana"/>
          <w:b w:val="0"/>
        </w:rPr>
        <w:instrText xml:space="preserve"> TOC \o "1-3" \u </w:instrText>
      </w:r>
      <w:r w:rsidRPr="007A7AC0">
        <w:rPr>
          <w:rFonts w:ascii="Verdana" w:hAnsi="Verdana"/>
          <w:b w:val="0"/>
        </w:rPr>
        <w:fldChar w:fldCharType="separate"/>
      </w:r>
      <w:r w:rsidR="00177A1D">
        <w:rPr>
          <w:noProof/>
        </w:rPr>
        <w:t>1</w:t>
      </w:r>
      <w:r w:rsidR="00177A1D">
        <w:rPr>
          <w:rFonts w:asciiTheme="minorHAnsi" w:eastAsiaTheme="minorEastAsia" w:hAnsiTheme="minorHAnsi" w:cstheme="minorBidi"/>
          <w:b w:val="0"/>
          <w:bCs w:val="0"/>
          <w:caps w:val="0"/>
          <w:noProof/>
          <w:sz w:val="22"/>
          <w:szCs w:val="22"/>
          <w:lang w:eastAsia="en-GB"/>
        </w:rPr>
        <w:tab/>
      </w:r>
      <w:r w:rsidR="00177A1D">
        <w:rPr>
          <w:noProof/>
        </w:rPr>
        <w:t>INTRODUCTION</w:t>
      </w:r>
      <w:r w:rsidR="00177A1D">
        <w:rPr>
          <w:noProof/>
        </w:rPr>
        <w:tab/>
      </w:r>
      <w:r>
        <w:rPr>
          <w:noProof/>
        </w:rPr>
        <w:fldChar w:fldCharType="begin"/>
      </w:r>
      <w:r w:rsidR="00177A1D">
        <w:rPr>
          <w:noProof/>
        </w:rPr>
        <w:instrText xml:space="preserve"> PAGEREF _Toc367188827 \h </w:instrText>
      </w:r>
      <w:r>
        <w:rPr>
          <w:noProof/>
        </w:rPr>
      </w:r>
      <w:r>
        <w:rPr>
          <w:noProof/>
        </w:rPr>
        <w:fldChar w:fldCharType="separate"/>
      </w:r>
      <w:r w:rsidR="008408E1">
        <w:rPr>
          <w:noProof/>
        </w:rPr>
        <w:t>3</w:t>
      </w:r>
      <w:r>
        <w:rPr>
          <w:noProof/>
        </w:rPr>
        <w:fldChar w:fldCharType="end"/>
      </w:r>
    </w:p>
    <w:p w:rsidR="00177A1D" w:rsidRDefault="00177A1D">
      <w:pPr>
        <w:pStyle w:val="TOC1"/>
        <w:tabs>
          <w:tab w:val="left" w:pos="400"/>
          <w:tab w:val="right" w:leader="dot" w:pos="9657"/>
        </w:tabs>
        <w:rPr>
          <w:rFonts w:asciiTheme="minorHAnsi" w:eastAsiaTheme="minorEastAsia" w:hAnsiTheme="minorHAnsi" w:cstheme="minorBidi"/>
          <w:b w:val="0"/>
          <w:bCs w:val="0"/>
          <w:caps w:val="0"/>
          <w:noProof/>
          <w:sz w:val="22"/>
          <w:szCs w:val="22"/>
          <w:lang w:eastAsia="en-GB"/>
        </w:rPr>
      </w:pPr>
      <w:r>
        <w:rPr>
          <w:noProof/>
        </w:rPr>
        <w:t>2</w:t>
      </w:r>
      <w:r>
        <w:rPr>
          <w:rFonts w:asciiTheme="minorHAnsi" w:eastAsiaTheme="minorEastAsia" w:hAnsiTheme="minorHAnsi" w:cstheme="minorBidi"/>
          <w:b w:val="0"/>
          <w:bCs w:val="0"/>
          <w:caps w:val="0"/>
          <w:noProof/>
          <w:sz w:val="22"/>
          <w:szCs w:val="22"/>
          <w:lang w:eastAsia="en-GB"/>
        </w:rPr>
        <w:tab/>
      </w:r>
      <w:r>
        <w:rPr>
          <w:noProof/>
        </w:rPr>
        <w:t>COMPETITION OVERVIEW</w:t>
      </w:r>
      <w:r>
        <w:rPr>
          <w:noProof/>
        </w:rPr>
        <w:tab/>
      </w:r>
      <w:r w:rsidR="001C6BE4">
        <w:rPr>
          <w:noProof/>
        </w:rPr>
        <w:fldChar w:fldCharType="begin"/>
      </w:r>
      <w:r>
        <w:rPr>
          <w:noProof/>
        </w:rPr>
        <w:instrText xml:space="preserve"> PAGEREF _Toc367188828 \h </w:instrText>
      </w:r>
      <w:r w:rsidR="001C6BE4">
        <w:rPr>
          <w:noProof/>
        </w:rPr>
      </w:r>
      <w:r w:rsidR="001C6BE4">
        <w:rPr>
          <w:noProof/>
        </w:rPr>
        <w:fldChar w:fldCharType="separate"/>
      </w:r>
      <w:r w:rsidR="008408E1">
        <w:rPr>
          <w:noProof/>
        </w:rPr>
        <w:t>4</w:t>
      </w:r>
      <w:r w:rsidR="001C6BE4">
        <w:rPr>
          <w:noProof/>
        </w:rPr>
        <w:fldChar w:fldCharType="end"/>
      </w:r>
    </w:p>
    <w:p w:rsidR="00177A1D" w:rsidRDefault="00177A1D">
      <w:pPr>
        <w:pStyle w:val="TOC2"/>
        <w:tabs>
          <w:tab w:val="left" w:pos="800"/>
          <w:tab w:val="right" w:leader="dot" w:pos="9657"/>
        </w:tabs>
        <w:rPr>
          <w:rFonts w:asciiTheme="minorHAnsi" w:eastAsiaTheme="minorEastAsia" w:hAnsiTheme="minorHAnsi" w:cstheme="minorBidi"/>
          <w:smallCaps w:val="0"/>
          <w:noProof/>
          <w:sz w:val="22"/>
          <w:szCs w:val="22"/>
          <w:lang w:eastAsia="en-GB"/>
        </w:rPr>
      </w:pPr>
      <w:r w:rsidRPr="00CA7E0F">
        <w:rPr>
          <w:noProof/>
          <w:color w:val="000000"/>
        </w:rPr>
        <w:t>2.1</w:t>
      </w:r>
      <w:r>
        <w:rPr>
          <w:rFonts w:asciiTheme="minorHAnsi" w:eastAsiaTheme="minorEastAsia" w:hAnsiTheme="minorHAnsi" w:cstheme="minorBidi"/>
          <w:smallCaps w:val="0"/>
          <w:noProof/>
          <w:sz w:val="22"/>
          <w:szCs w:val="22"/>
          <w:lang w:eastAsia="en-GB"/>
        </w:rPr>
        <w:tab/>
      </w:r>
      <w:r>
        <w:rPr>
          <w:noProof/>
        </w:rPr>
        <w:t>Call for proposals and team selection</w:t>
      </w:r>
      <w:r>
        <w:rPr>
          <w:noProof/>
        </w:rPr>
        <w:tab/>
      </w:r>
      <w:r w:rsidR="001C6BE4">
        <w:rPr>
          <w:noProof/>
        </w:rPr>
        <w:fldChar w:fldCharType="begin"/>
      </w:r>
      <w:r>
        <w:rPr>
          <w:noProof/>
        </w:rPr>
        <w:instrText xml:space="preserve"> PAGEREF _Toc367188829 \h </w:instrText>
      </w:r>
      <w:r w:rsidR="001C6BE4">
        <w:rPr>
          <w:noProof/>
        </w:rPr>
      </w:r>
      <w:r w:rsidR="001C6BE4">
        <w:rPr>
          <w:noProof/>
        </w:rPr>
        <w:fldChar w:fldCharType="separate"/>
      </w:r>
      <w:r w:rsidR="008408E1">
        <w:rPr>
          <w:noProof/>
        </w:rPr>
        <w:t>4</w:t>
      </w:r>
      <w:r w:rsidR="001C6BE4">
        <w:rPr>
          <w:noProof/>
        </w:rPr>
        <w:fldChar w:fldCharType="end"/>
      </w:r>
    </w:p>
    <w:p w:rsidR="00177A1D" w:rsidRDefault="00177A1D">
      <w:pPr>
        <w:pStyle w:val="TOC2"/>
        <w:tabs>
          <w:tab w:val="left" w:pos="800"/>
          <w:tab w:val="right" w:leader="dot" w:pos="9657"/>
        </w:tabs>
        <w:rPr>
          <w:rFonts w:asciiTheme="minorHAnsi" w:eastAsiaTheme="minorEastAsia" w:hAnsiTheme="minorHAnsi" w:cstheme="minorBidi"/>
          <w:smallCaps w:val="0"/>
          <w:noProof/>
          <w:sz w:val="22"/>
          <w:szCs w:val="22"/>
          <w:lang w:eastAsia="en-GB"/>
        </w:rPr>
      </w:pPr>
      <w:r w:rsidRPr="00CA7E0F">
        <w:rPr>
          <w:noProof/>
          <w:color w:val="000000"/>
        </w:rPr>
        <w:t>2.2</w:t>
      </w:r>
      <w:r>
        <w:rPr>
          <w:rFonts w:asciiTheme="minorHAnsi" w:eastAsiaTheme="minorEastAsia" w:hAnsiTheme="minorHAnsi" w:cstheme="minorBidi"/>
          <w:smallCaps w:val="0"/>
          <w:noProof/>
          <w:sz w:val="22"/>
          <w:szCs w:val="22"/>
          <w:lang w:eastAsia="en-GB"/>
        </w:rPr>
        <w:tab/>
      </w:r>
      <w:r>
        <w:rPr>
          <w:noProof/>
        </w:rPr>
        <w:t>Teachers’ introductory workshop</w:t>
      </w:r>
      <w:r>
        <w:rPr>
          <w:noProof/>
        </w:rPr>
        <w:tab/>
      </w:r>
      <w:r w:rsidR="001C6BE4">
        <w:rPr>
          <w:noProof/>
        </w:rPr>
        <w:fldChar w:fldCharType="begin"/>
      </w:r>
      <w:r>
        <w:rPr>
          <w:noProof/>
        </w:rPr>
        <w:instrText xml:space="preserve"> PAGEREF _Toc367188830 \h </w:instrText>
      </w:r>
      <w:r w:rsidR="001C6BE4">
        <w:rPr>
          <w:noProof/>
        </w:rPr>
      </w:r>
      <w:r w:rsidR="001C6BE4">
        <w:rPr>
          <w:noProof/>
        </w:rPr>
        <w:fldChar w:fldCharType="separate"/>
      </w:r>
      <w:r w:rsidR="008408E1">
        <w:rPr>
          <w:noProof/>
        </w:rPr>
        <w:t>5</w:t>
      </w:r>
      <w:r w:rsidR="001C6BE4">
        <w:rPr>
          <w:noProof/>
        </w:rPr>
        <w:fldChar w:fldCharType="end"/>
      </w:r>
    </w:p>
    <w:p w:rsidR="00177A1D" w:rsidRDefault="00177A1D">
      <w:pPr>
        <w:pStyle w:val="TOC2"/>
        <w:tabs>
          <w:tab w:val="left" w:pos="800"/>
          <w:tab w:val="right" w:leader="dot" w:pos="9657"/>
        </w:tabs>
        <w:rPr>
          <w:rFonts w:asciiTheme="minorHAnsi" w:eastAsiaTheme="minorEastAsia" w:hAnsiTheme="minorHAnsi" w:cstheme="minorBidi"/>
          <w:smallCaps w:val="0"/>
          <w:noProof/>
          <w:sz w:val="22"/>
          <w:szCs w:val="22"/>
          <w:lang w:eastAsia="en-GB"/>
        </w:rPr>
      </w:pPr>
      <w:r w:rsidRPr="00CA7E0F">
        <w:rPr>
          <w:noProof/>
          <w:color w:val="000000"/>
        </w:rPr>
        <w:t>2.3</w:t>
      </w:r>
      <w:r>
        <w:rPr>
          <w:rFonts w:asciiTheme="minorHAnsi" w:eastAsiaTheme="minorEastAsia" w:hAnsiTheme="minorHAnsi" w:cstheme="minorBidi"/>
          <w:smallCaps w:val="0"/>
          <w:noProof/>
          <w:sz w:val="22"/>
          <w:szCs w:val="22"/>
          <w:lang w:eastAsia="en-GB"/>
        </w:rPr>
        <w:tab/>
      </w:r>
      <w:r>
        <w:rPr>
          <w:noProof/>
        </w:rPr>
        <w:t>CanSat construction and test activities</w:t>
      </w:r>
      <w:r>
        <w:rPr>
          <w:noProof/>
        </w:rPr>
        <w:tab/>
      </w:r>
      <w:r w:rsidR="001C6BE4">
        <w:rPr>
          <w:noProof/>
        </w:rPr>
        <w:fldChar w:fldCharType="begin"/>
      </w:r>
      <w:r>
        <w:rPr>
          <w:noProof/>
        </w:rPr>
        <w:instrText xml:space="preserve"> PAGEREF _Toc367188831 \h </w:instrText>
      </w:r>
      <w:r w:rsidR="001C6BE4">
        <w:rPr>
          <w:noProof/>
        </w:rPr>
      </w:r>
      <w:r w:rsidR="001C6BE4">
        <w:rPr>
          <w:noProof/>
        </w:rPr>
        <w:fldChar w:fldCharType="separate"/>
      </w:r>
      <w:r w:rsidR="008408E1">
        <w:rPr>
          <w:noProof/>
        </w:rPr>
        <w:t>5</w:t>
      </w:r>
      <w:r w:rsidR="001C6BE4">
        <w:rPr>
          <w:noProof/>
        </w:rPr>
        <w:fldChar w:fldCharType="end"/>
      </w:r>
    </w:p>
    <w:p w:rsidR="00177A1D" w:rsidRDefault="00177A1D">
      <w:pPr>
        <w:pStyle w:val="TOC2"/>
        <w:tabs>
          <w:tab w:val="left" w:pos="800"/>
          <w:tab w:val="right" w:leader="dot" w:pos="9657"/>
        </w:tabs>
        <w:rPr>
          <w:rFonts w:asciiTheme="minorHAnsi" w:eastAsiaTheme="minorEastAsia" w:hAnsiTheme="minorHAnsi" w:cstheme="minorBidi"/>
          <w:smallCaps w:val="0"/>
          <w:noProof/>
          <w:sz w:val="22"/>
          <w:szCs w:val="22"/>
          <w:lang w:eastAsia="en-GB"/>
        </w:rPr>
      </w:pPr>
      <w:r w:rsidRPr="00CA7E0F">
        <w:rPr>
          <w:noProof/>
          <w:color w:val="000000"/>
        </w:rPr>
        <w:t>2.4</w:t>
      </w:r>
      <w:r>
        <w:rPr>
          <w:rFonts w:asciiTheme="minorHAnsi" w:eastAsiaTheme="minorEastAsia" w:hAnsiTheme="minorHAnsi" w:cstheme="minorBidi"/>
          <w:smallCaps w:val="0"/>
          <w:noProof/>
          <w:sz w:val="22"/>
          <w:szCs w:val="22"/>
          <w:lang w:eastAsia="en-GB"/>
        </w:rPr>
        <w:tab/>
      </w:r>
      <w:r>
        <w:rPr>
          <w:noProof/>
        </w:rPr>
        <w:t>Competition launch campaign and prize event</w:t>
      </w:r>
      <w:r>
        <w:rPr>
          <w:noProof/>
        </w:rPr>
        <w:tab/>
      </w:r>
      <w:r w:rsidR="001C6BE4">
        <w:rPr>
          <w:noProof/>
        </w:rPr>
        <w:fldChar w:fldCharType="begin"/>
      </w:r>
      <w:r>
        <w:rPr>
          <w:noProof/>
        </w:rPr>
        <w:instrText xml:space="preserve"> PAGEREF _Toc367188832 \h </w:instrText>
      </w:r>
      <w:r w:rsidR="001C6BE4">
        <w:rPr>
          <w:noProof/>
        </w:rPr>
      </w:r>
      <w:r w:rsidR="001C6BE4">
        <w:rPr>
          <w:noProof/>
        </w:rPr>
        <w:fldChar w:fldCharType="separate"/>
      </w:r>
      <w:r w:rsidR="008408E1">
        <w:rPr>
          <w:noProof/>
        </w:rPr>
        <w:t>6</w:t>
      </w:r>
      <w:r w:rsidR="001C6BE4">
        <w:rPr>
          <w:noProof/>
        </w:rPr>
        <w:fldChar w:fldCharType="end"/>
      </w:r>
    </w:p>
    <w:p w:rsidR="00177A1D" w:rsidRDefault="00177A1D">
      <w:pPr>
        <w:pStyle w:val="TOC2"/>
        <w:tabs>
          <w:tab w:val="left" w:pos="800"/>
          <w:tab w:val="right" w:leader="dot" w:pos="9657"/>
        </w:tabs>
        <w:rPr>
          <w:rFonts w:asciiTheme="minorHAnsi" w:eastAsiaTheme="minorEastAsia" w:hAnsiTheme="minorHAnsi" w:cstheme="minorBidi"/>
          <w:smallCaps w:val="0"/>
          <w:noProof/>
          <w:sz w:val="22"/>
          <w:szCs w:val="22"/>
          <w:lang w:eastAsia="en-GB"/>
        </w:rPr>
      </w:pPr>
      <w:r w:rsidRPr="00CA7E0F">
        <w:rPr>
          <w:noProof/>
          <w:color w:val="000000"/>
        </w:rPr>
        <w:t>2.5</w:t>
      </w:r>
      <w:r>
        <w:rPr>
          <w:rFonts w:asciiTheme="minorHAnsi" w:eastAsiaTheme="minorEastAsia" w:hAnsiTheme="minorHAnsi" w:cstheme="minorBidi"/>
          <w:smallCaps w:val="0"/>
          <w:noProof/>
          <w:sz w:val="22"/>
          <w:szCs w:val="22"/>
          <w:lang w:eastAsia="en-GB"/>
        </w:rPr>
        <w:tab/>
      </w:r>
      <w:r>
        <w:rPr>
          <w:noProof/>
        </w:rPr>
        <w:t>Timeline</w:t>
      </w:r>
      <w:r>
        <w:rPr>
          <w:noProof/>
        </w:rPr>
        <w:tab/>
      </w:r>
      <w:r w:rsidR="001C6BE4">
        <w:rPr>
          <w:noProof/>
        </w:rPr>
        <w:fldChar w:fldCharType="begin"/>
      </w:r>
      <w:r>
        <w:rPr>
          <w:noProof/>
        </w:rPr>
        <w:instrText xml:space="preserve"> PAGEREF _Toc367188833 \h </w:instrText>
      </w:r>
      <w:r w:rsidR="001C6BE4">
        <w:rPr>
          <w:noProof/>
        </w:rPr>
      </w:r>
      <w:r w:rsidR="001C6BE4">
        <w:rPr>
          <w:noProof/>
        </w:rPr>
        <w:fldChar w:fldCharType="separate"/>
      </w:r>
      <w:r w:rsidR="008408E1">
        <w:rPr>
          <w:noProof/>
        </w:rPr>
        <w:t>7</w:t>
      </w:r>
      <w:r w:rsidR="001C6BE4">
        <w:rPr>
          <w:noProof/>
        </w:rPr>
        <w:fldChar w:fldCharType="end"/>
      </w:r>
    </w:p>
    <w:p w:rsidR="00177A1D" w:rsidRDefault="00177A1D">
      <w:pPr>
        <w:pStyle w:val="TOC1"/>
        <w:tabs>
          <w:tab w:val="left" w:pos="400"/>
          <w:tab w:val="right" w:leader="dot" w:pos="9657"/>
        </w:tabs>
        <w:rPr>
          <w:rFonts w:asciiTheme="minorHAnsi" w:eastAsiaTheme="minorEastAsia" w:hAnsiTheme="minorHAnsi" w:cstheme="minorBidi"/>
          <w:b w:val="0"/>
          <w:bCs w:val="0"/>
          <w:caps w:val="0"/>
          <w:noProof/>
          <w:sz w:val="22"/>
          <w:szCs w:val="22"/>
          <w:lang w:eastAsia="en-GB"/>
        </w:rPr>
      </w:pPr>
      <w:r>
        <w:rPr>
          <w:noProof/>
        </w:rPr>
        <w:t>3</w:t>
      </w:r>
      <w:r>
        <w:rPr>
          <w:rFonts w:asciiTheme="minorHAnsi" w:eastAsiaTheme="minorEastAsia" w:hAnsiTheme="minorHAnsi" w:cstheme="minorBidi"/>
          <w:b w:val="0"/>
          <w:bCs w:val="0"/>
          <w:caps w:val="0"/>
          <w:noProof/>
          <w:sz w:val="22"/>
          <w:szCs w:val="22"/>
          <w:lang w:eastAsia="en-GB"/>
        </w:rPr>
        <w:tab/>
      </w:r>
      <w:r>
        <w:rPr>
          <w:noProof/>
        </w:rPr>
        <w:t>Cansat equipment</w:t>
      </w:r>
      <w:r>
        <w:rPr>
          <w:noProof/>
        </w:rPr>
        <w:tab/>
      </w:r>
      <w:r w:rsidR="001C6BE4">
        <w:rPr>
          <w:noProof/>
        </w:rPr>
        <w:fldChar w:fldCharType="begin"/>
      </w:r>
      <w:r>
        <w:rPr>
          <w:noProof/>
        </w:rPr>
        <w:instrText xml:space="preserve"> PAGEREF _Toc367188834 \h </w:instrText>
      </w:r>
      <w:r w:rsidR="001C6BE4">
        <w:rPr>
          <w:noProof/>
        </w:rPr>
      </w:r>
      <w:r w:rsidR="001C6BE4">
        <w:rPr>
          <w:noProof/>
        </w:rPr>
        <w:fldChar w:fldCharType="separate"/>
      </w:r>
      <w:r w:rsidR="008408E1">
        <w:rPr>
          <w:noProof/>
        </w:rPr>
        <w:t>8</w:t>
      </w:r>
      <w:r w:rsidR="001C6BE4">
        <w:rPr>
          <w:noProof/>
        </w:rPr>
        <w:fldChar w:fldCharType="end"/>
      </w:r>
    </w:p>
    <w:p w:rsidR="00177A1D" w:rsidRDefault="00177A1D">
      <w:pPr>
        <w:pStyle w:val="TOC2"/>
        <w:tabs>
          <w:tab w:val="left" w:pos="800"/>
          <w:tab w:val="right" w:leader="dot" w:pos="9657"/>
        </w:tabs>
        <w:rPr>
          <w:rFonts w:asciiTheme="minorHAnsi" w:eastAsiaTheme="minorEastAsia" w:hAnsiTheme="minorHAnsi" w:cstheme="minorBidi"/>
          <w:smallCaps w:val="0"/>
          <w:noProof/>
          <w:sz w:val="22"/>
          <w:szCs w:val="22"/>
          <w:lang w:eastAsia="en-GB"/>
        </w:rPr>
      </w:pPr>
      <w:r w:rsidRPr="00CA7E0F">
        <w:rPr>
          <w:noProof/>
          <w:color w:val="000000"/>
        </w:rPr>
        <w:t>3.1</w:t>
      </w:r>
      <w:r>
        <w:rPr>
          <w:rFonts w:asciiTheme="minorHAnsi" w:eastAsiaTheme="minorEastAsia" w:hAnsiTheme="minorHAnsi" w:cstheme="minorBidi"/>
          <w:smallCaps w:val="0"/>
          <w:noProof/>
          <w:sz w:val="22"/>
          <w:szCs w:val="22"/>
          <w:lang w:eastAsia="en-GB"/>
        </w:rPr>
        <w:tab/>
      </w:r>
      <w:r>
        <w:rPr>
          <w:noProof/>
        </w:rPr>
        <w:t>The rocket launch</w:t>
      </w:r>
      <w:r>
        <w:rPr>
          <w:noProof/>
        </w:rPr>
        <w:tab/>
      </w:r>
      <w:r w:rsidR="001C6BE4">
        <w:rPr>
          <w:noProof/>
        </w:rPr>
        <w:fldChar w:fldCharType="begin"/>
      </w:r>
      <w:r>
        <w:rPr>
          <w:noProof/>
        </w:rPr>
        <w:instrText xml:space="preserve"> PAGEREF _Toc367188835 \h </w:instrText>
      </w:r>
      <w:r w:rsidR="001C6BE4">
        <w:rPr>
          <w:noProof/>
        </w:rPr>
      </w:r>
      <w:r w:rsidR="001C6BE4">
        <w:rPr>
          <w:noProof/>
        </w:rPr>
        <w:fldChar w:fldCharType="separate"/>
      </w:r>
      <w:r w:rsidR="008408E1">
        <w:rPr>
          <w:noProof/>
        </w:rPr>
        <w:t>8</w:t>
      </w:r>
      <w:r w:rsidR="001C6BE4">
        <w:rPr>
          <w:noProof/>
        </w:rPr>
        <w:fldChar w:fldCharType="end"/>
      </w:r>
    </w:p>
    <w:p w:rsidR="00177A1D" w:rsidRDefault="00177A1D">
      <w:pPr>
        <w:pStyle w:val="TOC2"/>
        <w:tabs>
          <w:tab w:val="left" w:pos="800"/>
          <w:tab w:val="right" w:leader="dot" w:pos="9657"/>
        </w:tabs>
        <w:rPr>
          <w:rFonts w:asciiTheme="minorHAnsi" w:eastAsiaTheme="minorEastAsia" w:hAnsiTheme="minorHAnsi" w:cstheme="minorBidi"/>
          <w:smallCaps w:val="0"/>
          <w:noProof/>
          <w:sz w:val="22"/>
          <w:szCs w:val="22"/>
          <w:lang w:eastAsia="en-GB"/>
        </w:rPr>
      </w:pPr>
      <w:r w:rsidRPr="00CA7E0F">
        <w:rPr>
          <w:noProof/>
          <w:color w:val="000000"/>
        </w:rPr>
        <w:t>3.2</w:t>
      </w:r>
      <w:r>
        <w:rPr>
          <w:rFonts w:asciiTheme="minorHAnsi" w:eastAsiaTheme="minorEastAsia" w:hAnsiTheme="minorHAnsi" w:cstheme="minorBidi"/>
          <w:smallCaps w:val="0"/>
          <w:noProof/>
          <w:sz w:val="22"/>
          <w:szCs w:val="22"/>
          <w:lang w:eastAsia="en-GB"/>
        </w:rPr>
        <w:tab/>
      </w:r>
      <w:r>
        <w:rPr>
          <w:noProof/>
        </w:rPr>
        <w:t>Primary and secondary CanSat missions</w:t>
      </w:r>
      <w:r>
        <w:rPr>
          <w:noProof/>
        </w:rPr>
        <w:tab/>
      </w:r>
      <w:r w:rsidR="001C6BE4">
        <w:rPr>
          <w:noProof/>
        </w:rPr>
        <w:fldChar w:fldCharType="begin"/>
      </w:r>
      <w:r>
        <w:rPr>
          <w:noProof/>
        </w:rPr>
        <w:instrText xml:space="preserve"> PAGEREF _Toc367188836 \h </w:instrText>
      </w:r>
      <w:r w:rsidR="001C6BE4">
        <w:rPr>
          <w:noProof/>
        </w:rPr>
      </w:r>
      <w:r w:rsidR="001C6BE4">
        <w:rPr>
          <w:noProof/>
        </w:rPr>
        <w:fldChar w:fldCharType="separate"/>
      </w:r>
      <w:r w:rsidR="008408E1">
        <w:rPr>
          <w:noProof/>
        </w:rPr>
        <w:t>8</w:t>
      </w:r>
      <w:r w:rsidR="001C6BE4">
        <w:rPr>
          <w:noProof/>
        </w:rPr>
        <w:fldChar w:fldCharType="end"/>
      </w:r>
    </w:p>
    <w:p w:rsidR="00177A1D" w:rsidRDefault="00177A1D">
      <w:pPr>
        <w:pStyle w:val="TOC3"/>
        <w:tabs>
          <w:tab w:val="left" w:pos="1200"/>
          <w:tab w:val="right" w:leader="dot" w:pos="9657"/>
        </w:tabs>
        <w:rPr>
          <w:rFonts w:asciiTheme="minorHAnsi" w:eastAsiaTheme="minorEastAsia" w:hAnsiTheme="minorHAnsi" w:cstheme="minorBidi"/>
          <w:i w:val="0"/>
          <w:iCs w:val="0"/>
          <w:noProof/>
          <w:sz w:val="22"/>
          <w:szCs w:val="22"/>
          <w:lang w:eastAsia="en-GB"/>
        </w:rPr>
      </w:pPr>
      <w:r>
        <w:rPr>
          <w:noProof/>
        </w:rPr>
        <w:t>3.2.1</w:t>
      </w:r>
      <w:r>
        <w:rPr>
          <w:rFonts w:asciiTheme="minorHAnsi" w:eastAsiaTheme="minorEastAsia" w:hAnsiTheme="minorHAnsi" w:cstheme="minorBidi"/>
          <w:i w:val="0"/>
          <w:iCs w:val="0"/>
          <w:noProof/>
          <w:sz w:val="22"/>
          <w:szCs w:val="22"/>
          <w:lang w:eastAsia="en-GB"/>
        </w:rPr>
        <w:tab/>
      </w:r>
      <w:r>
        <w:rPr>
          <w:noProof/>
        </w:rPr>
        <w:t>Primary mission</w:t>
      </w:r>
      <w:r>
        <w:rPr>
          <w:noProof/>
        </w:rPr>
        <w:tab/>
      </w:r>
      <w:r w:rsidR="001C6BE4">
        <w:rPr>
          <w:noProof/>
        </w:rPr>
        <w:fldChar w:fldCharType="begin"/>
      </w:r>
      <w:r>
        <w:rPr>
          <w:noProof/>
        </w:rPr>
        <w:instrText xml:space="preserve"> PAGEREF _Toc367188837 \h </w:instrText>
      </w:r>
      <w:r w:rsidR="001C6BE4">
        <w:rPr>
          <w:noProof/>
        </w:rPr>
      </w:r>
      <w:r w:rsidR="001C6BE4">
        <w:rPr>
          <w:noProof/>
        </w:rPr>
        <w:fldChar w:fldCharType="separate"/>
      </w:r>
      <w:r w:rsidR="008408E1">
        <w:rPr>
          <w:noProof/>
        </w:rPr>
        <w:t>8</w:t>
      </w:r>
      <w:r w:rsidR="001C6BE4">
        <w:rPr>
          <w:noProof/>
        </w:rPr>
        <w:fldChar w:fldCharType="end"/>
      </w:r>
    </w:p>
    <w:p w:rsidR="00177A1D" w:rsidRDefault="00177A1D">
      <w:pPr>
        <w:pStyle w:val="TOC3"/>
        <w:tabs>
          <w:tab w:val="left" w:pos="1200"/>
          <w:tab w:val="right" w:leader="dot" w:pos="9657"/>
        </w:tabs>
        <w:rPr>
          <w:rFonts w:asciiTheme="minorHAnsi" w:eastAsiaTheme="minorEastAsia" w:hAnsiTheme="minorHAnsi" w:cstheme="minorBidi"/>
          <w:i w:val="0"/>
          <w:iCs w:val="0"/>
          <w:noProof/>
          <w:sz w:val="22"/>
          <w:szCs w:val="22"/>
          <w:lang w:eastAsia="en-GB"/>
        </w:rPr>
      </w:pPr>
      <w:r>
        <w:rPr>
          <w:noProof/>
        </w:rPr>
        <w:t>3.2.2</w:t>
      </w:r>
      <w:r>
        <w:rPr>
          <w:rFonts w:asciiTheme="minorHAnsi" w:eastAsiaTheme="minorEastAsia" w:hAnsiTheme="minorHAnsi" w:cstheme="minorBidi"/>
          <w:i w:val="0"/>
          <w:iCs w:val="0"/>
          <w:noProof/>
          <w:sz w:val="22"/>
          <w:szCs w:val="22"/>
          <w:lang w:eastAsia="en-GB"/>
        </w:rPr>
        <w:tab/>
      </w:r>
      <w:r>
        <w:rPr>
          <w:noProof/>
        </w:rPr>
        <w:t>Secondary Mission</w:t>
      </w:r>
      <w:r>
        <w:rPr>
          <w:noProof/>
        </w:rPr>
        <w:tab/>
      </w:r>
      <w:r w:rsidR="001C6BE4">
        <w:rPr>
          <w:noProof/>
        </w:rPr>
        <w:fldChar w:fldCharType="begin"/>
      </w:r>
      <w:r>
        <w:rPr>
          <w:noProof/>
        </w:rPr>
        <w:instrText xml:space="preserve"> PAGEREF _Toc367188838 \h </w:instrText>
      </w:r>
      <w:r w:rsidR="001C6BE4">
        <w:rPr>
          <w:noProof/>
        </w:rPr>
      </w:r>
      <w:r w:rsidR="001C6BE4">
        <w:rPr>
          <w:noProof/>
        </w:rPr>
        <w:fldChar w:fldCharType="separate"/>
      </w:r>
      <w:r w:rsidR="008408E1">
        <w:rPr>
          <w:noProof/>
        </w:rPr>
        <w:t>8</w:t>
      </w:r>
      <w:r w:rsidR="001C6BE4">
        <w:rPr>
          <w:noProof/>
        </w:rPr>
        <w:fldChar w:fldCharType="end"/>
      </w:r>
    </w:p>
    <w:p w:rsidR="00177A1D" w:rsidRDefault="00177A1D">
      <w:pPr>
        <w:pStyle w:val="TOC2"/>
        <w:tabs>
          <w:tab w:val="left" w:pos="800"/>
          <w:tab w:val="right" w:leader="dot" w:pos="9657"/>
        </w:tabs>
        <w:rPr>
          <w:rFonts w:asciiTheme="minorHAnsi" w:eastAsiaTheme="minorEastAsia" w:hAnsiTheme="minorHAnsi" w:cstheme="minorBidi"/>
          <w:smallCaps w:val="0"/>
          <w:noProof/>
          <w:sz w:val="22"/>
          <w:szCs w:val="22"/>
          <w:lang w:eastAsia="en-GB"/>
        </w:rPr>
      </w:pPr>
      <w:r w:rsidRPr="00CA7E0F">
        <w:rPr>
          <w:noProof/>
          <w:color w:val="000000"/>
        </w:rPr>
        <w:t>3.3</w:t>
      </w:r>
      <w:r>
        <w:rPr>
          <w:rFonts w:asciiTheme="minorHAnsi" w:eastAsiaTheme="minorEastAsia" w:hAnsiTheme="minorHAnsi" w:cstheme="minorBidi"/>
          <w:smallCaps w:val="0"/>
          <w:noProof/>
          <w:sz w:val="22"/>
          <w:szCs w:val="22"/>
          <w:lang w:eastAsia="en-GB"/>
        </w:rPr>
        <w:tab/>
      </w:r>
      <w:r>
        <w:rPr>
          <w:noProof/>
        </w:rPr>
        <w:t>CanSat Requirements</w:t>
      </w:r>
      <w:r>
        <w:rPr>
          <w:noProof/>
        </w:rPr>
        <w:tab/>
      </w:r>
      <w:r w:rsidR="001C6BE4">
        <w:rPr>
          <w:noProof/>
        </w:rPr>
        <w:fldChar w:fldCharType="begin"/>
      </w:r>
      <w:r>
        <w:rPr>
          <w:noProof/>
        </w:rPr>
        <w:instrText xml:space="preserve"> PAGEREF _Toc367188839 \h </w:instrText>
      </w:r>
      <w:r w:rsidR="001C6BE4">
        <w:rPr>
          <w:noProof/>
        </w:rPr>
      </w:r>
      <w:r w:rsidR="001C6BE4">
        <w:rPr>
          <w:noProof/>
        </w:rPr>
        <w:fldChar w:fldCharType="separate"/>
      </w:r>
      <w:r w:rsidR="008408E1">
        <w:rPr>
          <w:noProof/>
        </w:rPr>
        <w:t>9</w:t>
      </w:r>
      <w:r w:rsidR="001C6BE4">
        <w:rPr>
          <w:noProof/>
        </w:rPr>
        <w:fldChar w:fldCharType="end"/>
      </w:r>
    </w:p>
    <w:p w:rsidR="00177A1D" w:rsidRDefault="00177A1D">
      <w:pPr>
        <w:pStyle w:val="TOC1"/>
        <w:tabs>
          <w:tab w:val="left" w:pos="400"/>
          <w:tab w:val="right" w:leader="dot" w:pos="9657"/>
        </w:tabs>
        <w:rPr>
          <w:rFonts w:asciiTheme="minorHAnsi" w:eastAsiaTheme="minorEastAsia" w:hAnsiTheme="minorHAnsi" w:cstheme="minorBidi"/>
          <w:b w:val="0"/>
          <w:bCs w:val="0"/>
          <w:caps w:val="0"/>
          <w:noProof/>
          <w:sz w:val="22"/>
          <w:szCs w:val="22"/>
          <w:lang w:eastAsia="en-GB"/>
        </w:rPr>
      </w:pPr>
      <w:r>
        <w:rPr>
          <w:noProof/>
        </w:rPr>
        <w:t>4</w:t>
      </w:r>
      <w:r>
        <w:rPr>
          <w:rFonts w:asciiTheme="minorHAnsi" w:eastAsiaTheme="minorEastAsia" w:hAnsiTheme="minorHAnsi" w:cstheme="minorBidi"/>
          <w:b w:val="0"/>
          <w:bCs w:val="0"/>
          <w:caps w:val="0"/>
          <w:noProof/>
          <w:sz w:val="22"/>
          <w:szCs w:val="22"/>
          <w:lang w:eastAsia="en-GB"/>
        </w:rPr>
        <w:tab/>
      </w:r>
      <w:r>
        <w:rPr>
          <w:noProof/>
        </w:rPr>
        <w:t>evaluation and scoring</w:t>
      </w:r>
      <w:r>
        <w:rPr>
          <w:noProof/>
        </w:rPr>
        <w:tab/>
      </w:r>
      <w:r w:rsidR="001C6BE4">
        <w:rPr>
          <w:noProof/>
        </w:rPr>
        <w:fldChar w:fldCharType="begin"/>
      </w:r>
      <w:r>
        <w:rPr>
          <w:noProof/>
        </w:rPr>
        <w:instrText xml:space="preserve"> PAGEREF _Toc367188840 \h </w:instrText>
      </w:r>
      <w:r w:rsidR="001C6BE4">
        <w:rPr>
          <w:noProof/>
        </w:rPr>
      </w:r>
      <w:r w:rsidR="001C6BE4">
        <w:rPr>
          <w:noProof/>
        </w:rPr>
        <w:fldChar w:fldCharType="separate"/>
      </w:r>
      <w:r w:rsidR="008408E1">
        <w:rPr>
          <w:noProof/>
        </w:rPr>
        <w:t>11</w:t>
      </w:r>
      <w:r w:rsidR="001C6BE4">
        <w:rPr>
          <w:noProof/>
        </w:rPr>
        <w:fldChar w:fldCharType="end"/>
      </w:r>
    </w:p>
    <w:p w:rsidR="00177A1D" w:rsidRDefault="00177A1D">
      <w:pPr>
        <w:pStyle w:val="TOC2"/>
        <w:tabs>
          <w:tab w:val="left" w:pos="800"/>
          <w:tab w:val="right" w:leader="dot" w:pos="9657"/>
        </w:tabs>
        <w:rPr>
          <w:rFonts w:asciiTheme="minorHAnsi" w:eastAsiaTheme="minorEastAsia" w:hAnsiTheme="minorHAnsi" w:cstheme="minorBidi"/>
          <w:smallCaps w:val="0"/>
          <w:noProof/>
          <w:sz w:val="22"/>
          <w:szCs w:val="22"/>
          <w:lang w:eastAsia="en-GB"/>
        </w:rPr>
      </w:pPr>
      <w:r w:rsidRPr="00CA7E0F">
        <w:rPr>
          <w:noProof/>
          <w:color w:val="000000"/>
        </w:rPr>
        <w:t>4.1</w:t>
      </w:r>
      <w:r>
        <w:rPr>
          <w:rFonts w:asciiTheme="minorHAnsi" w:eastAsiaTheme="minorEastAsia" w:hAnsiTheme="minorHAnsi" w:cstheme="minorBidi"/>
          <w:smallCaps w:val="0"/>
          <w:noProof/>
          <w:sz w:val="22"/>
          <w:szCs w:val="22"/>
          <w:lang w:eastAsia="en-GB"/>
        </w:rPr>
        <w:tab/>
      </w:r>
      <w:r>
        <w:rPr>
          <w:noProof/>
        </w:rPr>
        <w:t>Educational value</w:t>
      </w:r>
      <w:r>
        <w:rPr>
          <w:noProof/>
        </w:rPr>
        <w:tab/>
      </w:r>
      <w:r w:rsidR="001C6BE4">
        <w:rPr>
          <w:noProof/>
        </w:rPr>
        <w:fldChar w:fldCharType="begin"/>
      </w:r>
      <w:r>
        <w:rPr>
          <w:noProof/>
        </w:rPr>
        <w:instrText xml:space="preserve"> PAGEREF _Toc367188841 \h </w:instrText>
      </w:r>
      <w:r w:rsidR="001C6BE4">
        <w:rPr>
          <w:noProof/>
        </w:rPr>
      </w:r>
      <w:r w:rsidR="001C6BE4">
        <w:rPr>
          <w:noProof/>
        </w:rPr>
        <w:fldChar w:fldCharType="separate"/>
      </w:r>
      <w:r w:rsidR="008408E1">
        <w:rPr>
          <w:noProof/>
        </w:rPr>
        <w:t>11</w:t>
      </w:r>
      <w:r w:rsidR="001C6BE4">
        <w:rPr>
          <w:noProof/>
        </w:rPr>
        <w:fldChar w:fldCharType="end"/>
      </w:r>
    </w:p>
    <w:p w:rsidR="00177A1D" w:rsidRDefault="00177A1D">
      <w:pPr>
        <w:pStyle w:val="TOC2"/>
        <w:tabs>
          <w:tab w:val="left" w:pos="800"/>
          <w:tab w:val="right" w:leader="dot" w:pos="9657"/>
        </w:tabs>
        <w:rPr>
          <w:rFonts w:asciiTheme="minorHAnsi" w:eastAsiaTheme="minorEastAsia" w:hAnsiTheme="minorHAnsi" w:cstheme="minorBidi"/>
          <w:smallCaps w:val="0"/>
          <w:noProof/>
          <w:sz w:val="22"/>
          <w:szCs w:val="22"/>
          <w:lang w:eastAsia="en-GB"/>
        </w:rPr>
      </w:pPr>
      <w:r w:rsidRPr="00CA7E0F">
        <w:rPr>
          <w:noProof/>
          <w:color w:val="000000"/>
        </w:rPr>
        <w:t>4.2</w:t>
      </w:r>
      <w:r>
        <w:rPr>
          <w:rFonts w:asciiTheme="minorHAnsi" w:eastAsiaTheme="minorEastAsia" w:hAnsiTheme="minorHAnsi" w:cstheme="minorBidi"/>
          <w:smallCaps w:val="0"/>
          <w:noProof/>
          <w:sz w:val="22"/>
          <w:szCs w:val="22"/>
          <w:lang w:eastAsia="en-GB"/>
        </w:rPr>
        <w:tab/>
      </w:r>
      <w:r>
        <w:rPr>
          <w:noProof/>
        </w:rPr>
        <w:t>Technical achievement</w:t>
      </w:r>
      <w:r>
        <w:rPr>
          <w:noProof/>
        </w:rPr>
        <w:tab/>
      </w:r>
      <w:r w:rsidR="001C6BE4">
        <w:rPr>
          <w:noProof/>
        </w:rPr>
        <w:fldChar w:fldCharType="begin"/>
      </w:r>
      <w:r>
        <w:rPr>
          <w:noProof/>
        </w:rPr>
        <w:instrText xml:space="preserve"> PAGEREF _Toc367188842 \h </w:instrText>
      </w:r>
      <w:r w:rsidR="001C6BE4">
        <w:rPr>
          <w:noProof/>
        </w:rPr>
      </w:r>
      <w:r w:rsidR="001C6BE4">
        <w:rPr>
          <w:noProof/>
        </w:rPr>
        <w:fldChar w:fldCharType="separate"/>
      </w:r>
      <w:r w:rsidR="008408E1">
        <w:rPr>
          <w:noProof/>
        </w:rPr>
        <w:t>11</w:t>
      </w:r>
      <w:r w:rsidR="001C6BE4">
        <w:rPr>
          <w:noProof/>
        </w:rPr>
        <w:fldChar w:fldCharType="end"/>
      </w:r>
    </w:p>
    <w:p w:rsidR="00177A1D" w:rsidRDefault="00177A1D">
      <w:pPr>
        <w:pStyle w:val="TOC2"/>
        <w:tabs>
          <w:tab w:val="left" w:pos="800"/>
          <w:tab w:val="right" w:leader="dot" w:pos="9657"/>
        </w:tabs>
        <w:rPr>
          <w:rFonts w:asciiTheme="minorHAnsi" w:eastAsiaTheme="minorEastAsia" w:hAnsiTheme="minorHAnsi" w:cstheme="minorBidi"/>
          <w:smallCaps w:val="0"/>
          <w:noProof/>
          <w:sz w:val="22"/>
          <w:szCs w:val="22"/>
          <w:lang w:eastAsia="en-GB"/>
        </w:rPr>
      </w:pPr>
      <w:r w:rsidRPr="00CA7E0F">
        <w:rPr>
          <w:noProof/>
          <w:color w:val="000000"/>
        </w:rPr>
        <w:t>4.3</w:t>
      </w:r>
      <w:r>
        <w:rPr>
          <w:rFonts w:asciiTheme="minorHAnsi" w:eastAsiaTheme="minorEastAsia" w:hAnsiTheme="minorHAnsi" w:cstheme="minorBidi"/>
          <w:smallCaps w:val="0"/>
          <w:noProof/>
          <w:sz w:val="22"/>
          <w:szCs w:val="22"/>
          <w:lang w:eastAsia="en-GB"/>
        </w:rPr>
        <w:tab/>
      </w:r>
      <w:r>
        <w:rPr>
          <w:noProof/>
        </w:rPr>
        <w:t>Teamwork</w:t>
      </w:r>
      <w:r>
        <w:rPr>
          <w:noProof/>
        </w:rPr>
        <w:tab/>
      </w:r>
      <w:r w:rsidR="001C6BE4">
        <w:rPr>
          <w:noProof/>
        </w:rPr>
        <w:fldChar w:fldCharType="begin"/>
      </w:r>
      <w:r>
        <w:rPr>
          <w:noProof/>
        </w:rPr>
        <w:instrText xml:space="preserve"> PAGEREF _Toc367188843 \h </w:instrText>
      </w:r>
      <w:r w:rsidR="001C6BE4">
        <w:rPr>
          <w:noProof/>
        </w:rPr>
      </w:r>
      <w:r w:rsidR="001C6BE4">
        <w:rPr>
          <w:noProof/>
        </w:rPr>
        <w:fldChar w:fldCharType="separate"/>
      </w:r>
      <w:r w:rsidR="008408E1">
        <w:rPr>
          <w:noProof/>
        </w:rPr>
        <w:t>11</w:t>
      </w:r>
      <w:r w:rsidR="001C6BE4">
        <w:rPr>
          <w:noProof/>
        </w:rPr>
        <w:fldChar w:fldCharType="end"/>
      </w:r>
    </w:p>
    <w:p w:rsidR="00177A1D" w:rsidRDefault="00177A1D">
      <w:pPr>
        <w:pStyle w:val="TOC2"/>
        <w:tabs>
          <w:tab w:val="left" w:pos="800"/>
          <w:tab w:val="right" w:leader="dot" w:pos="9657"/>
        </w:tabs>
        <w:rPr>
          <w:rFonts w:asciiTheme="minorHAnsi" w:eastAsiaTheme="minorEastAsia" w:hAnsiTheme="minorHAnsi" w:cstheme="minorBidi"/>
          <w:smallCaps w:val="0"/>
          <w:noProof/>
          <w:sz w:val="22"/>
          <w:szCs w:val="22"/>
          <w:lang w:eastAsia="en-GB"/>
        </w:rPr>
      </w:pPr>
      <w:r w:rsidRPr="00CA7E0F">
        <w:rPr>
          <w:noProof/>
          <w:color w:val="000000"/>
        </w:rPr>
        <w:t>4.4</w:t>
      </w:r>
      <w:r>
        <w:rPr>
          <w:rFonts w:asciiTheme="minorHAnsi" w:eastAsiaTheme="minorEastAsia" w:hAnsiTheme="minorHAnsi" w:cstheme="minorBidi"/>
          <w:smallCaps w:val="0"/>
          <w:noProof/>
          <w:sz w:val="22"/>
          <w:szCs w:val="22"/>
          <w:lang w:eastAsia="en-GB"/>
        </w:rPr>
        <w:tab/>
      </w:r>
      <w:r>
        <w:rPr>
          <w:noProof/>
        </w:rPr>
        <w:t>Outreach</w:t>
      </w:r>
      <w:r>
        <w:rPr>
          <w:noProof/>
        </w:rPr>
        <w:tab/>
      </w:r>
      <w:r w:rsidR="001C6BE4">
        <w:rPr>
          <w:noProof/>
        </w:rPr>
        <w:fldChar w:fldCharType="begin"/>
      </w:r>
      <w:r>
        <w:rPr>
          <w:noProof/>
        </w:rPr>
        <w:instrText xml:space="preserve"> PAGEREF _Toc367188844 \h </w:instrText>
      </w:r>
      <w:r w:rsidR="001C6BE4">
        <w:rPr>
          <w:noProof/>
        </w:rPr>
      </w:r>
      <w:r w:rsidR="001C6BE4">
        <w:rPr>
          <w:noProof/>
        </w:rPr>
        <w:fldChar w:fldCharType="separate"/>
      </w:r>
      <w:r w:rsidR="008408E1">
        <w:rPr>
          <w:noProof/>
        </w:rPr>
        <w:t>11</w:t>
      </w:r>
      <w:r w:rsidR="001C6BE4">
        <w:rPr>
          <w:noProof/>
        </w:rPr>
        <w:fldChar w:fldCharType="end"/>
      </w:r>
    </w:p>
    <w:p w:rsidR="00177A1D" w:rsidRDefault="00177A1D">
      <w:pPr>
        <w:pStyle w:val="TOC2"/>
        <w:tabs>
          <w:tab w:val="left" w:pos="800"/>
          <w:tab w:val="right" w:leader="dot" w:pos="9657"/>
        </w:tabs>
        <w:rPr>
          <w:rFonts w:asciiTheme="minorHAnsi" w:eastAsiaTheme="minorEastAsia" w:hAnsiTheme="minorHAnsi" w:cstheme="minorBidi"/>
          <w:smallCaps w:val="0"/>
          <w:noProof/>
          <w:sz w:val="22"/>
          <w:szCs w:val="22"/>
          <w:lang w:eastAsia="en-GB"/>
        </w:rPr>
      </w:pPr>
      <w:r w:rsidRPr="00CA7E0F">
        <w:rPr>
          <w:noProof/>
          <w:color w:val="000000"/>
        </w:rPr>
        <w:t>4.5</w:t>
      </w:r>
      <w:r>
        <w:rPr>
          <w:rFonts w:asciiTheme="minorHAnsi" w:eastAsiaTheme="minorEastAsia" w:hAnsiTheme="minorHAnsi" w:cstheme="minorBidi"/>
          <w:smallCaps w:val="0"/>
          <w:noProof/>
          <w:sz w:val="22"/>
          <w:szCs w:val="22"/>
          <w:lang w:eastAsia="en-GB"/>
        </w:rPr>
        <w:tab/>
      </w:r>
      <w:r>
        <w:rPr>
          <w:noProof/>
        </w:rPr>
        <w:t>Marking scheme</w:t>
      </w:r>
      <w:r>
        <w:rPr>
          <w:noProof/>
        </w:rPr>
        <w:tab/>
      </w:r>
      <w:r w:rsidR="001C6BE4">
        <w:rPr>
          <w:noProof/>
        </w:rPr>
        <w:fldChar w:fldCharType="begin"/>
      </w:r>
      <w:r>
        <w:rPr>
          <w:noProof/>
        </w:rPr>
        <w:instrText xml:space="preserve"> PAGEREF _Toc367188845 \h </w:instrText>
      </w:r>
      <w:r w:rsidR="001C6BE4">
        <w:rPr>
          <w:noProof/>
        </w:rPr>
      </w:r>
      <w:r w:rsidR="001C6BE4">
        <w:rPr>
          <w:noProof/>
        </w:rPr>
        <w:fldChar w:fldCharType="separate"/>
      </w:r>
      <w:r w:rsidR="008408E1">
        <w:rPr>
          <w:noProof/>
        </w:rPr>
        <w:t>11</w:t>
      </w:r>
      <w:r w:rsidR="001C6BE4">
        <w:rPr>
          <w:noProof/>
        </w:rPr>
        <w:fldChar w:fldCharType="end"/>
      </w:r>
    </w:p>
    <w:p w:rsidR="00177A1D" w:rsidRDefault="00177A1D">
      <w:pPr>
        <w:pStyle w:val="TOC1"/>
        <w:tabs>
          <w:tab w:val="left" w:pos="400"/>
          <w:tab w:val="right" w:leader="dot" w:pos="9657"/>
        </w:tabs>
        <w:rPr>
          <w:rFonts w:asciiTheme="minorHAnsi" w:eastAsiaTheme="minorEastAsia" w:hAnsiTheme="minorHAnsi" w:cstheme="minorBidi"/>
          <w:b w:val="0"/>
          <w:bCs w:val="0"/>
          <w:caps w:val="0"/>
          <w:noProof/>
          <w:sz w:val="22"/>
          <w:szCs w:val="22"/>
          <w:lang w:eastAsia="en-GB"/>
        </w:rPr>
      </w:pPr>
      <w:r>
        <w:rPr>
          <w:noProof/>
        </w:rPr>
        <w:t>5</w:t>
      </w:r>
      <w:r>
        <w:rPr>
          <w:rFonts w:asciiTheme="minorHAnsi" w:eastAsiaTheme="minorEastAsia" w:hAnsiTheme="minorHAnsi" w:cstheme="minorBidi"/>
          <w:b w:val="0"/>
          <w:bCs w:val="0"/>
          <w:caps w:val="0"/>
          <w:noProof/>
          <w:sz w:val="22"/>
          <w:szCs w:val="22"/>
          <w:lang w:eastAsia="en-GB"/>
        </w:rPr>
        <w:tab/>
      </w:r>
      <w:r>
        <w:rPr>
          <w:noProof/>
        </w:rPr>
        <w:t>Finance</w:t>
      </w:r>
      <w:r>
        <w:rPr>
          <w:noProof/>
        </w:rPr>
        <w:tab/>
      </w:r>
      <w:r w:rsidR="001C6BE4">
        <w:rPr>
          <w:noProof/>
        </w:rPr>
        <w:fldChar w:fldCharType="begin"/>
      </w:r>
      <w:r>
        <w:rPr>
          <w:noProof/>
        </w:rPr>
        <w:instrText xml:space="preserve"> PAGEREF _Toc367188846 \h </w:instrText>
      </w:r>
      <w:r w:rsidR="001C6BE4">
        <w:rPr>
          <w:noProof/>
        </w:rPr>
      </w:r>
      <w:r w:rsidR="001C6BE4">
        <w:rPr>
          <w:noProof/>
        </w:rPr>
        <w:fldChar w:fldCharType="separate"/>
      </w:r>
      <w:r w:rsidR="008408E1">
        <w:rPr>
          <w:noProof/>
        </w:rPr>
        <w:t>12</w:t>
      </w:r>
      <w:r w:rsidR="001C6BE4">
        <w:rPr>
          <w:noProof/>
        </w:rPr>
        <w:fldChar w:fldCharType="end"/>
      </w:r>
    </w:p>
    <w:p w:rsidR="00177A1D" w:rsidRDefault="00177A1D">
      <w:pPr>
        <w:pStyle w:val="TOC1"/>
        <w:tabs>
          <w:tab w:val="left" w:pos="400"/>
          <w:tab w:val="right" w:leader="dot" w:pos="9657"/>
        </w:tabs>
        <w:rPr>
          <w:rFonts w:asciiTheme="minorHAnsi" w:eastAsiaTheme="minorEastAsia" w:hAnsiTheme="minorHAnsi" w:cstheme="minorBidi"/>
          <w:b w:val="0"/>
          <w:bCs w:val="0"/>
          <w:caps w:val="0"/>
          <w:noProof/>
          <w:sz w:val="22"/>
          <w:szCs w:val="22"/>
          <w:lang w:eastAsia="en-GB"/>
        </w:rPr>
      </w:pPr>
      <w:r>
        <w:rPr>
          <w:noProof/>
        </w:rPr>
        <w:t>6</w:t>
      </w:r>
      <w:r>
        <w:rPr>
          <w:rFonts w:asciiTheme="minorHAnsi" w:eastAsiaTheme="minorEastAsia" w:hAnsiTheme="minorHAnsi" w:cstheme="minorBidi"/>
          <w:b w:val="0"/>
          <w:bCs w:val="0"/>
          <w:caps w:val="0"/>
          <w:noProof/>
          <w:sz w:val="22"/>
          <w:szCs w:val="22"/>
          <w:lang w:eastAsia="en-GB"/>
        </w:rPr>
        <w:tab/>
      </w:r>
      <w:r>
        <w:rPr>
          <w:noProof/>
        </w:rPr>
        <w:t>CONTACT and Further Reference</w:t>
      </w:r>
      <w:r>
        <w:rPr>
          <w:noProof/>
        </w:rPr>
        <w:tab/>
      </w:r>
      <w:r w:rsidR="001C6BE4">
        <w:rPr>
          <w:noProof/>
        </w:rPr>
        <w:fldChar w:fldCharType="begin"/>
      </w:r>
      <w:r>
        <w:rPr>
          <w:noProof/>
        </w:rPr>
        <w:instrText xml:space="preserve"> PAGEREF _Toc367188847 \h </w:instrText>
      </w:r>
      <w:r w:rsidR="001C6BE4">
        <w:rPr>
          <w:noProof/>
        </w:rPr>
      </w:r>
      <w:r w:rsidR="001C6BE4">
        <w:rPr>
          <w:noProof/>
        </w:rPr>
        <w:fldChar w:fldCharType="separate"/>
      </w:r>
      <w:r w:rsidR="008408E1">
        <w:rPr>
          <w:noProof/>
        </w:rPr>
        <w:t>12</w:t>
      </w:r>
      <w:r w:rsidR="001C6BE4">
        <w:rPr>
          <w:noProof/>
        </w:rPr>
        <w:fldChar w:fldCharType="end"/>
      </w:r>
    </w:p>
    <w:p w:rsidR="0067649F" w:rsidRPr="007A7AC0" w:rsidRDefault="001C6BE4" w:rsidP="007A7AC0">
      <w:pPr>
        <w:tabs>
          <w:tab w:val="left" w:pos="1607"/>
        </w:tabs>
        <w:spacing w:line="276" w:lineRule="auto"/>
      </w:pPr>
      <w:r w:rsidRPr="007A7AC0">
        <w:fldChar w:fldCharType="end"/>
      </w:r>
      <w:r w:rsidR="001B6DC6" w:rsidRPr="007A7AC0">
        <w:tab/>
      </w:r>
    </w:p>
    <w:p w:rsidR="001F0005" w:rsidRPr="007A7AC0" w:rsidRDefault="001F0005" w:rsidP="004E0D66"/>
    <w:p w:rsidR="004E0D66" w:rsidRPr="007A7AC0" w:rsidRDefault="0067649F" w:rsidP="00BC5F68">
      <w:pPr>
        <w:pStyle w:val="Heading1"/>
      </w:pPr>
      <w:r w:rsidRPr="007A7AC0">
        <w:br w:type="page"/>
      </w:r>
      <w:bookmarkStart w:id="8" w:name="_Toc367188827"/>
      <w:r w:rsidR="004E0D66" w:rsidRPr="007A7AC0">
        <w:lastRenderedPageBreak/>
        <w:t>INTRODUCTION</w:t>
      </w:r>
      <w:bookmarkEnd w:id="8"/>
    </w:p>
    <w:p w:rsidR="00083069" w:rsidRDefault="004E0D66" w:rsidP="000B55C6">
      <w:pPr>
        <w:jc w:val="both"/>
      </w:pPr>
      <w:r w:rsidRPr="007A7AC0">
        <w:t xml:space="preserve">ESA wishes to foster and support a broad range of CanSat activities across its Member States, in order to give European high school students their first experience of a real space-related project. </w:t>
      </w:r>
      <w:r w:rsidR="00B11562" w:rsidRPr="007A7AC0">
        <w:t xml:space="preserve">ESA has organised </w:t>
      </w:r>
      <w:r w:rsidR="007565EF">
        <w:t>six</w:t>
      </w:r>
      <w:r w:rsidR="00497E0F" w:rsidRPr="007A7AC0">
        <w:t xml:space="preserve"> previous European CanSat</w:t>
      </w:r>
      <w:r w:rsidR="00083069">
        <w:t xml:space="preserve"> Competitions in 2010,</w:t>
      </w:r>
      <w:r w:rsidR="00B11562" w:rsidRPr="007A7AC0">
        <w:t xml:space="preserve"> 2012</w:t>
      </w:r>
      <w:r w:rsidR="00CE48E5">
        <w:t>,</w:t>
      </w:r>
      <w:r w:rsidRPr="007A7AC0">
        <w:t xml:space="preserve"> </w:t>
      </w:r>
      <w:r w:rsidR="00AC6779" w:rsidRPr="007A7AC0">
        <w:t>201</w:t>
      </w:r>
      <w:r w:rsidR="008F5295">
        <w:t>4</w:t>
      </w:r>
      <w:r w:rsidR="007565EF">
        <w:t xml:space="preserve">, </w:t>
      </w:r>
      <w:r w:rsidR="00CE48E5">
        <w:t>2015</w:t>
      </w:r>
      <w:r w:rsidR="007565EF">
        <w:t xml:space="preserve"> and 2016</w:t>
      </w:r>
      <w:r w:rsidR="008200F1" w:rsidRPr="007A7AC0">
        <w:t>.</w:t>
      </w:r>
    </w:p>
    <w:p w:rsidR="00083069" w:rsidRDefault="00083069" w:rsidP="000B55C6">
      <w:pPr>
        <w:jc w:val="both"/>
      </w:pPr>
    </w:p>
    <w:p w:rsidR="00083069" w:rsidRPr="007A7AC0" w:rsidRDefault="00083069" w:rsidP="000B55C6">
      <w:pPr>
        <w:jc w:val="both"/>
      </w:pPr>
      <w:r>
        <w:t>The UK branch of the European Space Education Resourc</w:t>
      </w:r>
      <w:r w:rsidR="00CE48E5">
        <w:t xml:space="preserve">es Office (ESERO-UK) </w:t>
      </w:r>
      <w:r w:rsidR="007565EF">
        <w:t>o</w:t>
      </w:r>
      <w:r w:rsidR="00CE48E5">
        <w:t>rganises the</w:t>
      </w:r>
      <w:r>
        <w:t xml:space="preserve"> UK Can</w:t>
      </w:r>
      <w:r w:rsidR="00873A20">
        <w:t>S</w:t>
      </w:r>
      <w:r>
        <w:t>at Competition.  The w</w:t>
      </w:r>
      <w:r w:rsidR="008F5295">
        <w:t xml:space="preserve">inner of the UK competition may go on to compete in the </w:t>
      </w:r>
      <w:r>
        <w:t xml:space="preserve"> European Can</w:t>
      </w:r>
      <w:r w:rsidR="00873A20">
        <w:t>S</w:t>
      </w:r>
      <w:r>
        <w:t>at Competition.</w:t>
      </w:r>
    </w:p>
    <w:p w:rsidR="008200F1" w:rsidRPr="007A7AC0" w:rsidRDefault="008200F1" w:rsidP="000B55C6">
      <w:pPr>
        <w:jc w:val="both"/>
      </w:pPr>
    </w:p>
    <w:p w:rsidR="004E0D66" w:rsidRPr="007A7AC0" w:rsidRDefault="004E0D66" w:rsidP="00F15E6E">
      <w:pPr>
        <w:jc w:val="both"/>
      </w:pPr>
      <w:r w:rsidRPr="007A7AC0">
        <w:t xml:space="preserve">A CanSat is a simulation of a real satellite, integrated within the volume and shape of a soft drink can. The challenge for the students is to fit all the major subsystems found in a satellite, such as power, sensors and a communication system, into this minimal volume. The CanSat is then launched to an altitude of a few hundred metres by a rocket or dropped from a </w:t>
      </w:r>
      <w:r w:rsidR="007565EF">
        <w:t>drone</w:t>
      </w:r>
      <w:r w:rsidRPr="007A7AC0">
        <w:t xml:space="preserve"> or captive balloon and its mission begins: to carry out a scientific experiment and achieve a safe landing.</w:t>
      </w:r>
    </w:p>
    <w:p w:rsidR="004E0D66" w:rsidRPr="007A7AC0" w:rsidRDefault="004E0D66" w:rsidP="000B55C6">
      <w:pPr>
        <w:jc w:val="both"/>
      </w:pPr>
    </w:p>
    <w:p w:rsidR="008200F1" w:rsidRPr="007A7AC0" w:rsidRDefault="008200F1" w:rsidP="008200F1">
      <w:pPr>
        <w:jc w:val="both"/>
      </w:pPr>
      <w:r w:rsidRPr="007A7AC0">
        <w:t>CanSats offer a unique opportunity for students to have a first practical experience of a real space project. They are responsible for all aspects: selecting the mission objectives, designing the CanSat, integrating the components, testing, preparing for launch and then analysing the data.</w:t>
      </w:r>
    </w:p>
    <w:p w:rsidR="00B11562" w:rsidRPr="007A7AC0" w:rsidRDefault="00B11562" w:rsidP="008200F1">
      <w:pPr>
        <w:jc w:val="both"/>
      </w:pPr>
    </w:p>
    <w:p w:rsidR="004E0D66" w:rsidRPr="007A7AC0" w:rsidRDefault="004E0D66" w:rsidP="004E0D66"/>
    <w:p w:rsidR="000B55C6" w:rsidRPr="007A7AC0" w:rsidRDefault="000B55C6" w:rsidP="004E0D66"/>
    <w:p w:rsidR="004E0D66" w:rsidRPr="007A7AC0" w:rsidRDefault="007565EF" w:rsidP="00DB13AD">
      <w:r w:rsidRPr="007565EF">
        <w:rPr>
          <w:noProof/>
          <w:lang w:eastAsia="en-GB"/>
        </w:rPr>
        <w:drawing>
          <wp:inline distT="0" distB="0" distL="0" distR="0">
            <wp:extent cx="4572000" cy="3042920"/>
            <wp:effectExtent l="0" t="0" r="0" b="5080"/>
            <wp:docPr id="6" name="Picture 6" descr="\\fileserv.slcs.ac.uk\Y\ESERO\Private\CanSat\Photos 2015\CanSatSmall\CanSatSmal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erv.slcs.ac.uk\Y\ESERO\Private\CanSat\Photos 2015\CanSatSmall\CanSatSmall-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3042920"/>
                    </a:xfrm>
                    <a:prstGeom prst="rect">
                      <a:avLst/>
                    </a:prstGeom>
                    <a:noFill/>
                    <a:ln>
                      <a:noFill/>
                    </a:ln>
                  </pic:spPr>
                </pic:pic>
              </a:graphicData>
            </a:graphic>
          </wp:inline>
        </w:drawing>
      </w:r>
    </w:p>
    <w:p w:rsidR="004E0D66" w:rsidRPr="007A7AC0" w:rsidRDefault="007A7AC0" w:rsidP="007A7AC0">
      <w:pPr>
        <w:jc w:val="center"/>
        <w:rPr>
          <w:sz w:val="16"/>
          <w:szCs w:val="16"/>
        </w:rPr>
      </w:pPr>
      <w:r>
        <w:rPr>
          <w:sz w:val="16"/>
          <w:szCs w:val="16"/>
        </w:rPr>
        <w:t xml:space="preserve">Fig. 1: </w:t>
      </w:r>
      <w:r w:rsidR="007565EF">
        <w:rPr>
          <w:sz w:val="16"/>
          <w:szCs w:val="16"/>
        </w:rPr>
        <w:t>UK CanSat Competition 2015</w:t>
      </w:r>
    </w:p>
    <w:p w:rsidR="00DB13AD" w:rsidRPr="007A7AC0" w:rsidRDefault="00DB13AD" w:rsidP="00DB13AD">
      <w:pPr>
        <w:jc w:val="right"/>
        <w:rPr>
          <w:sz w:val="16"/>
          <w:szCs w:val="16"/>
        </w:rPr>
      </w:pPr>
    </w:p>
    <w:p w:rsidR="004E0D66" w:rsidRPr="007A7AC0" w:rsidRDefault="004E0D66" w:rsidP="00DB13AD">
      <w:pPr>
        <w:jc w:val="right"/>
      </w:pPr>
    </w:p>
    <w:p w:rsidR="004E0D66" w:rsidRPr="007A7AC0" w:rsidRDefault="004E0D66" w:rsidP="004E0D66">
      <w:pPr>
        <w:jc w:val="center"/>
      </w:pPr>
    </w:p>
    <w:p w:rsidR="007565EF" w:rsidRDefault="007565EF">
      <w:r>
        <w:br w:type="page"/>
      </w:r>
    </w:p>
    <w:p w:rsidR="003A0393" w:rsidRPr="007A7AC0" w:rsidRDefault="003A0393" w:rsidP="004E0D66"/>
    <w:p w:rsidR="004E0D66" w:rsidRPr="007A7AC0" w:rsidRDefault="004E0D66" w:rsidP="00BC5F68">
      <w:pPr>
        <w:pStyle w:val="Heading1"/>
      </w:pPr>
      <w:bookmarkStart w:id="9" w:name="_Toc367188828"/>
      <w:r w:rsidRPr="007A7AC0">
        <w:t>COMPETITION OVERVIEW</w:t>
      </w:r>
      <w:bookmarkEnd w:id="9"/>
    </w:p>
    <w:p w:rsidR="004E0D66" w:rsidRPr="007A7AC0" w:rsidRDefault="008200F1" w:rsidP="004E0D66">
      <w:r w:rsidRPr="007A7AC0">
        <w:t xml:space="preserve">The </w:t>
      </w:r>
      <w:r w:rsidR="004E0D66" w:rsidRPr="007A7AC0">
        <w:t xml:space="preserve"> </w:t>
      </w:r>
      <w:r w:rsidR="00083069">
        <w:t xml:space="preserve">UK </w:t>
      </w:r>
      <w:r w:rsidR="004E0D66" w:rsidRPr="007A7AC0">
        <w:t>CanSat Competition will consist of four phases:</w:t>
      </w:r>
    </w:p>
    <w:p w:rsidR="004E0D66" w:rsidRPr="007A7AC0" w:rsidRDefault="004E0D66" w:rsidP="004E0D66">
      <w:pPr>
        <w:rPr>
          <w:sz w:val="12"/>
          <w:szCs w:val="12"/>
        </w:rPr>
      </w:pPr>
    </w:p>
    <w:p w:rsidR="004E0D66" w:rsidRPr="007A7AC0" w:rsidRDefault="004E0D66" w:rsidP="0039093C">
      <w:pPr>
        <w:numPr>
          <w:ilvl w:val="0"/>
          <w:numId w:val="3"/>
        </w:numPr>
      </w:pPr>
      <w:r w:rsidRPr="007A7AC0">
        <w:t>Call for proposals and team selection</w:t>
      </w:r>
    </w:p>
    <w:p w:rsidR="004E0D66" w:rsidRPr="007A7AC0" w:rsidRDefault="004E0D66" w:rsidP="0039093C">
      <w:pPr>
        <w:numPr>
          <w:ilvl w:val="0"/>
          <w:numId w:val="3"/>
        </w:numPr>
      </w:pPr>
      <w:r w:rsidRPr="007A7AC0">
        <w:t xml:space="preserve">Teachers’ </w:t>
      </w:r>
      <w:r w:rsidR="001F0005" w:rsidRPr="007A7AC0">
        <w:t>i</w:t>
      </w:r>
      <w:r w:rsidRPr="007A7AC0">
        <w:t xml:space="preserve">ntroductory </w:t>
      </w:r>
      <w:r w:rsidR="001F0005" w:rsidRPr="007A7AC0">
        <w:t>w</w:t>
      </w:r>
      <w:r w:rsidRPr="007A7AC0">
        <w:t>orkshop</w:t>
      </w:r>
    </w:p>
    <w:p w:rsidR="004E0D66" w:rsidRPr="007A7AC0" w:rsidRDefault="004E0D66" w:rsidP="0039093C">
      <w:pPr>
        <w:numPr>
          <w:ilvl w:val="0"/>
          <w:numId w:val="3"/>
        </w:numPr>
      </w:pPr>
      <w:r w:rsidRPr="007A7AC0">
        <w:t>CanSat construction and test activities</w:t>
      </w:r>
    </w:p>
    <w:p w:rsidR="001F0005" w:rsidRPr="007A7AC0" w:rsidRDefault="004E0D66" w:rsidP="0039093C">
      <w:pPr>
        <w:numPr>
          <w:ilvl w:val="0"/>
          <w:numId w:val="3"/>
        </w:numPr>
      </w:pPr>
      <w:r w:rsidRPr="007A7AC0">
        <w:t xml:space="preserve">Competition </w:t>
      </w:r>
      <w:r w:rsidR="001F0005" w:rsidRPr="007A7AC0">
        <w:t>l</w:t>
      </w:r>
      <w:r w:rsidRPr="007A7AC0">
        <w:t xml:space="preserve">aunch </w:t>
      </w:r>
      <w:r w:rsidR="001F0005" w:rsidRPr="007A7AC0">
        <w:t>c</w:t>
      </w:r>
      <w:r w:rsidRPr="007A7AC0">
        <w:t>ampaign</w:t>
      </w:r>
    </w:p>
    <w:p w:rsidR="004E0D66" w:rsidRPr="007A7AC0" w:rsidRDefault="004E0D66" w:rsidP="00CE2E49">
      <w:pPr>
        <w:pStyle w:val="Heading2"/>
      </w:pPr>
      <w:bookmarkStart w:id="10" w:name="_Toc367188829"/>
      <w:r w:rsidRPr="007A7AC0">
        <w:t>Call for proposals and team selection</w:t>
      </w:r>
      <w:bookmarkEnd w:id="10"/>
    </w:p>
    <w:p w:rsidR="00AA3566" w:rsidRPr="007A7AC0" w:rsidRDefault="00AA3566" w:rsidP="00AC6779">
      <w:pPr>
        <w:autoSpaceDE w:val="0"/>
        <w:autoSpaceDN w:val="0"/>
        <w:adjustRightInd w:val="0"/>
      </w:pPr>
    </w:p>
    <w:p w:rsidR="00AA3566" w:rsidRPr="007A7AC0" w:rsidRDefault="00AA3566" w:rsidP="00083069">
      <w:r w:rsidRPr="007A7AC0">
        <w:t>An announcement of opportunity is published</w:t>
      </w:r>
      <w:r w:rsidR="00083069">
        <w:t xml:space="preserve"> on the ESERO-UK website </w:t>
      </w:r>
      <w:hyperlink r:id="rId9" w:history="1">
        <w:r w:rsidR="007565EF" w:rsidRPr="0009583F">
          <w:rPr>
            <w:rStyle w:val="Hyperlink"/>
          </w:rPr>
          <w:t>www.stem.org.uk/esero</w:t>
        </w:r>
      </w:hyperlink>
      <w:r w:rsidR="00083069">
        <w:t xml:space="preserve"> and on the CanSats in Europe website </w:t>
      </w:r>
      <w:hyperlink r:id="rId10" w:history="1">
        <w:r w:rsidR="00083069" w:rsidRPr="00F326D6">
          <w:rPr>
            <w:rStyle w:val="Hyperlink"/>
          </w:rPr>
          <w:t>www.cansat.eu</w:t>
        </w:r>
      </w:hyperlink>
      <w:r w:rsidR="00083069">
        <w:t xml:space="preserve"> </w:t>
      </w:r>
      <w:r w:rsidRPr="007A7AC0">
        <w:t xml:space="preserve">, with information about the competition and guidelines for applications. </w:t>
      </w:r>
    </w:p>
    <w:p w:rsidR="00AA3566" w:rsidRPr="007A7AC0" w:rsidRDefault="00AA3566" w:rsidP="00AA3566"/>
    <w:p w:rsidR="00AA3566" w:rsidRPr="007A7AC0" w:rsidRDefault="00AA3566" w:rsidP="00AA3566">
      <w:r w:rsidRPr="007A7AC0">
        <w:t>Proposals are reviewed against certain selection criteria and a number of teams are selected</w:t>
      </w:r>
      <w:r w:rsidR="00D745B7">
        <w:t xml:space="preserve"> for the UK competition</w:t>
      </w:r>
      <w:r w:rsidRPr="007A7AC0">
        <w:t xml:space="preserve">. </w:t>
      </w:r>
    </w:p>
    <w:p w:rsidR="00AA3566" w:rsidRPr="007A7AC0" w:rsidRDefault="00AA3566" w:rsidP="00AC6779">
      <w:pPr>
        <w:autoSpaceDE w:val="0"/>
        <w:autoSpaceDN w:val="0"/>
        <w:adjustRightInd w:val="0"/>
      </w:pPr>
    </w:p>
    <w:p w:rsidR="001F0005" w:rsidRPr="007A7AC0" w:rsidRDefault="001F0005" w:rsidP="00353D8E">
      <w:pPr>
        <w:jc w:val="both"/>
      </w:pPr>
    </w:p>
    <w:p w:rsidR="001F0005" w:rsidRPr="007A7AC0" w:rsidRDefault="002C09B5" w:rsidP="002C09B5">
      <w:pPr>
        <w:rPr>
          <w:b/>
          <w:u w:val="single"/>
        </w:rPr>
      </w:pPr>
      <w:r w:rsidRPr="007A7AC0">
        <w:rPr>
          <w:b/>
          <w:u w:val="single"/>
        </w:rPr>
        <w:t>Eligibility</w:t>
      </w:r>
    </w:p>
    <w:p w:rsidR="001F0005" w:rsidRPr="007A7AC0" w:rsidRDefault="001F0005" w:rsidP="002C09B5">
      <w:pPr>
        <w:rPr>
          <w:sz w:val="12"/>
          <w:szCs w:val="12"/>
          <w:u w:val="single"/>
        </w:rPr>
      </w:pPr>
    </w:p>
    <w:p w:rsidR="001F0005" w:rsidRPr="007A7AC0" w:rsidRDefault="001F0005" w:rsidP="002C09B5">
      <w:pPr>
        <w:rPr>
          <w:sz w:val="12"/>
          <w:szCs w:val="12"/>
        </w:rPr>
      </w:pPr>
    </w:p>
    <w:p w:rsidR="002C09B5" w:rsidRPr="007A7AC0" w:rsidRDefault="002C09B5" w:rsidP="0039093C">
      <w:pPr>
        <w:numPr>
          <w:ilvl w:val="0"/>
          <w:numId w:val="2"/>
        </w:numPr>
      </w:pPr>
      <w:r w:rsidRPr="007A7AC0">
        <w:t xml:space="preserve">The team should comprise between 4 and 10 </w:t>
      </w:r>
      <w:r w:rsidR="00D745B7">
        <w:t>students</w:t>
      </w:r>
      <w:r w:rsidRPr="007A7AC0">
        <w:t>, assisted by a teacher or tutor.</w:t>
      </w:r>
      <w:r w:rsidR="00D745B7">
        <w:t xml:space="preserve">  At least 4 </w:t>
      </w:r>
      <w:r w:rsidR="00CE48E5">
        <w:t>of these students must be over 14</w:t>
      </w:r>
      <w:r w:rsidR="00D745B7">
        <w:t xml:space="preserve"> years of age at the time of the launch campaign.</w:t>
      </w:r>
    </w:p>
    <w:p w:rsidR="00AA3566" w:rsidRPr="007A7AC0" w:rsidRDefault="002C09B5" w:rsidP="0039093C">
      <w:pPr>
        <w:numPr>
          <w:ilvl w:val="0"/>
          <w:numId w:val="2"/>
        </w:numPr>
      </w:pPr>
      <w:r w:rsidRPr="007A7AC0">
        <w:t xml:space="preserve">The team members must be enrolled as full-time students </w:t>
      </w:r>
    </w:p>
    <w:p w:rsidR="002C09B5" w:rsidRPr="007A7AC0" w:rsidRDefault="002C09B5" w:rsidP="0039093C">
      <w:pPr>
        <w:numPr>
          <w:ilvl w:val="0"/>
          <w:numId w:val="2"/>
        </w:numPr>
      </w:pPr>
      <w:r w:rsidRPr="007A7AC0">
        <w:t>Th</w:t>
      </w:r>
      <w:r w:rsidR="00D745B7">
        <w:t>e majority of team members must hold UK citizenship</w:t>
      </w:r>
    </w:p>
    <w:p w:rsidR="002C09B5" w:rsidRPr="007A7AC0" w:rsidRDefault="002C09B5" w:rsidP="0039093C">
      <w:pPr>
        <w:numPr>
          <w:ilvl w:val="0"/>
          <w:numId w:val="2"/>
        </w:numPr>
      </w:pPr>
      <w:r w:rsidRPr="007A7AC0">
        <w:t>A complete</w:t>
      </w:r>
      <w:r w:rsidR="00D745B7">
        <w:t>d</w:t>
      </w:r>
      <w:r w:rsidRPr="007A7AC0">
        <w:t xml:space="preserve"> application must be submitted </w:t>
      </w:r>
      <w:r w:rsidR="008F5295">
        <w:t>to ESERO-UK b</w:t>
      </w:r>
      <w:r w:rsidR="007565EF">
        <w:t>y</w:t>
      </w:r>
      <w:r w:rsidR="008F5295">
        <w:t xml:space="preserve"> </w:t>
      </w:r>
      <w:r w:rsidR="00D745B7">
        <w:t>Ju</w:t>
      </w:r>
      <w:r w:rsidR="00FD4ED8">
        <w:t>ly</w:t>
      </w:r>
      <w:r w:rsidR="008F5295">
        <w:t xml:space="preserve"> </w:t>
      </w:r>
      <w:r w:rsidR="00CE48E5">
        <w:t>201</w:t>
      </w:r>
      <w:r w:rsidR="007565EF">
        <w:t>6</w:t>
      </w:r>
    </w:p>
    <w:p w:rsidR="001F0005" w:rsidRPr="007A7AC0" w:rsidRDefault="001F0005" w:rsidP="001F0005">
      <w:pPr>
        <w:ind w:left="357"/>
      </w:pPr>
    </w:p>
    <w:p w:rsidR="002C09B5" w:rsidRPr="007A7AC0" w:rsidRDefault="002C09B5" w:rsidP="002C09B5">
      <w:pPr>
        <w:rPr>
          <w:b/>
          <w:u w:val="single"/>
        </w:rPr>
      </w:pPr>
      <w:r w:rsidRPr="007A7AC0">
        <w:rPr>
          <w:b/>
          <w:u w:val="single"/>
        </w:rPr>
        <w:t>Responsibility for leading the team</w:t>
      </w:r>
    </w:p>
    <w:p w:rsidR="001F0005" w:rsidRPr="007A7AC0" w:rsidRDefault="001F0005" w:rsidP="002C09B5">
      <w:pPr>
        <w:rPr>
          <w:sz w:val="12"/>
          <w:szCs w:val="12"/>
          <w:u w:val="single"/>
        </w:rPr>
      </w:pPr>
    </w:p>
    <w:p w:rsidR="002C09B5" w:rsidRDefault="002C09B5" w:rsidP="007E13AE">
      <w:r w:rsidRPr="007A7AC0">
        <w:t>Each team</w:t>
      </w:r>
      <w:r w:rsidR="00AA3566" w:rsidRPr="007A7AC0">
        <w:t xml:space="preserve"> should</w:t>
      </w:r>
      <w:r w:rsidRPr="007A7AC0">
        <w:t xml:space="preserve"> have a teacher or</w:t>
      </w:r>
      <w:r w:rsidR="00B422AD" w:rsidRPr="007A7AC0">
        <w:t xml:space="preserve"> a</w:t>
      </w:r>
      <w:r w:rsidRPr="007A7AC0">
        <w:t xml:space="preserve"> tutor responsible for monitoring the team’s technical progress, available to offer help and advice, and acting as the point-of-contact between the </w:t>
      </w:r>
      <w:r w:rsidR="00AA3566" w:rsidRPr="007A7AC0">
        <w:t xml:space="preserve">organisers </w:t>
      </w:r>
      <w:r w:rsidRPr="007A7AC0">
        <w:t xml:space="preserve">and the student team. The teacher/tutor must be available to attend </w:t>
      </w:r>
      <w:r w:rsidR="00AA3566" w:rsidRPr="007A7AC0">
        <w:t>some training like “T</w:t>
      </w:r>
      <w:r w:rsidRPr="007A7AC0">
        <w:t xml:space="preserve">he </w:t>
      </w:r>
      <w:r w:rsidR="001F0005" w:rsidRPr="007A7AC0">
        <w:t>t</w:t>
      </w:r>
      <w:r w:rsidRPr="007A7AC0">
        <w:t xml:space="preserve">eachers’ </w:t>
      </w:r>
      <w:r w:rsidR="001F0005" w:rsidRPr="007A7AC0">
        <w:t>i</w:t>
      </w:r>
      <w:r w:rsidRPr="007A7AC0">
        <w:t xml:space="preserve">ntroductory </w:t>
      </w:r>
      <w:r w:rsidR="001F0005" w:rsidRPr="007A7AC0">
        <w:t>w</w:t>
      </w:r>
      <w:r w:rsidRPr="007A7AC0">
        <w:t>orkshop</w:t>
      </w:r>
      <w:r w:rsidR="00AA3566" w:rsidRPr="007A7AC0">
        <w:t>”</w:t>
      </w:r>
      <w:r w:rsidRPr="007A7AC0">
        <w:t xml:space="preserve"> and </w:t>
      </w:r>
      <w:r w:rsidR="000B55C6" w:rsidRPr="007A7AC0">
        <w:t>to</w:t>
      </w:r>
      <w:r w:rsidRPr="007A7AC0">
        <w:t xml:space="preserve"> accompany the team to the </w:t>
      </w:r>
      <w:r w:rsidR="001F0005" w:rsidRPr="007A7AC0">
        <w:t>c</w:t>
      </w:r>
      <w:r w:rsidRPr="007A7AC0">
        <w:t xml:space="preserve">ompetition </w:t>
      </w:r>
      <w:r w:rsidR="001F0005" w:rsidRPr="007A7AC0">
        <w:t>l</w:t>
      </w:r>
      <w:r w:rsidRPr="007A7AC0">
        <w:t xml:space="preserve">aunch </w:t>
      </w:r>
      <w:r w:rsidR="001F0005" w:rsidRPr="007A7AC0">
        <w:t>c</w:t>
      </w:r>
      <w:r w:rsidRPr="007A7AC0">
        <w:t>ampaign.</w:t>
      </w:r>
    </w:p>
    <w:p w:rsidR="00D745B7" w:rsidRPr="007A7AC0" w:rsidRDefault="00D745B7" w:rsidP="007E13AE">
      <w:r>
        <w:t xml:space="preserve">It is recommended that the team have a mentor within a university or industry to assist in their project, should they be selected.  ESERO-UK can help </w:t>
      </w:r>
      <w:r w:rsidR="00204A5F">
        <w:t>teams to find a mentor.</w:t>
      </w:r>
    </w:p>
    <w:p w:rsidR="001F0005" w:rsidRPr="007A7AC0" w:rsidRDefault="001F0005" w:rsidP="00353D8E">
      <w:pPr>
        <w:jc w:val="both"/>
      </w:pPr>
    </w:p>
    <w:p w:rsidR="001F0005" w:rsidRPr="007A7AC0" w:rsidRDefault="007A7AC0" w:rsidP="007E13AE">
      <w:r>
        <w:br w:type="page"/>
      </w:r>
    </w:p>
    <w:p w:rsidR="002C09B5" w:rsidRPr="007A7AC0" w:rsidRDefault="002C09B5" w:rsidP="00CE2E49">
      <w:pPr>
        <w:pStyle w:val="Heading2"/>
      </w:pPr>
      <w:bookmarkStart w:id="11" w:name="_Toc367188830"/>
      <w:r w:rsidRPr="007A7AC0">
        <w:lastRenderedPageBreak/>
        <w:t xml:space="preserve">Teachers’ </w:t>
      </w:r>
      <w:r w:rsidR="001F0005" w:rsidRPr="007A7AC0">
        <w:t>i</w:t>
      </w:r>
      <w:r w:rsidRPr="007A7AC0">
        <w:t xml:space="preserve">ntroductory </w:t>
      </w:r>
      <w:r w:rsidR="001F0005" w:rsidRPr="007A7AC0">
        <w:t>w</w:t>
      </w:r>
      <w:r w:rsidRPr="007A7AC0">
        <w:t>orkshop</w:t>
      </w:r>
      <w:bookmarkEnd w:id="11"/>
    </w:p>
    <w:p w:rsidR="00AA3566" w:rsidRPr="007A7AC0" w:rsidRDefault="00AA3566" w:rsidP="00AA3566">
      <w:r w:rsidRPr="007A7AC0">
        <w:t>Before the students start work o</w:t>
      </w:r>
      <w:r w:rsidR="00204A5F">
        <w:t>n their projects, a workshop will</w:t>
      </w:r>
      <w:r w:rsidRPr="007A7AC0">
        <w:t xml:space="preserve"> be held for the teachers of each team to introduce the CanSat concept, demonstrate how the hardware and software works and give teachers the opportunity to build their own CanSat. </w:t>
      </w:r>
      <w:r w:rsidR="00204A5F">
        <w:t>This workshop will take</w:t>
      </w:r>
      <w:r w:rsidR="00FD4ED8">
        <w:t xml:space="preserve"> </w:t>
      </w:r>
      <w:r w:rsidR="007565EF">
        <w:t>one or two</w:t>
      </w:r>
      <w:r w:rsidR="00FD4ED8">
        <w:t xml:space="preserve"> days and will be held in </w:t>
      </w:r>
      <w:r w:rsidR="00CE48E5">
        <w:t>September</w:t>
      </w:r>
      <w:r w:rsidR="00204A5F">
        <w:t>.</w:t>
      </w:r>
      <w:bookmarkStart w:id="12" w:name="_GoBack"/>
      <w:bookmarkEnd w:id="12"/>
    </w:p>
    <w:p w:rsidR="00AA3566" w:rsidRPr="007A7AC0" w:rsidRDefault="00AA3566" w:rsidP="00AA3566"/>
    <w:p w:rsidR="00CE00D6" w:rsidRPr="007A7AC0" w:rsidRDefault="00CE00D6" w:rsidP="00CE2E49">
      <w:pPr>
        <w:pStyle w:val="Heading2"/>
      </w:pPr>
      <w:bookmarkStart w:id="13" w:name="_Toc367188831"/>
      <w:r w:rsidRPr="007A7AC0">
        <w:t>CanSat construction and test activities</w:t>
      </w:r>
      <w:bookmarkEnd w:id="13"/>
    </w:p>
    <w:p w:rsidR="00531069" w:rsidRPr="007A7AC0" w:rsidRDefault="00531069" w:rsidP="00531069"/>
    <w:p w:rsidR="00531069" w:rsidRPr="007A7AC0" w:rsidRDefault="00531069" w:rsidP="007A7AC0">
      <w:pPr>
        <w:spacing w:line="276" w:lineRule="auto"/>
      </w:pPr>
      <w:r w:rsidRPr="007A7AC0">
        <w:t>Students are encouraged to follow a normal space project lifecycle as follows:</w:t>
      </w:r>
    </w:p>
    <w:p w:rsidR="00531069" w:rsidRPr="007A7AC0" w:rsidRDefault="00531069" w:rsidP="0039093C">
      <w:pPr>
        <w:pStyle w:val="ListParagraph"/>
        <w:numPr>
          <w:ilvl w:val="0"/>
          <w:numId w:val="4"/>
        </w:numPr>
        <w:spacing w:line="276" w:lineRule="auto"/>
        <w:rPr>
          <w:rFonts w:ascii="Verdana" w:hAnsi="Verdana"/>
          <w:sz w:val="20"/>
        </w:rPr>
      </w:pPr>
      <w:r w:rsidRPr="007A7AC0">
        <w:rPr>
          <w:rFonts w:ascii="Verdana" w:hAnsi="Verdana"/>
          <w:sz w:val="20"/>
        </w:rPr>
        <w:t>Selection of mission objectives</w:t>
      </w:r>
    </w:p>
    <w:p w:rsidR="00531069" w:rsidRPr="007A7AC0" w:rsidRDefault="00531069" w:rsidP="0039093C">
      <w:pPr>
        <w:pStyle w:val="ListParagraph"/>
        <w:numPr>
          <w:ilvl w:val="0"/>
          <w:numId w:val="4"/>
        </w:numPr>
        <w:spacing w:line="276" w:lineRule="auto"/>
        <w:rPr>
          <w:rFonts w:ascii="Verdana" w:hAnsi="Verdana"/>
          <w:sz w:val="20"/>
        </w:rPr>
      </w:pPr>
      <w:r w:rsidRPr="007A7AC0">
        <w:rPr>
          <w:rFonts w:ascii="Verdana" w:hAnsi="Verdana"/>
          <w:sz w:val="20"/>
        </w:rPr>
        <w:t>Definition of requirements</w:t>
      </w:r>
    </w:p>
    <w:p w:rsidR="00531069" w:rsidRPr="007A7AC0" w:rsidRDefault="00531069" w:rsidP="0039093C">
      <w:pPr>
        <w:pStyle w:val="ListParagraph"/>
        <w:numPr>
          <w:ilvl w:val="0"/>
          <w:numId w:val="4"/>
        </w:numPr>
        <w:spacing w:line="276" w:lineRule="auto"/>
        <w:rPr>
          <w:rFonts w:ascii="Verdana" w:hAnsi="Verdana"/>
          <w:sz w:val="20"/>
        </w:rPr>
      </w:pPr>
      <w:r w:rsidRPr="007A7AC0">
        <w:rPr>
          <w:rFonts w:ascii="Verdana" w:hAnsi="Verdana"/>
          <w:sz w:val="20"/>
        </w:rPr>
        <w:t>Design of hardware and software</w:t>
      </w:r>
    </w:p>
    <w:p w:rsidR="00531069" w:rsidRPr="007A7AC0" w:rsidRDefault="00531069" w:rsidP="0039093C">
      <w:pPr>
        <w:pStyle w:val="ListParagraph"/>
        <w:numPr>
          <w:ilvl w:val="0"/>
          <w:numId w:val="4"/>
        </w:numPr>
        <w:spacing w:line="276" w:lineRule="auto"/>
        <w:rPr>
          <w:rFonts w:ascii="Verdana" w:hAnsi="Verdana"/>
          <w:sz w:val="20"/>
        </w:rPr>
      </w:pPr>
      <w:r w:rsidRPr="007A7AC0">
        <w:rPr>
          <w:rFonts w:ascii="Verdana" w:hAnsi="Verdana"/>
          <w:sz w:val="20"/>
        </w:rPr>
        <w:t>One or more reviews of the design (leading to design refinement)</w:t>
      </w:r>
    </w:p>
    <w:p w:rsidR="00531069" w:rsidRPr="007A7AC0" w:rsidRDefault="00531069" w:rsidP="0039093C">
      <w:pPr>
        <w:pStyle w:val="ListParagraph"/>
        <w:numPr>
          <w:ilvl w:val="0"/>
          <w:numId w:val="4"/>
        </w:numPr>
        <w:spacing w:line="276" w:lineRule="auto"/>
        <w:rPr>
          <w:rFonts w:ascii="Verdana" w:hAnsi="Verdana"/>
          <w:sz w:val="20"/>
        </w:rPr>
      </w:pPr>
      <w:r w:rsidRPr="007A7AC0">
        <w:rPr>
          <w:rFonts w:ascii="Verdana" w:hAnsi="Verdana"/>
          <w:sz w:val="20"/>
        </w:rPr>
        <w:t>Integration and testing</w:t>
      </w:r>
    </w:p>
    <w:p w:rsidR="00531069" w:rsidRPr="007A7AC0" w:rsidRDefault="00531069" w:rsidP="0039093C">
      <w:pPr>
        <w:pStyle w:val="ListParagraph"/>
        <w:numPr>
          <w:ilvl w:val="0"/>
          <w:numId w:val="4"/>
        </w:numPr>
        <w:spacing w:line="276" w:lineRule="auto"/>
        <w:rPr>
          <w:rFonts w:ascii="Verdana" w:hAnsi="Verdana"/>
          <w:sz w:val="20"/>
        </w:rPr>
      </w:pPr>
      <w:r w:rsidRPr="007A7AC0">
        <w:rPr>
          <w:rFonts w:ascii="Verdana" w:hAnsi="Verdana"/>
          <w:sz w:val="20"/>
        </w:rPr>
        <w:t>Launch and operations</w:t>
      </w:r>
    </w:p>
    <w:p w:rsidR="00531069" w:rsidRPr="007A7AC0" w:rsidRDefault="00531069" w:rsidP="0039093C">
      <w:pPr>
        <w:pStyle w:val="ListParagraph"/>
        <w:numPr>
          <w:ilvl w:val="0"/>
          <w:numId w:val="4"/>
        </w:numPr>
        <w:spacing w:line="276" w:lineRule="auto"/>
        <w:rPr>
          <w:rFonts w:ascii="Verdana" w:hAnsi="Verdana"/>
          <w:sz w:val="20"/>
        </w:rPr>
      </w:pPr>
      <w:r w:rsidRPr="007A7AC0">
        <w:rPr>
          <w:rFonts w:ascii="Verdana" w:hAnsi="Verdana"/>
          <w:sz w:val="20"/>
        </w:rPr>
        <w:t>Data analysis and reporting of results</w:t>
      </w:r>
    </w:p>
    <w:p w:rsidR="00531069" w:rsidRPr="007A7AC0" w:rsidRDefault="00531069" w:rsidP="00531069"/>
    <w:p w:rsidR="00531069" w:rsidRPr="007A7AC0" w:rsidRDefault="00531069" w:rsidP="00531069">
      <w:r w:rsidRPr="007A7AC0">
        <w:t>Guidelines for the activities, as well as templates for the required reports, will be provided to each team that is selected to participate in the competition. Expert advice should be made available throughout this phase: questions can be posted on an open forum, so that information is available to all teams.</w:t>
      </w:r>
    </w:p>
    <w:p w:rsidR="00531069" w:rsidRPr="007A7AC0" w:rsidRDefault="00531069" w:rsidP="00531069"/>
    <w:p w:rsidR="00FE2BF0" w:rsidRPr="007A7AC0" w:rsidRDefault="007A7AC0" w:rsidP="007E13AE">
      <w:r>
        <w:br w:type="page"/>
      </w:r>
    </w:p>
    <w:p w:rsidR="00CE2E49" w:rsidRPr="007A7AC0" w:rsidRDefault="00CE2E49" w:rsidP="00CE2E49">
      <w:pPr>
        <w:pStyle w:val="Heading2"/>
      </w:pPr>
      <w:bookmarkStart w:id="14" w:name="_Toc367188832"/>
      <w:r w:rsidRPr="007A7AC0">
        <w:lastRenderedPageBreak/>
        <w:t xml:space="preserve">Competition </w:t>
      </w:r>
      <w:r w:rsidR="001F0005" w:rsidRPr="007A7AC0">
        <w:t>l</w:t>
      </w:r>
      <w:r w:rsidRPr="007A7AC0">
        <w:t xml:space="preserve">aunch </w:t>
      </w:r>
      <w:r w:rsidR="001F0005" w:rsidRPr="007A7AC0">
        <w:t>c</w:t>
      </w:r>
      <w:r w:rsidRPr="007A7AC0">
        <w:t>ampaign</w:t>
      </w:r>
      <w:r w:rsidR="00531069" w:rsidRPr="007A7AC0">
        <w:t xml:space="preserve"> and prize event</w:t>
      </w:r>
      <w:bookmarkEnd w:id="14"/>
    </w:p>
    <w:p w:rsidR="00CE2E49" w:rsidRPr="007A7AC0" w:rsidRDefault="00CE2E49" w:rsidP="007E13AE">
      <w:r w:rsidRPr="007A7AC0">
        <w:t xml:space="preserve">The highlight of the competition will be the </w:t>
      </w:r>
      <w:r w:rsidR="001F0005" w:rsidRPr="007A7AC0">
        <w:t>c</w:t>
      </w:r>
      <w:r w:rsidRPr="007A7AC0">
        <w:t xml:space="preserve">ompetition </w:t>
      </w:r>
      <w:r w:rsidR="001F0005" w:rsidRPr="007A7AC0">
        <w:t>l</w:t>
      </w:r>
      <w:r w:rsidRPr="007A7AC0">
        <w:t xml:space="preserve">aunch </w:t>
      </w:r>
      <w:r w:rsidR="001F0005" w:rsidRPr="007A7AC0">
        <w:t>c</w:t>
      </w:r>
      <w:r w:rsidR="008A3332" w:rsidRPr="007A7AC0">
        <w:t>ampaign,</w:t>
      </w:r>
      <w:r w:rsidRPr="007A7AC0">
        <w:t xml:space="preserve"> where each CanSat will be launched. </w:t>
      </w:r>
    </w:p>
    <w:p w:rsidR="00531069" w:rsidRPr="007A7AC0" w:rsidRDefault="00531069" w:rsidP="007E13AE"/>
    <w:p w:rsidR="00531069" w:rsidRPr="007A7AC0" w:rsidRDefault="00A66AFB" w:rsidP="00531069">
      <w:r w:rsidRPr="007A7AC0">
        <w:t>Th</w:t>
      </w:r>
      <w:r w:rsidR="00531069" w:rsidRPr="007A7AC0">
        <w:t>e site for the launch event will depend upon the chosen launch platform. The most common options are:</w:t>
      </w:r>
    </w:p>
    <w:p w:rsidR="007565EF" w:rsidRDefault="00301901" w:rsidP="0039093C">
      <w:pPr>
        <w:pStyle w:val="ListParagraph"/>
        <w:numPr>
          <w:ilvl w:val="0"/>
          <w:numId w:val="5"/>
        </w:numPr>
        <w:rPr>
          <w:rFonts w:ascii="Verdana" w:hAnsi="Verdana"/>
          <w:sz w:val="20"/>
        </w:rPr>
      </w:pPr>
      <w:r>
        <w:rPr>
          <w:rFonts w:ascii="Verdana" w:hAnsi="Verdana"/>
          <w:sz w:val="20"/>
        </w:rPr>
        <w:t>A drone, dropping from 12</w:t>
      </w:r>
      <w:r w:rsidR="007565EF">
        <w:rPr>
          <w:rFonts w:ascii="Verdana" w:hAnsi="Verdana"/>
          <w:sz w:val="20"/>
        </w:rPr>
        <w:t>0m</w:t>
      </w:r>
    </w:p>
    <w:p w:rsidR="00531069" w:rsidRPr="007A7AC0" w:rsidRDefault="00531069" w:rsidP="0039093C">
      <w:pPr>
        <w:pStyle w:val="ListParagraph"/>
        <w:numPr>
          <w:ilvl w:val="0"/>
          <w:numId w:val="5"/>
        </w:numPr>
        <w:rPr>
          <w:rFonts w:ascii="Verdana" w:hAnsi="Verdana"/>
          <w:sz w:val="20"/>
        </w:rPr>
      </w:pPr>
      <w:r w:rsidRPr="007A7AC0">
        <w:rPr>
          <w:rFonts w:ascii="Verdana" w:hAnsi="Verdana"/>
          <w:sz w:val="20"/>
        </w:rPr>
        <w:t>A captive (tet</w:t>
      </w:r>
      <w:r w:rsidR="007565EF">
        <w:rPr>
          <w:rFonts w:ascii="Verdana" w:hAnsi="Verdana"/>
          <w:sz w:val="20"/>
        </w:rPr>
        <w:t>hered) balloon, dropping</w:t>
      </w:r>
      <w:r w:rsidR="00301901">
        <w:rPr>
          <w:rFonts w:ascii="Verdana" w:hAnsi="Verdana"/>
          <w:sz w:val="20"/>
        </w:rPr>
        <w:t xml:space="preserve"> from ~15</w:t>
      </w:r>
      <w:r w:rsidRPr="007A7AC0">
        <w:rPr>
          <w:rFonts w:ascii="Verdana" w:hAnsi="Verdana"/>
          <w:sz w:val="20"/>
        </w:rPr>
        <w:t>0m</w:t>
      </w:r>
    </w:p>
    <w:p w:rsidR="00531069" w:rsidRPr="007A7AC0" w:rsidRDefault="00531069" w:rsidP="00531069"/>
    <w:p w:rsidR="00531069" w:rsidRPr="007A7AC0" w:rsidRDefault="00531069" w:rsidP="00531069">
      <w:r w:rsidRPr="007A7AC0">
        <w:t>Rocket launches are subject to strict legal and safety requirements, which should be investigated well in advance.</w:t>
      </w:r>
    </w:p>
    <w:p w:rsidR="00531069" w:rsidRPr="007A7AC0" w:rsidRDefault="00531069" w:rsidP="00531069"/>
    <w:p w:rsidR="00531069" w:rsidRPr="007A7AC0" w:rsidRDefault="00531069" w:rsidP="00531069">
      <w:r w:rsidRPr="007A7AC0">
        <w:t>A typical programme for a launch event is as follows:</w:t>
      </w:r>
    </w:p>
    <w:p w:rsidR="00531069" w:rsidRPr="007A7AC0" w:rsidRDefault="00531069" w:rsidP="00531069"/>
    <w:p w:rsidR="00531069" w:rsidRPr="007A7AC0" w:rsidRDefault="004822CB" w:rsidP="00531069">
      <w:pPr>
        <w:rPr>
          <w:u w:val="single"/>
        </w:rPr>
      </w:pPr>
      <w:r>
        <w:rPr>
          <w:noProof/>
          <w:u w:val="single"/>
          <w:lang w:eastAsia="en-GB"/>
        </w:rPr>
        <mc:AlternateContent>
          <mc:Choice Requires="wps">
            <w:drawing>
              <wp:anchor distT="0" distB="0" distL="114300" distR="114300" simplePos="0" relativeHeight="251657728" behindDoc="0" locked="0" layoutInCell="1" allowOverlap="1">
                <wp:simplePos x="0" y="0"/>
                <wp:positionH relativeFrom="column">
                  <wp:posOffset>3071495</wp:posOffset>
                </wp:positionH>
                <wp:positionV relativeFrom="paragraph">
                  <wp:posOffset>122555</wp:posOffset>
                </wp:positionV>
                <wp:extent cx="3005455" cy="2426970"/>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5455" cy="2426970"/>
                        </a:xfrm>
                        <a:prstGeom prst="rect">
                          <a:avLst/>
                        </a:prstGeom>
                        <a:solidFill>
                          <a:srgbClr val="FFFFFF"/>
                        </a:solidFill>
                        <a:ln w="9525">
                          <a:noFill/>
                          <a:miter lim="800000"/>
                          <a:headEnd/>
                          <a:tailEnd/>
                        </a:ln>
                      </wps:spPr>
                      <wps:txbx>
                        <w:txbxContent>
                          <w:p w:rsidR="00873A20" w:rsidRDefault="007565EF" w:rsidP="00531069">
                            <w:r w:rsidRPr="007565EF">
                              <w:rPr>
                                <w:noProof/>
                                <w:lang w:eastAsia="en-GB"/>
                              </w:rPr>
                              <w:drawing>
                                <wp:inline distT="0" distB="0" distL="0" distR="0">
                                  <wp:extent cx="2813685" cy="1872664"/>
                                  <wp:effectExtent l="0" t="0" r="5715" b="0"/>
                                  <wp:docPr id="8" name="Picture 8" descr="\\fileserv.slcs.ac.uk\Y\ESERO\Private\CanSat\Photos 2015\CanSatSmall\CanSatSmall-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serv.slcs.ac.uk\Y\ESERO\Private\CanSat\Photos 2015\CanSatSmall\CanSatSmall-6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3685" cy="1872664"/>
                                          </a:xfrm>
                                          <a:prstGeom prst="rect">
                                            <a:avLst/>
                                          </a:prstGeom>
                                          <a:noFill/>
                                          <a:ln>
                                            <a:noFill/>
                                          </a:ln>
                                        </pic:spPr>
                                      </pic:pic>
                                    </a:graphicData>
                                  </a:graphic>
                                </wp:inline>
                              </w:drawing>
                            </w:r>
                          </w:p>
                          <w:p w:rsidR="00873A20" w:rsidRPr="007A7AC0" w:rsidRDefault="00873A20" w:rsidP="007A7AC0">
                            <w:pPr>
                              <w:jc w:val="center"/>
                              <w:rPr>
                                <w:i/>
                                <w:sz w:val="18"/>
                                <w:szCs w:val="20"/>
                              </w:rPr>
                            </w:pPr>
                          </w:p>
                          <w:p w:rsidR="00873A20" w:rsidRPr="007A7AC0" w:rsidRDefault="00873A20" w:rsidP="007A7AC0">
                            <w:pPr>
                              <w:jc w:val="center"/>
                              <w:rPr>
                                <w:i/>
                                <w:sz w:val="16"/>
                                <w:szCs w:val="20"/>
                              </w:rPr>
                            </w:pPr>
                            <w:r w:rsidRPr="007A7AC0">
                              <w:rPr>
                                <w:i/>
                                <w:sz w:val="16"/>
                                <w:szCs w:val="20"/>
                              </w:rPr>
                              <w:t>Fig. 2: Students track their CanSat</w:t>
                            </w:r>
                          </w:p>
                          <w:p w:rsidR="00873A20" w:rsidRPr="007A7AC0" w:rsidRDefault="00873A20" w:rsidP="007A7AC0">
                            <w:pPr>
                              <w:jc w:val="center"/>
                              <w:rPr>
                                <w:i/>
                                <w:sz w:val="16"/>
                                <w:szCs w:val="20"/>
                              </w:rPr>
                            </w:pPr>
                            <w:r w:rsidRPr="007A7AC0">
                              <w:rPr>
                                <w:i/>
                                <w:sz w:val="16"/>
                                <w:szCs w:val="20"/>
                              </w:rPr>
                              <w:t>during its descent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1.85pt;margin-top:9.65pt;width:236.65pt;height:191.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" stroked="f">
                <v:textbox>
                  <w:txbxContent>
                    <w:p w:rsidR="00873A20" w:rsidRDefault="007565EF" w:rsidP="00531069">
                      <w:r w:rsidRPr="007565EF">
                        <w:rPr>
                          <w:noProof/>
                          <w:lang w:eastAsia="en-GB"/>
                        </w:rPr>
                        <w:drawing>
                          <wp:inline distT="0" distB="0" distL="0" distR="0">
                            <wp:extent cx="2813685" cy="1872664"/>
                            <wp:effectExtent l="0" t="0" r="5715" b="0"/>
                            <wp:docPr id="8" name="Picture 8" descr="\\fileserv.slcs.ac.uk\Y\ESERO\Private\CanSat\Photos 2015\CanSatSmall\CanSatSmall-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serv.slcs.ac.uk\Y\ESERO\Private\CanSat\Photos 2015\CanSatSmall\CanSatSmall-6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3685" cy="1872664"/>
                                    </a:xfrm>
                                    <a:prstGeom prst="rect">
                                      <a:avLst/>
                                    </a:prstGeom>
                                    <a:noFill/>
                                    <a:ln>
                                      <a:noFill/>
                                    </a:ln>
                                  </pic:spPr>
                                </pic:pic>
                              </a:graphicData>
                            </a:graphic>
                          </wp:inline>
                        </w:drawing>
                      </w:r>
                    </w:p>
                    <w:p w:rsidR="00873A20" w:rsidRPr="007A7AC0" w:rsidRDefault="00873A20" w:rsidP="007A7AC0">
                      <w:pPr>
                        <w:jc w:val="center"/>
                        <w:rPr>
                          <w:i/>
                          <w:sz w:val="18"/>
                          <w:szCs w:val="20"/>
                        </w:rPr>
                      </w:pPr>
                    </w:p>
                    <w:p w:rsidR="00873A20" w:rsidRPr="007A7AC0" w:rsidRDefault="00873A20" w:rsidP="007A7AC0">
                      <w:pPr>
                        <w:jc w:val="center"/>
                        <w:rPr>
                          <w:i/>
                          <w:sz w:val="16"/>
                          <w:szCs w:val="20"/>
                        </w:rPr>
                      </w:pPr>
                      <w:r w:rsidRPr="007A7AC0">
                        <w:rPr>
                          <w:i/>
                          <w:sz w:val="16"/>
                          <w:szCs w:val="20"/>
                        </w:rPr>
                        <w:t>Fig. 2: Students track their CanSat</w:t>
                      </w:r>
                    </w:p>
                    <w:p w:rsidR="00873A20" w:rsidRPr="007A7AC0" w:rsidRDefault="00873A20" w:rsidP="007A7AC0">
                      <w:pPr>
                        <w:jc w:val="center"/>
                        <w:rPr>
                          <w:i/>
                          <w:sz w:val="16"/>
                          <w:szCs w:val="20"/>
                        </w:rPr>
                      </w:pPr>
                      <w:r w:rsidRPr="007A7AC0">
                        <w:rPr>
                          <w:i/>
                          <w:sz w:val="16"/>
                          <w:szCs w:val="20"/>
                        </w:rPr>
                        <w:t>during its descent</w:t>
                      </w:r>
                    </w:p>
                  </w:txbxContent>
                </v:textbox>
              </v:shape>
            </w:pict>
          </mc:Fallback>
        </mc:AlternateContent>
      </w:r>
      <w:r w:rsidR="00531069" w:rsidRPr="007A7AC0">
        <w:rPr>
          <w:u w:val="single"/>
        </w:rPr>
        <w:t>Day 1</w:t>
      </w:r>
    </w:p>
    <w:p w:rsidR="00531069" w:rsidRPr="007A7AC0" w:rsidRDefault="00531069" w:rsidP="0039093C">
      <w:pPr>
        <w:pStyle w:val="ListParagraph"/>
        <w:numPr>
          <w:ilvl w:val="0"/>
          <w:numId w:val="6"/>
        </w:numPr>
        <w:rPr>
          <w:rFonts w:ascii="Verdana" w:hAnsi="Verdana"/>
          <w:sz w:val="20"/>
          <w:szCs w:val="20"/>
        </w:rPr>
      </w:pPr>
      <w:r w:rsidRPr="007A7AC0">
        <w:rPr>
          <w:rFonts w:ascii="Verdana" w:hAnsi="Verdana"/>
          <w:sz w:val="20"/>
          <w:szCs w:val="20"/>
        </w:rPr>
        <w:t>Final integration and technical</w:t>
      </w:r>
    </w:p>
    <w:p w:rsidR="00531069" w:rsidRPr="007A7AC0" w:rsidRDefault="00531069" w:rsidP="00531069">
      <w:pPr>
        <w:pStyle w:val="ListParagraph"/>
        <w:rPr>
          <w:rFonts w:ascii="Verdana" w:hAnsi="Verdana"/>
          <w:sz w:val="20"/>
          <w:szCs w:val="20"/>
        </w:rPr>
      </w:pPr>
      <w:r w:rsidRPr="007A7AC0">
        <w:rPr>
          <w:rFonts w:ascii="Verdana" w:hAnsi="Verdana"/>
          <w:sz w:val="20"/>
          <w:szCs w:val="20"/>
        </w:rPr>
        <w:t xml:space="preserve">Inspection of the </w:t>
      </w:r>
      <w:r w:rsidR="00CF7C3D">
        <w:rPr>
          <w:rFonts w:ascii="Verdana" w:hAnsi="Verdana"/>
          <w:sz w:val="20"/>
          <w:szCs w:val="20"/>
        </w:rPr>
        <w:t>CanSat</w:t>
      </w:r>
      <w:r w:rsidRPr="007A7AC0">
        <w:rPr>
          <w:rFonts w:ascii="Verdana" w:hAnsi="Verdana"/>
          <w:sz w:val="20"/>
          <w:szCs w:val="20"/>
        </w:rPr>
        <w:t>s</w:t>
      </w:r>
    </w:p>
    <w:p w:rsidR="00531069" w:rsidRPr="007A7AC0" w:rsidRDefault="00531069" w:rsidP="00531069">
      <w:pPr>
        <w:rPr>
          <w:szCs w:val="20"/>
        </w:rPr>
      </w:pPr>
    </w:p>
    <w:p w:rsidR="00531069" w:rsidRPr="007A7AC0" w:rsidRDefault="00531069" w:rsidP="00531069">
      <w:pPr>
        <w:rPr>
          <w:szCs w:val="20"/>
          <w:u w:val="single"/>
        </w:rPr>
      </w:pPr>
      <w:r w:rsidRPr="007A7AC0">
        <w:rPr>
          <w:szCs w:val="20"/>
          <w:u w:val="single"/>
        </w:rPr>
        <w:t>Day 2</w:t>
      </w:r>
    </w:p>
    <w:p w:rsidR="00531069" w:rsidRPr="007A7AC0" w:rsidRDefault="00531069" w:rsidP="0039093C">
      <w:pPr>
        <w:pStyle w:val="ListParagraph"/>
        <w:numPr>
          <w:ilvl w:val="0"/>
          <w:numId w:val="7"/>
        </w:numPr>
        <w:rPr>
          <w:rFonts w:ascii="Verdana" w:hAnsi="Verdana"/>
          <w:sz w:val="20"/>
          <w:szCs w:val="20"/>
        </w:rPr>
      </w:pPr>
      <w:r w:rsidRPr="007A7AC0">
        <w:rPr>
          <w:rFonts w:ascii="Verdana" w:hAnsi="Verdana"/>
          <w:sz w:val="20"/>
          <w:szCs w:val="20"/>
        </w:rPr>
        <w:t>Launch and recovery operations</w:t>
      </w:r>
    </w:p>
    <w:p w:rsidR="00531069" w:rsidRPr="007A7AC0" w:rsidRDefault="00531069" w:rsidP="0039093C">
      <w:pPr>
        <w:pStyle w:val="ListParagraph"/>
        <w:numPr>
          <w:ilvl w:val="0"/>
          <w:numId w:val="7"/>
        </w:numPr>
        <w:rPr>
          <w:rFonts w:ascii="Verdana" w:hAnsi="Verdana"/>
          <w:sz w:val="20"/>
          <w:szCs w:val="20"/>
        </w:rPr>
      </w:pPr>
      <w:r w:rsidRPr="007A7AC0">
        <w:rPr>
          <w:rFonts w:ascii="Verdana" w:hAnsi="Verdana"/>
          <w:sz w:val="20"/>
          <w:szCs w:val="20"/>
        </w:rPr>
        <w:t>Analysis of the mission data and</w:t>
      </w:r>
    </w:p>
    <w:p w:rsidR="00531069" w:rsidRPr="007A7AC0" w:rsidRDefault="00531069" w:rsidP="00531069">
      <w:pPr>
        <w:pStyle w:val="ListParagraph"/>
        <w:rPr>
          <w:rFonts w:ascii="Verdana" w:hAnsi="Verdana"/>
          <w:sz w:val="20"/>
          <w:szCs w:val="20"/>
        </w:rPr>
      </w:pPr>
      <w:r w:rsidRPr="007A7AC0">
        <w:rPr>
          <w:rFonts w:ascii="Verdana" w:hAnsi="Verdana"/>
          <w:sz w:val="20"/>
          <w:szCs w:val="20"/>
        </w:rPr>
        <w:t>conclusion of results</w:t>
      </w:r>
    </w:p>
    <w:p w:rsidR="00531069" w:rsidRPr="007A7AC0" w:rsidRDefault="00531069" w:rsidP="00531069">
      <w:pPr>
        <w:rPr>
          <w:szCs w:val="20"/>
        </w:rPr>
      </w:pPr>
    </w:p>
    <w:p w:rsidR="00531069" w:rsidRPr="007A7AC0" w:rsidRDefault="00531069" w:rsidP="00531069">
      <w:pPr>
        <w:rPr>
          <w:szCs w:val="20"/>
        </w:rPr>
      </w:pPr>
      <w:r w:rsidRPr="007A7AC0">
        <w:rPr>
          <w:szCs w:val="20"/>
          <w:u w:val="single"/>
        </w:rPr>
        <w:t>Day 3</w:t>
      </w:r>
      <w:r w:rsidRPr="007A7AC0">
        <w:rPr>
          <w:szCs w:val="20"/>
        </w:rPr>
        <w:t xml:space="preserve"> (sometimes several days later)</w:t>
      </w:r>
    </w:p>
    <w:p w:rsidR="00531069" w:rsidRPr="007A7AC0" w:rsidRDefault="00531069" w:rsidP="0039093C">
      <w:pPr>
        <w:pStyle w:val="ListParagraph"/>
        <w:numPr>
          <w:ilvl w:val="0"/>
          <w:numId w:val="8"/>
        </w:numPr>
        <w:rPr>
          <w:rFonts w:ascii="Verdana" w:hAnsi="Verdana"/>
          <w:sz w:val="20"/>
          <w:szCs w:val="20"/>
        </w:rPr>
      </w:pPr>
      <w:r w:rsidRPr="007A7AC0">
        <w:rPr>
          <w:rFonts w:ascii="Verdana" w:hAnsi="Verdana"/>
          <w:sz w:val="20"/>
          <w:szCs w:val="20"/>
        </w:rPr>
        <w:t>Student teams present data analysis</w:t>
      </w:r>
    </w:p>
    <w:p w:rsidR="00531069" w:rsidRPr="007A7AC0" w:rsidRDefault="00531069" w:rsidP="00531069">
      <w:pPr>
        <w:pStyle w:val="ListParagraph"/>
        <w:rPr>
          <w:rFonts w:ascii="Verdana" w:hAnsi="Verdana"/>
          <w:sz w:val="20"/>
          <w:szCs w:val="20"/>
        </w:rPr>
      </w:pPr>
      <w:r w:rsidRPr="007A7AC0">
        <w:rPr>
          <w:rFonts w:ascii="Verdana" w:hAnsi="Verdana"/>
          <w:sz w:val="20"/>
          <w:szCs w:val="20"/>
        </w:rPr>
        <w:t>and results to the jury</w:t>
      </w:r>
    </w:p>
    <w:p w:rsidR="00531069" w:rsidRPr="007A7AC0" w:rsidRDefault="00531069" w:rsidP="0039093C">
      <w:pPr>
        <w:pStyle w:val="ListParagraph"/>
        <w:numPr>
          <w:ilvl w:val="0"/>
          <w:numId w:val="8"/>
        </w:numPr>
        <w:rPr>
          <w:rFonts w:ascii="Verdana" w:hAnsi="Verdana"/>
          <w:sz w:val="20"/>
        </w:rPr>
      </w:pPr>
      <w:r w:rsidRPr="007A7AC0">
        <w:rPr>
          <w:rFonts w:ascii="Verdana" w:hAnsi="Verdana"/>
          <w:sz w:val="20"/>
        </w:rPr>
        <w:t>Competition prize ceremony</w:t>
      </w:r>
    </w:p>
    <w:p w:rsidR="00531069" w:rsidRPr="007A7AC0" w:rsidRDefault="00531069" w:rsidP="00531069"/>
    <w:p w:rsidR="008A3332" w:rsidRDefault="008A3332" w:rsidP="007E13AE"/>
    <w:p w:rsidR="007565EF" w:rsidRDefault="007565EF" w:rsidP="007E13AE"/>
    <w:p w:rsidR="007565EF" w:rsidRPr="007A7AC0" w:rsidRDefault="007565EF" w:rsidP="007E13AE"/>
    <w:p w:rsidR="00CE2E49" w:rsidRPr="007A7AC0" w:rsidRDefault="00CE2E49" w:rsidP="007E13AE">
      <w:r w:rsidRPr="007A7AC0">
        <w:t xml:space="preserve">A report on the results from the launch </w:t>
      </w:r>
      <w:r w:rsidR="00204A5F">
        <w:t>is</w:t>
      </w:r>
      <w:r w:rsidR="00A66AFB" w:rsidRPr="007A7AC0">
        <w:t xml:space="preserve"> </w:t>
      </w:r>
      <w:r w:rsidRPr="007A7AC0">
        <w:t>required from each team. The competition winners will then be chosen based on the team’s performance throughout the project, as well as the final flight operations and results.</w:t>
      </w:r>
    </w:p>
    <w:p w:rsidR="002E2B79" w:rsidRPr="007A7AC0" w:rsidRDefault="002E2B79" w:rsidP="007E13AE"/>
    <w:p w:rsidR="007E13AE" w:rsidRPr="007A7AC0" w:rsidRDefault="007A7AC0" w:rsidP="00CE2E49">
      <w:r>
        <w:br w:type="page"/>
      </w:r>
    </w:p>
    <w:p w:rsidR="007E13AE" w:rsidRPr="007A7AC0" w:rsidRDefault="00A66AFB" w:rsidP="007E13AE">
      <w:pPr>
        <w:pStyle w:val="Heading2"/>
      </w:pPr>
      <w:bookmarkStart w:id="15" w:name="_Toc367188833"/>
      <w:r w:rsidRPr="007A7AC0">
        <w:lastRenderedPageBreak/>
        <w:t>Timeline</w:t>
      </w:r>
      <w:bookmarkEnd w:id="15"/>
    </w:p>
    <w:p w:rsidR="00A66AFB" w:rsidRPr="007A7AC0" w:rsidRDefault="00A66AFB" w:rsidP="00A66AFB"/>
    <w:tbl>
      <w:tblPr>
        <w:tblpPr w:leftFromText="180" w:rightFromText="180" w:vertAnchor="text" w:horzAnchor="margin" w:tblpXSpec="center" w:tblpY="61"/>
        <w:tblW w:w="8988" w:type="dxa"/>
        <w:tblLook w:val="0000" w:firstRow="0" w:lastRow="0" w:firstColumn="0" w:lastColumn="0" w:noHBand="0" w:noVBand="0"/>
      </w:tblPr>
      <w:tblGrid>
        <w:gridCol w:w="6708"/>
        <w:gridCol w:w="2280"/>
      </w:tblGrid>
      <w:tr w:rsidR="00301901" w:rsidRPr="007A7AC0" w:rsidTr="00F67C06">
        <w:trPr>
          <w:trHeight w:val="281"/>
        </w:trPr>
        <w:tc>
          <w:tcPr>
            <w:tcW w:w="8988" w:type="dxa"/>
            <w:gridSpan w:val="2"/>
            <w:tcBorders>
              <w:top w:val="single" w:sz="4" w:space="0" w:color="auto"/>
              <w:left w:val="single" w:sz="4" w:space="0" w:color="auto"/>
              <w:bottom w:val="single" w:sz="4" w:space="0" w:color="auto"/>
              <w:right w:val="single" w:sz="4" w:space="0" w:color="auto"/>
            </w:tcBorders>
            <w:shd w:val="clear" w:color="auto" w:fill="FFDA28"/>
            <w:noWrap/>
            <w:vAlign w:val="center"/>
          </w:tcPr>
          <w:p w:rsidR="00301901" w:rsidRPr="007A7AC0" w:rsidRDefault="00301901" w:rsidP="00F67C06">
            <w:pPr>
              <w:jc w:val="center"/>
              <w:rPr>
                <w:rFonts w:cs="Arial"/>
                <w:b/>
                <w:bCs/>
                <w:color w:val="FFFFFF"/>
                <w:sz w:val="19"/>
                <w:szCs w:val="19"/>
                <w:lang w:eastAsia="en-GB"/>
              </w:rPr>
            </w:pPr>
            <w:r w:rsidRPr="007A7AC0">
              <w:rPr>
                <w:rFonts w:cs="Arial"/>
                <w:b/>
                <w:bCs/>
                <w:color w:val="FFFFFF"/>
                <w:sz w:val="19"/>
                <w:szCs w:val="19"/>
                <w:lang w:eastAsia="en-GB"/>
              </w:rPr>
              <w:t>Phase 1: Call for proposals and team selection</w:t>
            </w:r>
          </w:p>
        </w:tc>
      </w:tr>
      <w:tr w:rsidR="00301901" w:rsidRPr="007A7AC0" w:rsidTr="00F67C06">
        <w:trPr>
          <w:trHeight w:val="281"/>
        </w:trPr>
        <w:tc>
          <w:tcPr>
            <w:tcW w:w="6708" w:type="dxa"/>
            <w:tcBorders>
              <w:top w:val="nil"/>
              <w:left w:val="single" w:sz="4" w:space="0" w:color="auto"/>
              <w:bottom w:val="single" w:sz="4" w:space="0" w:color="auto"/>
              <w:right w:val="single" w:sz="4" w:space="0" w:color="auto"/>
            </w:tcBorders>
            <w:shd w:val="clear" w:color="auto" w:fill="FFDA28"/>
            <w:noWrap/>
            <w:vAlign w:val="center"/>
          </w:tcPr>
          <w:p w:rsidR="00301901" w:rsidRPr="007A7AC0" w:rsidRDefault="00301901" w:rsidP="00F67C06">
            <w:pPr>
              <w:rPr>
                <w:rFonts w:cs="Arial"/>
                <w:b/>
                <w:bCs/>
                <w:sz w:val="19"/>
                <w:szCs w:val="19"/>
                <w:lang w:eastAsia="en-GB"/>
              </w:rPr>
            </w:pPr>
            <w:r w:rsidRPr="007A7AC0">
              <w:rPr>
                <w:rFonts w:cs="Arial"/>
                <w:b/>
                <w:bCs/>
                <w:sz w:val="19"/>
                <w:szCs w:val="19"/>
                <w:lang w:eastAsia="en-GB"/>
              </w:rPr>
              <w:t>Activity</w:t>
            </w:r>
          </w:p>
        </w:tc>
        <w:tc>
          <w:tcPr>
            <w:tcW w:w="2280" w:type="dxa"/>
            <w:tcBorders>
              <w:top w:val="nil"/>
              <w:left w:val="nil"/>
              <w:bottom w:val="single" w:sz="4" w:space="0" w:color="auto"/>
              <w:right w:val="single" w:sz="4" w:space="0" w:color="auto"/>
            </w:tcBorders>
            <w:shd w:val="clear" w:color="auto" w:fill="FFDA28"/>
            <w:noWrap/>
            <w:vAlign w:val="center"/>
          </w:tcPr>
          <w:p w:rsidR="00301901" w:rsidRPr="007A7AC0" w:rsidRDefault="00301901" w:rsidP="00F67C06">
            <w:pPr>
              <w:rPr>
                <w:rFonts w:cs="Arial"/>
                <w:b/>
                <w:bCs/>
                <w:sz w:val="19"/>
                <w:szCs w:val="19"/>
                <w:lang w:eastAsia="en-GB"/>
              </w:rPr>
            </w:pPr>
            <w:r w:rsidRPr="007A7AC0">
              <w:rPr>
                <w:rFonts w:cs="Arial"/>
                <w:b/>
                <w:bCs/>
                <w:sz w:val="19"/>
                <w:szCs w:val="19"/>
                <w:lang w:eastAsia="en-GB"/>
              </w:rPr>
              <w:t>Deadline</w:t>
            </w:r>
          </w:p>
        </w:tc>
      </w:tr>
      <w:tr w:rsidR="00301901" w:rsidRPr="007A7AC0" w:rsidTr="00F67C06">
        <w:trPr>
          <w:trHeight w:val="281"/>
        </w:trPr>
        <w:tc>
          <w:tcPr>
            <w:tcW w:w="6708" w:type="dxa"/>
            <w:tcBorders>
              <w:top w:val="nil"/>
              <w:left w:val="single" w:sz="4" w:space="0" w:color="auto"/>
              <w:bottom w:val="single" w:sz="4" w:space="0" w:color="auto"/>
              <w:right w:val="single" w:sz="4" w:space="0" w:color="auto"/>
            </w:tcBorders>
            <w:shd w:val="clear" w:color="auto" w:fill="auto"/>
            <w:noWrap/>
            <w:vAlign w:val="center"/>
          </w:tcPr>
          <w:p w:rsidR="00301901" w:rsidRPr="007A7AC0" w:rsidRDefault="00301901" w:rsidP="00F67C06">
            <w:pPr>
              <w:rPr>
                <w:rFonts w:cs="Arial"/>
                <w:sz w:val="19"/>
                <w:szCs w:val="19"/>
                <w:lang w:eastAsia="en-GB"/>
              </w:rPr>
            </w:pPr>
            <w:r w:rsidRPr="007A7AC0">
              <w:rPr>
                <w:rFonts w:cs="Arial"/>
                <w:sz w:val="19"/>
                <w:szCs w:val="19"/>
                <w:lang w:eastAsia="en-GB"/>
              </w:rPr>
              <w:t>Call for proposals opens</w:t>
            </w:r>
          </w:p>
        </w:tc>
        <w:tc>
          <w:tcPr>
            <w:tcW w:w="2280" w:type="dxa"/>
            <w:tcBorders>
              <w:top w:val="nil"/>
              <w:left w:val="nil"/>
              <w:bottom w:val="single" w:sz="4" w:space="0" w:color="auto"/>
              <w:right w:val="single" w:sz="4" w:space="0" w:color="auto"/>
            </w:tcBorders>
            <w:shd w:val="clear" w:color="auto" w:fill="auto"/>
            <w:noWrap/>
            <w:vAlign w:val="center"/>
          </w:tcPr>
          <w:p w:rsidR="00301901" w:rsidRPr="007A7AC0" w:rsidRDefault="00301901" w:rsidP="00F67C06">
            <w:pPr>
              <w:rPr>
                <w:rFonts w:cs="Arial"/>
                <w:sz w:val="19"/>
                <w:szCs w:val="19"/>
                <w:lang w:eastAsia="en-GB"/>
              </w:rPr>
            </w:pPr>
            <w:r>
              <w:rPr>
                <w:rFonts w:cs="Arial"/>
                <w:sz w:val="19"/>
                <w:szCs w:val="19"/>
                <w:lang w:eastAsia="en-GB"/>
              </w:rPr>
              <w:t>May 2016</w:t>
            </w:r>
          </w:p>
        </w:tc>
      </w:tr>
      <w:tr w:rsidR="00301901" w:rsidRPr="007A7AC0" w:rsidTr="00F67C06">
        <w:trPr>
          <w:trHeight w:val="281"/>
        </w:trPr>
        <w:tc>
          <w:tcPr>
            <w:tcW w:w="6708" w:type="dxa"/>
            <w:tcBorders>
              <w:top w:val="nil"/>
              <w:left w:val="single" w:sz="4" w:space="0" w:color="auto"/>
              <w:bottom w:val="single" w:sz="4" w:space="0" w:color="auto"/>
              <w:right w:val="single" w:sz="4" w:space="0" w:color="auto"/>
            </w:tcBorders>
            <w:shd w:val="clear" w:color="auto" w:fill="auto"/>
            <w:noWrap/>
            <w:vAlign w:val="center"/>
          </w:tcPr>
          <w:p w:rsidR="00301901" w:rsidRPr="007A7AC0" w:rsidRDefault="00301901" w:rsidP="00F67C06">
            <w:pPr>
              <w:rPr>
                <w:rFonts w:cs="Arial"/>
                <w:sz w:val="19"/>
                <w:szCs w:val="19"/>
                <w:lang w:eastAsia="en-GB"/>
              </w:rPr>
            </w:pPr>
            <w:r w:rsidRPr="007A7AC0">
              <w:rPr>
                <w:rFonts w:cs="Arial"/>
                <w:sz w:val="19"/>
                <w:szCs w:val="19"/>
                <w:lang w:eastAsia="en-GB"/>
              </w:rPr>
              <w:t>Deadline for proposals</w:t>
            </w:r>
          </w:p>
        </w:tc>
        <w:tc>
          <w:tcPr>
            <w:tcW w:w="2280" w:type="dxa"/>
            <w:tcBorders>
              <w:top w:val="nil"/>
              <w:left w:val="nil"/>
              <w:bottom w:val="single" w:sz="4" w:space="0" w:color="auto"/>
              <w:right w:val="single" w:sz="4" w:space="0" w:color="auto"/>
            </w:tcBorders>
            <w:shd w:val="clear" w:color="auto" w:fill="auto"/>
            <w:noWrap/>
            <w:vAlign w:val="center"/>
          </w:tcPr>
          <w:p w:rsidR="00301901" w:rsidRPr="007A7AC0" w:rsidRDefault="00301901" w:rsidP="00F67C06">
            <w:pPr>
              <w:rPr>
                <w:rFonts w:cs="Arial"/>
                <w:sz w:val="19"/>
                <w:szCs w:val="19"/>
                <w:lang w:eastAsia="en-GB"/>
              </w:rPr>
            </w:pPr>
            <w:r>
              <w:rPr>
                <w:rFonts w:cs="Arial"/>
                <w:sz w:val="19"/>
                <w:szCs w:val="19"/>
                <w:lang w:eastAsia="en-GB"/>
              </w:rPr>
              <w:t>8</w:t>
            </w:r>
            <w:r>
              <w:rPr>
                <w:rFonts w:cs="Arial"/>
                <w:sz w:val="19"/>
                <w:szCs w:val="19"/>
                <w:vertAlign w:val="superscript"/>
                <w:lang w:eastAsia="en-GB"/>
              </w:rPr>
              <w:t>th</w:t>
            </w:r>
            <w:r>
              <w:rPr>
                <w:rFonts w:cs="Arial"/>
                <w:sz w:val="19"/>
                <w:szCs w:val="19"/>
                <w:lang w:eastAsia="en-GB"/>
              </w:rPr>
              <w:t xml:space="preserve"> July 2016</w:t>
            </w:r>
          </w:p>
        </w:tc>
      </w:tr>
      <w:tr w:rsidR="00301901" w:rsidRPr="007A7AC0" w:rsidTr="00F67C06">
        <w:trPr>
          <w:trHeight w:val="281"/>
        </w:trPr>
        <w:tc>
          <w:tcPr>
            <w:tcW w:w="6708" w:type="dxa"/>
            <w:tcBorders>
              <w:top w:val="nil"/>
              <w:left w:val="single" w:sz="4" w:space="0" w:color="auto"/>
              <w:bottom w:val="single" w:sz="4" w:space="0" w:color="auto"/>
              <w:right w:val="single" w:sz="4" w:space="0" w:color="auto"/>
            </w:tcBorders>
            <w:shd w:val="clear" w:color="auto" w:fill="auto"/>
            <w:noWrap/>
            <w:vAlign w:val="center"/>
          </w:tcPr>
          <w:p w:rsidR="00301901" w:rsidRPr="007A7AC0" w:rsidRDefault="00301901" w:rsidP="00F67C06">
            <w:pPr>
              <w:rPr>
                <w:rFonts w:cs="Arial"/>
                <w:sz w:val="19"/>
                <w:szCs w:val="19"/>
                <w:lang w:eastAsia="en-GB"/>
              </w:rPr>
            </w:pPr>
            <w:r w:rsidRPr="007A7AC0">
              <w:rPr>
                <w:rFonts w:cs="Arial"/>
                <w:sz w:val="19"/>
                <w:szCs w:val="19"/>
                <w:lang w:eastAsia="en-GB"/>
              </w:rPr>
              <w:t>Announcement of selected teams</w:t>
            </w:r>
          </w:p>
        </w:tc>
        <w:tc>
          <w:tcPr>
            <w:tcW w:w="2280" w:type="dxa"/>
            <w:tcBorders>
              <w:top w:val="nil"/>
              <w:left w:val="nil"/>
              <w:bottom w:val="single" w:sz="4" w:space="0" w:color="auto"/>
              <w:right w:val="single" w:sz="4" w:space="0" w:color="auto"/>
            </w:tcBorders>
            <w:shd w:val="clear" w:color="auto" w:fill="auto"/>
            <w:noWrap/>
            <w:vAlign w:val="center"/>
          </w:tcPr>
          <w:p w:rsidR="00301901" w:rsidRPr="007A7AC0" w:rsidRDefault="00301901" w:rsidP="00F67C06">
            <w:pPr>
              <w:rPr>
                <w:rFonts w:cs="Arial"/>
                <w:sz w:val="19"/>
                <w:szCs w:val="19"/>
                <w:lang w:eastAsia="en-GB"/>
              </w:rPr>
            </w:pPr>
            <w:r>
              <w:rPr>
                <w:rFonts w:cs="Arial"/>
                <w:sz w:val="19"/>
                <w:szCs w:val="19"/>
                <w:lang w:eastAsia="en-GB"/>
              </w:rPr>
              <w:t>22</w:t>
            </w:r>
            <w:r>
              <w:rPr>
                <w:rFonts w:cs="Arial"/>
                <w:sz w:val="19"/>
                <w:szCs w:val="19"/>
                <w:vertAlign w:val="superscript"/>
                <w:lang w:eastAsia="en-GB"/>
              </w:rPr>
              <w:t>nd</w:t>
            </w:r>
            <w:r>
              <w:rPr>
                <w:rFonts w:cs="Arial"/>
                <w:sz w:val="19"/>
                <w:szCs w:val="19"/>
                <w:lang w:eastAsia="en-GB"/>
              </w:rPr>
              <w:t xml:space="preserve"> July 2016</w:t>
            </w:r>
          </w:p>
        </w:tc>
      </w:tr>
      <w:tr w:rsidR="00301901" w:rsidRPr="007A7AC0" w:rsidTr="00F67C06">
        <w:trPr>
          <w:trHeight w:val="281"/>
        </w:trPr>
        <w:tc>
          <w:tcPr>
            <w:tcW w:w="8988" w:type="dxa"/>
            <w:gridSpan w:val="2"/>
            <w:tcBorders>
              <w:top w:val="single" w:sz="4" w:space="0" w:color="auto"/>
              <w:left w:val="single" w:sz="4" w:space="0" w:color="auto"/>
              <w:bottom w:val="single" w:sz="4" w:space="0" w:color="auto"/>
              <w:right w:val="single" w:sz="4" w:space="0" w:color="auto"/>
            </w:tcBorders>
            <w:shd w:val="clear" w:color="auto" w:fill="F29400"/>
            <w:noWrap/>
            <w:vAlign w:val="center"/>
          </w:tcPr>
          <w:p w:rsidR="00301901" w:rsidRPr="007A7AC0" w:rsidRDefault="00301901" w:rsidP="00F67C06">
            <w:pPr>
              <w:jc w:val="center"/>
              <w:rPr>
                <w:rFonts w:cs="Arial"/>
                <w:b/>
                <w:bCs/>
                <w:color w:val="FFFFFF"/>
                <w:sz w:val="19"/>
                <w:szCs w:val="19"/>
                <w:lang w:eastAsia="en-GB"/>
              </w:rPr>
            </w:pPr>
            <w:r w:rsidRPr="007A7AC0">
              <w:rPr>
                <w:rFonts w:cs="Arial"/>
                <w:b/>
                <w:bCs/>
                <w:color w:val="FFFFFF"/>
                <w:sz w:val="19"/>
                <w:szCs w:val="19"/>
                <w:lang w:eastAsia="en-GB"/>
              </w:rPr>
              <w:t>Phase 2: Teachers’ introductory workshop</w:t>
            </w:r>
          </w:p>
        </w:tc>
      </w:tr>
      <w:tr w:rsidR="00301901" w:rsidRPr="007A7AC0" w:rsidTr="00F67C06">
        <w:trPr>
          <w:trHeight w:val="281"/>
        </w:trPr>
        <w:tc>
          <w:tcPr>
            <w:tcW w:w="6708" w:type="dxa"/>
            <w:tcBorders>
              <w:top w:val="nil"/>
              <w:left w:val="single" w:sz="4" w:space="0" w:color="auto"/>
              <w:bottom w:val="single" w:sz="4" w:space="0" w:color="auto"/>
              <w:right w:val="single" w:sz="4" w:space="0" w:color="auto"/>
            </w:tcBorders>
            <w:shd w:val="clear" w:color="auto" w:fill="F29400"/>
            <w:noWrap/>
            <w:vAlign w:val="center"/>
          </w:tcPr>
          <w:p w:rsidR="00301901" w:rsidRPr="007A7AC0" w:rsidRDefault="00301901" w:rsidP="00F67C06">
            <w:pPr>
              <w:rPr>
                <w:rFonts w:cs="Arial"/>
                <w:b/>
                <w:bCs/>
                <w:sz w:val="19"/>
                <w:szCs w:val="19"/>
                <w:lang w:eastAsia="en-GB"/>
              </w:rPr>
            </w:pPr>
            <w:r w:rsidRPr="007A7AC0">
              <w:rPr>
                <w:rFonts w:cs="Arial"/>
                <w:b/>
                <w:bCs/>
                <w:sz w:val="19"/>
                <w:szCs w:val="19"/>
                <w:lang w:eastAsia="en-GB"/>
              </w:rPr>
              <w:t>Activity</w:t>
            </w:r>
          </w:p>
        </w:tc>
        <w:tc>
          <w:tcPr>
            <w:tcW w:w="2280" w:type="dxa"/>
            <w:tcBorders>
              <w:top w:val="nil"/>
              <w:left w:val="nil"/>
              <w:bottom w:val="single" w:sz="4" w:space="0" w:color="auto"/>
              <w:right w:val="single" w:sz="4" w:space="0" w:color="auto"/>
            </w:tcBorders>
            <w:shd w:val="clear" w:color="auto" w:fill="F29400"/>
            <w:noWrap/>
            <w:vAlign w:val="center"/>
          </w:tcPr>
          <w:p w:rsidR="00301901" w:rsidRPr="007A7AC0" w:rsidRDefault="00301901" w:rsidP="00F67C06">
            <w:pPr>
              <w:rPr>
                <w:rFonts w:cs="Arial"/>
                <w:b/>
                <w:bCs/>
                <w:sz w:val="19"/>
                <w:szCs w:val="19"/>
                <w:lang w:eastAsia="en-GB"/>
              </w:rPr>
            </w:pPr>
            <w:r w:rsidRPr="007A7AC0">
              <w:rPr>
                <w:rFonts w:cs="Arial"/>
                <w:b/>
                <w:bCs/>
                <w:sz w:val="19"/>
                <w:szCs w:val="19"/>
                <w:lang w:eastAsia="en-GB"/>
              </w:rPr>
              <w:t>Deadline</w:t>
            </w:r>
          </w:p>
        </w:tc>
      </w:tr>
      <w:tr w:rsidR="00301901" w:rsidRPr="007A7AC0" w:rsidTr="00F67C06">
        <w:trPr>
          <w:trHeight w:val="281"/>
        </w:trPr>
        <w:tc>
          <w:tcPr>
            <w:tcW w:w="6708" w:type="dxa"/>
            <w:tcBorders>
              <w:top w:val="nil"/>
              <w:left w:val="single" w:sz="4" w:space="0" w:color="auto"/>
              <w:bottom w:val="single" w:sz="4" w:space="0" w:color="auto"/>
              <w:right w:val="single" w:sz="4" w:space="0" w:color="auto"/>
            </w:tcBorders>
            <w:shd w:val="clear" w:color="auto" w:fill="auto"/>
            <w:noWrap/>
            <w:vAlign w:val="center"/>
          </w:tcPr>
          <w:p w:rsidR="00301901" w:rsidRPr="007A7AC0" w:rsidRDefault="00301901" w:rsidP="00F67C06">
            <w:pPr>
              <w:rPr>
                <w:rFonts w:cs="Arial"/>
                <w:sz w:val="19"/>
                <w:szCs w:val="19"/>
                <w:lang w:eastAsia="en-GB"/>
              </w:rPr>
            </w:pPr>
            <w:r w:rsidRPr="007A7AC0">
              <w:rPr>
                <w:rFonts w:cs="Arial"/>
                <w:sz w:val="19"/>
                <w:szCs w:val="19"/>
                <w:lang w:eastAsia="en-GB"/>
              </w:rPr>
              <w:t xml:space="preserve">Teachers’ introductory workshop </w:t>
            </w:r>
          </w:p>
        </w:tc>
        <w:tc>
          <w:tcPr>
            <w:tcW w:w="2280" w:type="dxa"/>
            <w:tcBorders>
              <w:top w:val="nil"/>
              <w:left w:val="nil"/>
              <w:bottom w:val="single" w:sz="4" w:space="0" w:color="auto"/>
              <w:right w:val="single" w:sz="4" w:space="0" w:color="auto"/>
            </w:tcBorders>
            <w:shd w:val="clear" w:color="auto" w:fill="auto"/>
            <w:noWrap/>
            <w:vAlign w:val="center"/>
          </w:tcPr>
          <w:p w:rsidR="00301901" w:rsidRPr="007A7AC0" w:rsidRDefault="00301901" w:rsidP="00F67C06">
            <w:pPr>
              <w:rPr>
                <w:rFonts w:cs="Arial"/>
                <w:sz w:val="19"/>
                <w:szCs w:val="19"/>
                <w:lang w:eastAsia="en-GB"/>
              </w:rPr>
            </w:pPr>
            <w:r>
              <w:rPr>
                <w:rFonts w:cs="Arial"/>
                <w:sz w:val="19"/>
                <w:szCs w:val="19"/>
                <w:lang w:eastAsia="en-GB"/>
              </w:rPr>
              <w:t>23rd  September 2016</w:t>
            </w:r>
          </w:p>
        </w:tc>
      </w:tr>
      <w:tr w:rsidR="00301901" w:rsidRPr="007A7AC0" w:rsidTr="00F67C06">
        <w:trPr>
          <w:trHeight w:val="281"/>
        </w:trPr>
        <w:tc>
          <w:tcPr>
            <w:tcW w:w="8988" w:type="dxa"/>
            <w:gridSpan w:val="2"/>
            <w:tcBorders>
              <w:top w:val="single" w:sz="4" w:space="0" w:color="auto"/>
              <w:left w:val="single" w:sz="4" w:space="0" w:color="auto"/>
              <w:bottom w:val="single" w:sz="4" w:space="0" w:color="auto"/>
              <w:right w:val="single" w:sz="4" w:space="0" w:color="auto"/>
            </w:tcBorders>
            <w:shd w:val="clear" w:color="auto" w:fill="E0152A"/>
            <w:noWrap/>
            <w:vAlign w:val="center"/>
          </w:tcPr>
          <w:p w:rsidR="00301901" w:rsidRPr="007A7AC0" w:rsidRDefault="00301901" w:rsidP="00F67C06">
            <w:pPr>
              <w:jc w:val="center"/>
              <w:rPr>
                <w:rFonts w:cs="Arial"/>
                <w:b/>
                <w:bCs/>
                <w:color w:val="FFFFFF"/>
                <w:sz w:val="19"/>
                <w:szCs w:val="19"/>
                <w:lang w:eastAsia="en-GB"/>
              </w:rPr>
            </w:pPr>
            <w:r w:rsidRPr="007A7AC0">
              <w:rPr>
                <w:rFonts w:cs="Arial"/>
                <w:b/>
                <w:bCs/>
                <w:color w:val="FFFFFF"/>
                <w:sz w:val="19"/>
                <w:szCs w:val="19"/>
                <w:lang w:eastAsia="en-GB"/>
              </w:rPr>
              <w:t>Phase 3: CanSat construction and test activities</w:t>
            </w:r>
          </w:p>
        </w:tc>
      </w:tr>
      <w:tr w:rsidR="00301901" w:rsidRPr="007A7AC0" w:rsidTr="00F67C06">
        <w:trPr>
          <w:trHeight w:val="281"/>
        </w:trPr>
        <w:tc>
          <w:tcPr>
            <w:tcW w:w="6708" w:type="dxa"/>
            <w:tcBorders>
              <w:top w:val="nil"/>
              <w:left w:val="single" w:sz="4" w:space="0" w:color="auto"/>
              <w:bottom w:val="single" w:sz="4" w:space="0" w:color="auto"/>
              <w:right w:val="single" w:sz="4" w:space="0" w:color="auto"/>
            </w:tcBorders>
            <w:shd w:val="clear" w:color="auto" w:fill="E0152A"/>
            <w:noWrap/>
            <w:vAlign w:val="center"/>
          </w:tcPr>
          <w:p w:rsidR="00301901" w:rsidRPr="007A7AC0" w:rsidRDefault="00301901" w:rsidP="00F67C06">
            <w:pPr>
              <w:rPr>
                <w:rFonts w:cs="Arial"/>
                <w:b/>
                <w:bCs/>
                <w:sz w:val="19"/>
                <w:szCs w:val="19"/>
                <w:lang w:eastAsia="en-GB"/>
              </w:rPr>
            </w:pPr>
            <w:r w:rsidRPr="007A7AC0">
              <w:rPr>
                <w:rFonts w:cs="Arial"/>
                <w:b/>
                <w:bCs/>
                <w:sz w:val="19"/>
                <w:szCs w:val="19"/>
                <w:lang w:eastAsia="en-GB"/>
              </w:rPr>
              <w:t>Activity</w:t>
            </w:r>
          </w:p>
        </w:tc>
        <w:tc>
          <w:tcPr>
            <w:tcW w:w="2280" w:type="dxa"/>
            <w:tcBorders>
              <w:top w:val="nil"/>
              <w:left w:val="nil"/>
              <w:bottom w:val="single" w:sz="4" w:space="0" w:color="auto"/>
              <w:right w:val="single" w:sz="4" w:space="0" w:color="auto"/>
            </w:tcBorders>
            <w:shd w:val="clear" w:color="auto" w:fill="E0152A"/>
            <w:noWrap/>
            <w:vAlign w:val="center"/>
          </w:tcPr>
          <w:p w:rsidR="00301901" w:rsidRPr="007A7AC0" w:rsidRDefault="00301901" w:rsidP="00F67C06">
            <w:pPr>
              <w:rPr>
                <w:rFonts w:cs="Arial"/>
                <w:b/>
                <w:bCs/>
                <w:sz w:val="19"/>
                <w:szCs w:val="19"/>
                <w:lang w:eastAsia="en-GB"/>
              </w:rPr>
            </w:pPr>
            <w:r w:rsidRPr="007A7AC0">
              <w:rPr>
                <w:rFonts w:cs="Arial"/>
                <w:b/>
                <w:bCs/>
                <w:sz w:val="19"/>
                <w:szCs w:val="19"/>
                <w:lang w:eastAsia="en-GB"/>
              </w:rPr>
              <w:t>Deadline</w:t>
            </w:r>
          </w:p>
        </w:tc>
      </w:tr>
      <w:tr w:rsidR="00301901" w:rsidRPr="007A7AC0" w:rsidTr="00F67C06">
        <w:trPr>
          <w:trHeight w:val="281"/>
        </w:trPr>
        <w:tc>
          <w:tcPr>
            <w:tcW w:w="6708" w:type="dxa"/>
            <w:tcBorders>
              <w:top w:val="nil"/>
              <w:left w:val="single" w:sz="4" w:space="0" w:color="auto"/>
              <w:bottom w:val="single" w:sz="4" w:space="0" w:color="auto"/>
              <w:right w:val="single" w:sz="4" w:space="0" w:color="auto"/>
            </w:tcBorders>
            <w:shd w:val="clear" w:color="auto" w:fill="auto"/>
            <w:noWrap/>
            <w:vAlign w:val="center"/>
          </w:tcPr>
          <w:p w:rsidR="00301901" w:rsidRPr="007A7AC0" w:rsidRDefault="00301901" w:rsidP="00F67C06">
            <w:pPr>
              <w:rPr>
                <w:rFonts w:cs="Arial"/>
                <w:sz w:val="19"/>
                <w:szCs w:val="19"/>
                <w:lang w:eastAsia="en-GB"/>
              </w:rPr>
            </w:pPr>
            <w:r w:rsidRPr="007A7AC0">
              <w:rPr>
                <w:rFonts w:cs="Arial"/>
                <w:sz w:val="19"/>
                <w:szCs w:val="19"/>
                <w:lang w:eastAsia="en-GB"/>
              </w:rPr>
              <w:t>Progress report 1</w:t>
            </w:r>
          </w:p>
        </w:tc>
        <w:tc>
          <w:tcPr>
            <w:tcW w:w="2280" w:type="dxa"/>
            <w:tcBorders>
              <w:top w:val="nil"/>
              <w:left w:val="nil"/>
              <w:bottom w:val="single" w:sz="4" w:space="0" w:color="auto"/>
              <w:right w:val="single" w:sz="4" w:space="0" w:color="auto"/>
            </w:tcBorders>
            <w:shd w:val="clear" w:color="auto" w:fill="auto"/>
            <w:noWrap/>
            <w:vAlign w:val="center"/>
          </w:tcPr>
          <w:p w:rsidR="00301901" w:rsidRPr="007A7AC0" w:rsidRDefault="00301901" w:rsidP="00F67C06">
            <w:pPr>
              <w:rPr>
                <w:rFonts w:cs="Arial"/>
                <w:sz w:val="19"/>
                <w:szCs w:val="19"/>
                <w:lang w:eastAsia="en-GB"/>
              </w:rPr>
            </w:pPr>
            <w:r>
              <w:rPr>
                <w:rFonts w:cs="Arial"/>
                <w:sz w:val="19"/>
                <w:szCs w:val="19"/>
                <w:lang w:eastAsia="en-GB"/>
              </w:rPr>
              <w:t xml:space="preserve">31st October 2016 </w:t>
            </w:r>
          </w:p>
        </w:tc>
      </w:tr>
      <w:tr w:rsidR="00301901" w:rsidRPr="007A7AC0" w:rsidTr="00F67C06">
        <w:trPr>
          <w:trHeight w:val="281"/>
        </w:trPr>
        <w:tc>
          <w:tcPr>
            <w:tcW w:w="6708" w:type="dxa"/>
            <w:tcBorders>
              <w:top w:val="nil"/>
              <w:left w:val="single" w:sz="4" w:space="0" w:color="auto"/>
              <w:bottom w:val="single" w:sz="4" w:space="0" w:color="auto"/>
              <w:right w:val="single" w:sz="4" w:space="0" w:color="auto"/>
            </w:tcBorders>
            <w:shd w:val="clear" w:color="auto" w:fill="auto"/>
            <w:vAlign w:val="center"/>
          </w:tcPr>
          <w:p w:rsidR="00301901" w:rsidRPr="007A7AC0" w:rsidRDefault="00301901" w:rsidP="00F67C06">
            <w:pPr>
              <w:rPr>
                <w:rFonts w:cs="Arial"/>
                <w:sz w:val="19"/>
                <w:szCs w:val="19"/>
                <w:lang w:eastAsia="en-GB"/>
              </w:rPr>
            </w:pPr>
            <w:r w:rsidRPr="007A7AC0">
              <w:rPr>
                <w:rFonts w:cs="Arial"/>
                <w:sz w:val="19"/>
                <w:szCs w:val="19"/>
                <w:lang w:eastAsia="en-GB"/>
              </w:rPr>
              <w:t>Progress report 2</w:t>
            </w:r>
          </w:p>
        </w:tc>
        <w:tc>
          <w:tcPr>
            <w:tcW w:w="2280" w:type="dxa"/>
            <w:tcBorders>
              <w:top w:val="nil"/>
              <w:left w:val="nil"/>
              <w:bottom w:val="single" w:sz="4" w:space="0" w:color="auto"/>
              <w:right w:val="single" w:sz="4" w:space="0" w:color="auto"/>
            </w:tcBorders>
            <w:shd w:val="clear" w:color="auto" w:fill="auto"/>
            <w:noWrap/>
            <w:vAlign w:val="center"/>
          </w:tcPr>
          <w:p w:rsidR="00301901" w:rsidRPr="007A7AC0" w:rsidRDefault="00301901" w:rsidP="00F67C06">
            <w:pPr>
              <w:rPr>
                <w:rFonts w:cs="Arial"/>
                <w:sz w:val="19"/>
                <w:szCs w:val="19"/>
                <w:lang w:eastAsia="en-GB"/>
              </w:rPr>
            </w:pPr>
            <w:r>
              <w:rPr>
                <w:rFonts w:cs="Arial"/>
                <w:sz w:val="19"/>
                <w:szCs w:val="19"/>
                <w:lang w:eastAsia="en-GB"/>
              </w:rPr>
              <w:t>12th December 2016</w:t>
            </w:r>
          </w:p>
        </w:tc>
      </w:tr>
      <w:tr w:rsidR="00301901" w:rsidRPr="007A7AC0" w:rsidTr="00F67C06">
        <w:trPr>
          <w:trHeight w:val="281"/>
        </w:trPr>
        <w:tc>
          <w:tcPr>
            <w:tcW w:w="6708" w:type="dxa"/>
            <w:tcBorders>
              <w:top w:val="nil"/>
              <w:left w:val="single" w:sz="4" w:space="0" w:color="auto"/>
              <w:bottom w:val="single" w:sz="4" w:space="0" w:color="auto"/>
              <w:right w:val="single" w:sz="4" w:space="0" w:color="auto"/>
            </w:tcBorders>
            <w:shd w:val="clear" w:color="auto" w:fill="auto"/>
            <w:vAlign w:val="center"/>
          </w:tcPr>
          <w:p w:rsidR="00301901" w:rsidRPr="007A7AC0" w:rsidRDefault="00301901" w:rsidP="00F67C06">
            <w:pPr>
              <w:rPr>
                <w:rFonts w:cs="Arial"/>
                <w:sz w:val="19"/>
                <w:szCs w:val="19"/>
                <w:lang w:eastAsia="en-GB"/>
              </w:rPr>
            </w:pPr>
            <w:r w:rsidRPr="007A7AC0">
              <w:rPr>
                <w:rFonts w:cs="Arial"/>
                <w:sz w:val="19"/>
                <w:szCs w:val="19"/>
                <w:lang w:eastAsia="en-GB"/>
              </w:rPr>
              <w:t>Progress report 3 (as-built documentation)</w:t>
            </w:r>
          </w:p>
        </w:tc>
        <w:tc>
          <w:tcPr>
            <w:tcW w:w="2280" w:type="dxa"/>
            <w:tcBorders>
              <w:top w:val="nil"/>
              <w:left w:val="nil"/>
              <w:bottom w:val="single" w:sz="4" w:space="0" w:color="auto"/>
              <w:right w:val="single" w:sz="4" w:space="0" w:color="auto"/>
            </w:tcBorders>
            <w:shd w:val="clear" w:color="auto" w:fill="auto"/>
            <w:noWrap/>
            <w:vAlign w:val="center"/>
          </w:tcPr>
          <w:p w:rsidR="00301901" w:rsidRPr="007A7AC0" w:rsidRDefault="00301901" w:rsidP="00F67C06">
            <w:pPr>
              <w:rPr>
                <w:rFonts w:cs="Arial"/>
                <w:sz w:val="19"/>
                <w:szCs w:val="19"/>
                <w:lang w:eastAsia="en-GB"/>
              </w:rPr>
            </w:pPr>
            <w:r>
              <w:rPr>
                <w:rFonts w:cs="Arial"/>
                <w:sz w:val="19"/>
                <w:szCs w:val="19"/>
                <w:lang w:eastAsia="en-GB"/>
              </w:rPr>
              <w:t>28</w:t>
            </w:r>
            <w:r w:rsidRPr="004822CB">
              <w:rPr>
                <w:rFonts w:cs="Arial"/>
                <w:sz w:val="19"/>
                <w:szCs w:val="19"/>
                <w:vertAlign w:val="superscript"/>
                <w:lang w:eastAsia="en-GB"/>
              </w:rPr>
              <w:t>th</w:t>
            </w:r>
            <w:r>
              <w:rPr>
                <w:rFonts w:cs="Arial"/>
                <w:sz w:val="19"/>
                <w:szCs w:val="19"/>
                <w:lang w:eastAsia="en-GB"/>
              </w:rPr>
              <w:t xml:space="preserve"> February 2017</w:t>
            </w:r>
          </w:p>
        </w:tc>
      </w:tr>
    </w:tbl>
    <w:p w:rsidR="003A0393" w:rsidRPr="007A7AC0" w:rsidRDefault="003A0393"/>
    <w:tbl>
      <w:tblPr>
        <w:tblpPr w:leftFromText="180" w:rightFromText="180" w:vertAnchor="text" w:horzAnchor="margin" w:tblpXSpec="center" w:tblpY="61"/>
        <w:tblW w:w="8988" w:type="dxa"/>
        <w:tblLook w:val="0000" w:firstRow="0" w:lastRow="0" w:firstColumn="0" w:lastColumn="0" w:noHBand="0" w:noVBand="0"/>
      </w:tblPr>
      <w:tblGrid>
        <w:gridCol w:w="6708"/>
        <w:gridCol w:w="2280"/>
      </w:tblGrid>
      <w:tr w:rsidR="00A00CFB" w:rsidRPr="007A7AC0" w:rsidTr="00CA6E56">
        <w:trPr>
          <w:trHeight w:val="281"/>
        </w:trPr>
        <w:tc>
          <w:tcPr>
            <w:tcW w:w="8988" w:type="dxa"/>
            <w:gridSpan w:val="2"/>
            <w:tcBorders>
              <w:top w:val="single" w:sz="4" w:space="0" w:color="auto"/>
              <w:left w:val="single" w:sz="4" w:space="0" w:color="auto"/>
              <w:bottom w:val="single" w:sz="4" w:space="0" w:color="auto"/>
              <w:right w:val="single" w:sz="4" w:space="0" w:color="auto"/>
            </w:tcBorders>
            <w:shd w:val="clear" w:color="auto" w:fill="008651"/>
            <w:noWrap/>
            <w:vAlign w:val="center"/>
          </w:tcPr>
          <w:p w:rsidR="00A00CFB" w:rsidRPr="007A7AC0" w:rsidRDefault="00A00CFB" w:rsidP="00A00CFB">
            <w:pPr>
              <w:jc w:val="center"/>
              <w:rPr>
                <w:rFonts w:cs="Arial"/>
                <w:b/>
                <w:bCs/>
                <w:color w:val="FFFFFF"/>
                <w:sz w:val="19"/>
                <w:szCs w:val="19"/>
                <w:lang w:eastAsia="en-GB"/>
              </w:rPr>
            </w:pPr>
            <w:r w:rsidRPr="007A7AC0">
              <w:rPr>
                <w:rFonts w:cs="Arial"/>
                <w:b/>
                <w:bCs/>
                <w:color w:val="FFFFFF"/>
                <w:sz w:val="19"/>
                <w:szCs w:val="19"/>
                <w:lang w:eastAsia="en-GB"/>
              </w:rPr>
              <w:t xml:space="preserve">Phase 4: Competition </w:t>
            </w:r>
            <w:r w:rsidR="00BC1CB0" w:rsidRPr="007A7AC0">
              <w:rPr>
                <w:rFonts w:cs="Arial"/>
                <w:b/>
                <w:bCs/>
                <w:color w:val="FFFFFF"/>
                <w:sz w:val="19"/>
                <w:szCs w:val="19"/>
                <w:lang w:eastAsia="en-GB"/>
              </w:rPr>
              <w:t>l</w:t>
            </w:r>
            <w:r w:rsidRPr="007A7AC0">
              <w:rPr>
                <w:rFonts w:cs="Arial"/>
                <w:b/>
                <w:bCs/>
                <w:color w:val="FFFFFF"/>
                <w:sz w:val="19"/>
                <w:szCs w:val="19"/>
                <w:lang w:eastAsia="en-GB"/>
              </w:rPr>
              <w:t xml:space="preserve">aunch </w:t>
            </w:r>
            <w:r w:rsidR="00BC1CB0" w:rsidRPr="007A7AC0">
              <w:rPr>
                <w:rFonts w:cs="Arial"/>
                <w:b/>
                <w:bCs/>
                <w:color w:val="FFFFFF"/>
                <w:sz w:val="19"/>
                <w:szCs w:val="19"/>
                <w:lang w:eastAsia="en-GB"/>
              </w:rPr>
              <w:t>c</w:t>
            </w:r>
            <w:r w:rsidRPr="007A7AC0">
              <w:rPr>
                <w:rFonts w:cs="Arial"/>
                <w:b/>
                <w:bCs/>
                <w:color w:val="FFFFFF"/>
                <w:sz w:val="19"/>
                <w:szCs w:val="19"/>
                <w:lang w:eastAsia="en-GB"/>
              </w:rPr>
              <w:t>ampaign and post-flight activities</w:t>
            </w:r>
          </w:p>
        </w:tc>
      </w:tr>
      <w:tr w:rsidR="00A00CFB" w:rsidRPr="007A7AC0" w:rsidTr="00CA6E56">
        <w:trPr>
          <w:trHeight w:val="281"/>
        </w:trPr>
        <w:tc>
          <w:tcPr>
            <w:tcW w:w="6708" w:type="dxa"/>
            <w:tcBorders>
              <w:top w:val="nil"/>
              <w:left w:val="single" w:sz="4" w:space="0" w:color="auto"/>
              <w:bottom w:val="single" w:sz="4" w:space="0" w:color="auto"/>
              <w:right w:val="single" w:sz="4" w:space="0" w:color="auto"/>
            </w:tcBorders>
            <w:shd w:val="clear" w:color="auto" w:fill="008651"/>
            <w:noWrap/>
            <w:vAlign w:val="center"/>
          </w:tcPr>
          <w:p w:rsidR="00A00CFB" w:rsidRPr="007A7AC0" w:rsidRDefault="00A00CFB" w:rsidP="00A00CFB">
            <w:pPr>
              <w:rPr>
                <w:rFonts w:cs="Arial"/>
                <w:b/>
                <w:bCs/>
                <w:sz w:val="19"/>
                <w:szCs w:val="19"/>
                <w:lang w:eastAsia="en-GB"/>
              </w:rPr>
            </w:pPr>
            <w:r w:rsidRPr="007A7AC0">
              <w:rPr>
                <w:rFonts w:cs="Arial"/>
                <w:b/>
                <w:bCs/>
                <w:sz w:val="19"/>
                <w:szCs w:val="19"/>
                <w:lang w:eastAsia="en-GB"/>
              </w:rPr>
              <w:t>Activity</w:t>
            </w:r>
          </w:p>
        </w:tc>
        <w:tc>
          <w:tcPr>
            <w:tcW w:w="2280" w:type="dxa"/>
            <w:tcBorders>
              <w:top w:val="nil"/>
              <w:left w:val="nil"/>
              <w:bottom w:val="single" w:sz="4" w:space="0" w:color="auto"/>
              <w:right w:val="single" w:sz="4" w:space="0" w:color="auto"/>
            </w:tcBorders>
            <w:shd w:val="clear" w:color="auto" w:fill="008651"/>
            <w:noWrap/>
            <w:vAlign w:val="center"/>
          </w:tcPr>
          <w:p w:rsidR="00A00CFB" w:rsidRPr="007A7AC0" w:rsidRDefault="00A00CFB" w:rsidP="00A00CFB">
            <w:pPr>
              <w:rPr>
                <w:rFonts w:cs="Arial"/>
                <w:b/>
                <w:bCs/>
                <w:sz w:val="19"/>
                <w:szCs w:val="19"/>
                <w:lang w:eastAsia="en-GB"/>
              </w:rPr>
            </w:pPr>
            <w:r w:rsidRPr="007A7AC0">
              <w:rPr>
                <w:rFonts w:cs="Arial"/>
                <w:b/>
                <w:bCs/>
                <w:sz w:val="19"/>
                <w:szCs w:val="19"/>
                <w:lang w:eastAsia="en-GB"/>
              </w:rPr>
              <w:t>Deadline</w:t>
            </w:r>
          </w:p>
        </w:tc>
      </w:tr>
      <w:tr w:rsidR="00A00CFB" w:rsidRPr="007A7AC0" w:rsidTr="007E13AE">
        <w:trPr>
          <w:trHeight w:val="281"/>
        </w:trPr>
        <w:tc>
          <w:tcPr>
            <w:tcW w:w="6708" w:type="dxa"/>
            <w:tcBorders>
              <w:top w:val="nil"/>
              <w:left w:val="single" w:sz="4" w:space="0" w:color="auto"/>
              <w:bottom w:val="single" w:sz="4" w:space="0" w:color="auto"/>
              <w:right w:val="single" w:sz="4" w:space="0" w:color="auto"/>
            </w:tcBorders>
            <w:shd w:val="clear" w:color="auto" w:fill="auto"/>
            <w:noWrap/>
            <w:vAlign w:val="center"/>
          </w:tcPr>
          <w:p w:rsidR="00A00CFB" w:rsidRPr="007A7AC0" w:rsidRDefault="00A00CFB" w:rsidP="00A47E72">
            <w:pPr>
              <w:rPr>
                <w:rFonts w:cs="Arial"/>
                <w:sz w:val="19"/>
                <w:szCs w:val="19"/>
                <w:lang w:eastAsia="en-GB"/>
              </w:rPr>
            </w:pPr>
            <w:r w:rsidRPr="007A7AC0">
              <w:rPr>
                <w:rFonts w:cs="Arial"/>
                <w:sz w:val="19"/>
                <w:szCs w:val="19"/>
                <w:lang w:eastAsia="en-GB"/>
              </w:rPr>
              <w:t xml:space="preserve">Competition </w:t>
            </w:r>
            <w:r w:rsidR="00BC1CB0" w:rsidRPr="007A7AC0">
              <w:rPr>
                <w:rFonts w:cs="Arial"/>
                <w:sz w:val="19"/>
                <w:szCs w:val="19"/>
                <w:lang w:eastAsia="en-GB"/>
              </w:rPr>
              <w:t>l</w:t>
            </w:r>
            <w:r w:rsidRPr="007A7AC0">
              <w:rPr>
                <w:rFonts w:cs="Arial"/>
                <w:sz w:val="19"/>
                <w:szCs w:val="19"/>
                <w:lang w:eastAsia="en-GB"/>
              </w:rPr>
              <w:t xml:space="preserve">aunch </w:t>
            </w:r>
            <w:r w:rsidR="00BC1CB0" w:rsidRPr="007A7AC0">
              <w:rPr>
                <w:rFonts w:cs="Arial"/>
                <w:sz w:val="19"/>
                <w:szCs w:val="19"/>
                <w:lang w:eastAsia="en-GB"/>
              </w:rPr>
              <w:t>c</w:t>
            </w:r>
            <w:r w:rsidR="00B87B8D" w:rsidRPr="007A7AC0">
              <w:rPr>
                <w:rFonts w:cs="Arial"/>
                <w:sz w:val="19"/>
                <w:szCs w:val="19"/>
                <w:lang w:eastAsia="en-GB"/>
              </w:rPr>
              <w:t>ampaign</w:t>
            </w:r>
            <w:r w:rsidR="005964D3">
              <w:rPr>
                <w:rFonts w:cs="Arial"/>
                <w:sz w:val="19"/>
                <w:szCs w:val="19"/>
                <w:lang w:eastAsia="en-GB"/>
              </w:rPr>
              <w:t xml:space="preserve"> and awards</w:t>
            </w:r>
          </w:p>
        </w:tc>
        <w:tc>
          <w:tcPr>
            <w:tcW w:w="2280" w:type="dxa"/>
            <w:tcBorders>
              <w:top w:val="nil"/>
              <w:left w:val="nil"/>
              <w:bottom w:val="single" w:sz="4" w:space="0" w:color="auto"/>
              <w:right w:val="single" w:sz="4" w:space="0" w:color="auto"/>
            </w:tcBorders>
            <w:shd w:val="clear" w:color="auto" w:fill="auto"/>
            <w:noWrap/>
            <w:vAlign w:val="center"/>
          </w:tcPr>
          <w:p w:rsidR="00A00CFB" w:rsidRPr="007A7AC0" w:rsidRDefault="00A7206A" w:rsidP="006E4EB3">
            <w:pPr>
              <w:rPr>
                <w:rFonts w:cs="Arial"/>
                <w:sz w:val="19"/>
                <w:szCs w:val="19"/>
                <w:lang w:eastAsia="en-GB"/>
              </w:rPr>
            </w:pPr>
            <w:r>
              <w:rPr>
                <w:rFonts w:cs="Arial"/>
                <w:sz w:val="19"/>
                <w:szCs w:val="19"/>
                <w:lang w:eastAsia="en-GB"/>
              </w:rPr>
              <w:t xml:space="preserve"> </w:t>
            </w:r>
            <w:r w:rsidR="006E4EB3">
              <w:rPr>
                <w:rFonts w:cs="Arial"/>
                <w:sz w:val="19"/>
                <w:szCs w:val="19"/>
                <w:lang w:eastAsia="en-GB"/>
              </w:rPr>
              <w:t xml:space="preserve">TBD </w:t>
            </w:r>
            <w:r w:rsidR="00FD4ED8">
              <w:rPr>
                <w:rFonts w:cs="Arial"/>
                <w:sz w:val="19"/>
                <w:szCs w:val="19"/>
                <w:lang w:eastAsia="en-GB"/>
              </w:rPr>
              <w:t>March</w:t>
            </w:r>
            <w:r w:rsidR="006E4EB3">
              <w:rPr>
                <w:rFonts w:cs="Arial"/>
                <w:sz w:val="19"/>
                <w:szCs w:val="19"/>
                <w:lang w:eastAsia="en-GB"/>
              </w:rPr>
              <w:t xml:space="preserve"> 2017</w:t>
            </w:r>
            <w:r w:rsidR="001A1C5C">
              <w:rPr>
                <w:rFonts w:cs="Arial"/>
                <w:sz w:val="19"/>
                <w:szCs w:val="19"/>
                <w:lang w:eastAsia="en-GB"/>
              </w:rPr>
              <w:t xml:space="preserve"> </w:t>
            </w:r>
          </w:p>
        </w:tc>
      </w:tr>
    </w:tbl>
    <w:p w:rsidR="003B6AA7" w:rsidRPr="007A7AC0" w:rsidRDefault="003B6AA7" w:rsidP="003B6AA7">
      <w:pPr>
        <w:pStyle w:val="Heading1"/>
        <w:numPr>
          <w:ilvl w:val="0"/>
          <w:numId w:val="0"/>
        </w:numPr>
        <w:ind w:left="431"/>
      </w:pPr>
    </w:p>
    <w:p w:rsidR="003B6AA7" w:rsidRPr="007A7AC0" w:rsidRDefault="009C16B2" w:rsidP="008B1FF6">
      <w:pPr>
        <w:jc w:val="center"/>
      </w:pPr>
      <w:r>
        <w:rPr>
          <w:noProof/>
          <w:lang w:eastAsia="en-GB"/>
        </w:rPr>
        <w:drawing>
          <wp:inline distT="0" distB="0" distL="0" distR="0">
            <wp:extent cx="5606415" cy="2997835"/>
            <wp:effectExtent l="19050" t="0" r="13335" b="12065"/>
            <wp:docPr id="4" name="Picture 4" descr="Cansat_DSC00345_cans_on_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nsat_DSC00345_cans_on_display"/>
                    <pic:cNvPicPr>
                      <a:picLocks noChangeAspect="1" noChangeArrowheads="1"/>
                    </pic:cNvPicPr>
                  </pic:nvPicPr>
                  <pic:blipFill>
                    <a:blip r:embed="rId12" cstate="print"/>
                    <a:srcRect/>
                    <a:stretch>
                      <a:fillRect/>
                    </a:stretch>
                  </pic:blipFill>
                  <pic:spPr bwMode="auto">
                    <a:xfrm>
                      <a:off x="0" y="0"/>
                      <a:ext cx="5606415" cy="2997835"/>
                    </a:xfrm>
                    <a:prstGeom prst="rect">
                      <a:avLst/>
                    </a:prstGeom>
                    <a:noFill/>
                    <a:ln w="9525">
                      <a:noFill/>
                      <a:miter lim="800000"/>
                      <a:headEnd/>
                      <a:tailEnd/>
                    </a:ln>
                    <a:effectLst>
                      <a:outerShdw dist="35921" dir="2700000" algn="ctr" rotWithShape="0">
                        <a:srgbClr val="808080"/>
                      </a:outerShdw>
                    </a:effectLst>
                  </pic:spPr>
                </pic:pic>
              </a:graphicData>
            </a:graphic>
          </wp:inline>
        </w:drawing>
      </w:r>
    </w:p>
    <w:p w:rsidR="00460A32" w:rsidRPr="007A7AC0" w:rsidRDefault="007A7AC0" w:rsidP="007A7AC0">
      <w:pPr>
        <w:jc w:val="center"/>
      </w:pPr>
      <w:r>
        <w:rPr>
          <w:sz w:val="16"/>
        </w:rPr>
        <w:t xml:space="preserve">Fig. 3: </w:t>
      </w:r>
      <w:r w:rsidR="003B6AA7" w:rsidRPr="007A7AC0">
        <w:rPr>
          <w:sz w:val="16"/>
        </w:rPr>
        <w:t>A selection of CanSats from the 2012 European CanSat Competition</w:t>
      </w:r>
      <w:r w:rsidR="003B6AA7" w:rsidRPr="007A7AC0">
        <w:br w:type="page"/>
      </w:r>
    </w:p>
    <w:p w:rsidR="00A66AFB" w:rsidRPr="007A7AC0" w:rsidRDefault="00A66AFB" w:rsidP="00A66AFB">
      <w:pPr>
        <w:pStyle w:val="Heading1"/>
        <w:jc w:val="both"/>
      </w:pPr>
      <w:bookmarkStart w:id="16" w:name="_Toc367188834"/>
      <w:r w:rsidRPr="007A7AC0">
        <w:lastRenderedPageBreak/>
        <w:t>Cansat equipment</w:t>
      </w:r>
      <w:bookmarkEnd w:id="16"/>
      <w:r w:rsidRPr="007A7AC0">
        <w:t xml:space="preserve"> </w:t>
      </w:r>
    </w:p>
    <w:p w:rsidR="00A66AFB" w:rsidRPr="007A7AC0" w:rsidRDefault="00A66AFB" w:rsidP="00A66AFB">
      <w:pPr>
        <w:jc w:val="both"/>
      </w:pPr>
    </w:p>
    <w:p w:rsidR="00A66AFB" w:rsidRPr="007A7AC0" w:rsidRDefault="00A66AFB" w:rsidP="00A66AFB">
      <w:pPr>
        <w:jc w:val="both"/>
      </w:pPr>
      <w:r w:rsidRPr="007A7AC0">
        <w:t>Designing and building a CanSat from scratch is a daunting prospect for students with no prior experience of such an activity. For this reason, many teams start with a CanSat kit, which already contains the basic elements, and adapt it to their own requirements.</w:t>
      </w:r>
    </w:p>
    <w:p w:rsidR="00A66AFB" w:rsidRPr="007A7AC0" w:rsidRDefault="00A66AFB" w:rsidP="00A66AFB">
      <w:pPr>
        <w:jc w:val="both"/>
      </w:pPr>
    </w:p>
    <w:p w:rsidR="00A66AFB" w:rsidRPr="007A7AC0" w:rsidRDefault="00A66AFB" w:rsidP="00A66AFB">
      <w:pPr>
        <w:jc w:val="both"/>
      </w:pPr>
    </w:p>
    <w:p w:rsidR="00A66AFB" w:rsidRPr="007A7AC0" w:rsidRDefault="00A66AFB" w:rsidP="00A66AFB">
      <w:pPr>
        <w:jc w:val="both"/>
      </w:pPr>
    </w:p>
    <w:p w:rsidR="00460A32" w:rsidRPr="007A7AC0" w:rsidRDefault="001A1C5C" w:rsidP="00A00CFB">
      <w:pPr>
        <w:jc w:val="both"/>
      </w:pPr>
      <w:r>
        <w:t>Additional hardware will need to be purchased to meet the requirements of the secondary mission (see below).</w:t>
      </w:r>
    </w:p>
    <w:p w:rsidR="00122129" w:rsidRDefault="00122129" w:rsidP="00AB4C2E">
      <w:pPr>
        <w:jc w:val="both"/>
      </w:pPr>
    </w:p>
    <w:p w:rsidR="00122129" w:rsidRDefault="00122129" w:rsidP="00122129">
      <w:pPr>
        <w:pStyle w:val="Heading2"/>
      </w:pPr>
      <w:bookmarkStart w:id="17" w:name="_Toc367188835"/>
      <w:r>
        <w:t>The launch</w:t>
      </w:r>
      <w:bookmarkEnd w:id="17"/>
    </w:p>
    <w:p w:rsidR="00EE11F4" w:rsidRDefault="00EE11F4" w:rsidP="00EE11F4"/>
    <w:p w:rsidR="00EE11F4" w:rsidRPr="00EE11F4" w:rsidRDefault="006E4EB3" w:rsidP="00EE11F4">
      <w:r>
        <w:t>The launch will be from a drone or from a tethered balloon.  Requirements for launch are listed in section 3.3.</w:t>
      </w:r>
    </w:p>
    <w:p w:rsidR="00122129" w:rsidRDefault="00122129" w:rsidP="00122129">
      <w:pPr>
        <w:pStyle w:val="Heading2"/>
      </w:pPr>
      <w:bookmarkStart w:id="18" w:name="_Toc367188836"/>
      <w:r>
        <w:t>Primary and secondary CanSat missions</w:t>
      </w:r>
      <w:bookmarkEnd w:id="18"/>
    </w:p>
    <w:p w:rsidR="00122129" w:rsidRDefault="00122129" w:rsidP="00122129"/>
    <w:p w:rsidR="00122129" w:rsidRDefault="00122129" w:rsidP="00122129">
      <w:pPr>
        <w:pStyle w:val="Heading3"/>
      </w:pPr>
      <w:bookmarkStart w:id="19" w:name="_Toc367188837"/>
      <w:r>
        <w:t>Primary mission</w:t>
      </w:r>
      <w:bookmarkEnd w:id="19"/>
    </w:p>
    <w:p w:rsidR="00122129" w:rsidRDefault="00122129" w:rsidP="00122129"/>
    <w:p w:rsidR="00122129" w:rsidRDefault="00122129" w:rsidP="00122129">
      <w:pPr>
        <w:pStyle w:val="Default"/>
        <w:rPr>
          <w:sz w:val="20"/>
          <w:szCs w:val="20"/>
        </w:rPr>
      </w:pPr>
      <w:r>
        <w:rPr>
          <w:sz w:val="20"/>
          <w:szCs w:val="20"/>
        </w:rPr>
        <w:t xml:space="preserve">The team must build a CanSat and program it to accomplish the compulsory primary mission, as follows: </w:t>
      </w:r>
    </w:p>
    <w:p w:rsidR="00122129" w:rsidRDefault="00122129" w:rsidP="00122129">
      <w:pPr>
        <w:pStyle w:val="Default"/>
        <w:rPr>
          <w:sz w:val="20"/>
          <w:szCs w:val="20"/>
        </w:rPr>
      </w:pPr>
      <w:r>
        <w:rPr>
          <w:b/>
          <w:bCs/>
          <w:sz w:val="20"/>
          <w:szCs w:val="20"/>
        </w:rPr>
        <w:t xml:space="preserve">After release and during descent, the CanSat shall measure the following parameters and transmit the data as telemetry once every second to the ground station: </w:t>
      </w:r>
    </w:p>
    <w:p w:rsidR="00122129" w:rsidRDefault="00122129" w:rsidP="00122129">
      <w:pPr>
        <w:pStyle w:val="Default"/>
        <w:rPr>
          <w:sz w:val="20"/>
          <w:szCs w:val="20"/>
        </w:rPr>
      </w:pPr>
      <w:r>
        <w:rPr>
          <w:sz w:val="23"/>
          <w:szCs w:val="23"/>
        </w:rPr>
        <w:t xml:space="preserve">• </w:t>
      </w:r>
      <w:r>
        <w:rPr>
          <w:b/>
          <w:bCs/>
          <w:sz w:val="20"/>
          <w:szCs w:val="20"/>
        </w:rPr>
        <w:t xml:space="preserve">Air temperature </w:t>
      </w:r>
    </w:p>
    <w:p w:rsidR="00122129" w:rsidRDefault="00122129" w:rsidP="00122129">
      <w:pPr>
        <w:pStyle w:val="Default"/>
        <w:rPr>
          <w:sz w:val="20"/>
          <w:szCs w:val="20"/>
        </w:rPr>
      </w:pPr>
      <w:r>
        <w:rPr>
          <w:sz w:val="23"/>
          <w:szCs w:val="23"/>
        </w:rPr>
        <w:t xml:space="preserve">• </w:t>
      </w:r>
      <w:r>
        <w:rPr>
          <w:b/>
          <w:bCs/>
          <w:sz w:val="20"/>
          <w:szCs w:val="20"/>
        </w:rPr>
        <w:t xml:space="preserve">Air pressure </w:t>
      </w:r>
    </w:p>
    <w:p w:rsidR="00122129" w:rsidRDefault="00122129" w:rsidP="00122129">
      <w:pPr>
        <w:pStyle w:val="Default"/>
        <w:rPr>
          <w:sz w:val="20"/>
          <w:szCs w:val="20"/>
        </w:rPr>
      </w:pPr>
    </w:p>
    <w:p w:rsidR="00122129" w:rsidRPr="00122129" w:rsidRDefault="00122129" w:rsidP="00122129">
      <w:r>
        <w:rPr>
          <w:szCs w:val="20"/>
        </w:rPr>
        <w:t>It must be possible for the team to analyse the data obtained (for example, make a calculation of altitude) and display it in graphs (for example, altitude vs. time and temperature vs. altitude).</w:t>
      </w:r>
    </w:p>
    <w:p w:rsidR="00EE11F4" w:rsidRDefault="00EE11F4" w:rsidP="00EE11F4">
      <w:pPr>
        <w:pStyle w:val="Heading3"/>
      </w:pPr>
      <w:bookmarkStart w:id="20" w:name="_Toc367188838"/>
      <w:r>
        <w:t>Secondary Mission</w:t>
      </w:r>
      <w:bookmarkEnd w:id="20"/>
    </w:p>
    <w:p w:rsidR="00EE11F4" w:rsidRDefault="00EE11F4" w:rsidP="00EE11F4"/>
    <w:p w:rsidR="00EE11F4" w:rsidRDefault="00EE11F4" w:rsidP="00EE11F4">
      <w:pPr>
        <w:pStyle w:val="Default"/>
        <w:rPr>
          <w:sz w:val="20"/>
          <w:szCs w:val="20"/>
        </w:rPr>
      </w:pPr>
      <w:r>
        <w:rPr>
          <w:sz w:val="20"/>
          <w:szCs w:val="20"/>
        </w:rPr>
        <w:t xml:space="preserve">The secondary mission for the CanSat must be selected by the team. It can be based on other satellite missions, a perceived need for scientific data for a specific project, a technology demonstration for a student-designed component, or any other mission that would fit the CanSat’s capabilities. </w:t>
      </w:r>
    </w:p>
    <w:p w:rsidR="00EE11F4" w:rsidRDefault="00EE11F4" w:rsidP="00EE11F4">
      <w:pPr>
        <w:pStyle w:val="Default"/>
        <w:rPr>
          <w:sz w:val="20"/>
          <w:szCs w:val="20"/>
        </w:rPr>
      </w:pPr>
      <w:r>
        <w:rPr>
          <w:sz w:val="20"/>
          <w:szCs w:val="20"/>
        </w:rPr>
        <w:t xml:space="preserve">Some examples of missions are listed below, but teams are free to design a mission of their choice, as long as it can be demonstrated to have some scientific, technological or innovative value. Teams should also keep in mind the limitations of the CanSat mission profile, and focus on the feasibility (both technical and administrative) of their chosen mission. </w:t>
      </w:r>
    </w:p>
    <w:p w:rsidR="00EE11F4" w:rsidRDefault="00EE11F4" w:rsidP="00EE11F4">
      <w:pPr>
        <w:pStyle w:val="Default"/>
        <w:rPr>
          <w:sz w:val="20"/>
          <w:szCs w:val="20"/>
        </w:rPr>
      </w:pPr>
      <w:r>
        <w:rPr>
          <w:sz w:val="20"/>
          <w:szCs w:val="20"/>
        </w:rPr>
        <w:t xml:space="preserve">Some example secondary missions: </w:t>
      </w:r>
    </w:p>
    <w:p w:rsidR="00EE11F4" w:rsidRDefault="00EE11F4" w:rsidP="00EE11F4">
      <w:pPr>
        <w:pStyle w:val="Default"/>
        <w:rPr>
          <w:sz w:val="20"/>
          <w:szCs w:val="20"/>
        </w:rPr>
      </w:pPr>
    </w:p>
    <w:p w:rsidR="00EE11F4" w:rsidRDefault="00EE11F4" w:rsidP="00EE11F4">
      <w:pPr>
        <w:pStyle w:val="Default"/>
        <w:rPr>
          <w:sz w:val="20"/>
          <w:szCs w:val="20"/>
        </w:rPr>
      </w:pPr>
      <w:r>
        <w:rPr>
          <w:sz w:val="20"/>
          <w:szCs w:val="20"/>
        </w:rPr>
        <w:t xml:space="preserve">1. Advanced telemetry </w:t>
      </w:r>
    </w:p>
    <w:p w:rsidR="00EE11F4" w:rsidRDefault="00EE11F4" w:rsidP="00EE11F4">
      <w:pPr>
        <w:pStyle w:val="Default"/>
        <w:rPr>
          <w:sz w:val="20"/>
          <w:szCs w:val="20"/>
        </w:rPr>
      </w:pPr>
    </w:p>
    <w:p w:rsidR="00EE11F4" w:rsidRDefault="00EE11F4" w:rsidP="00EE11F4">
      <w:pPr>
        <w:pStyle w:val="Default"/>
        <w:rPr>
          <w:sz w:val="20"/>
          <w:szCs w:val="20"/>
        </w:rPr>
      </w:pPr>
      <w:r>
        <w:rPr>
          <w:sz w:val="20"/>
          <w:szCs w:val="20"/>
        </w:rPr>
        <w:t xml:space="preserve">After release and during descent, the CanSat measures and transmits additional telemetry to that required for the primary mission, for example: </w:t>
      </w:r>
    </w:p>
    <w:p w:rsidR="00EE11F4" w:rsidRDefault="00EE11F4" w:rsidP="00EE11F4">
      <w:pPr>
        <w:pStyle w:val="Default"/>
        <w:rPr>
          <w:sz w:val="20"/>
          <w:szCs w:val="20"/>
        </w:rPr>
      </w:pPr>
      <w:r>
        <w:rPr>
          <w:sz w:val="23"/>
          <w:szCs w:val="23"/>
        </w:rPr>
        <w:lastRenderedPageBreak/>
        <w:t xml:space="preserve">• </w:t>
      </w:r>
      <w:r>
        <w:rPr>
          <w:sz w:val="20"/>
          <w:szCs w:val="20"/>
        </w:rPr>
        <w:t xml:space="preserve">Acceleration </w:t>
      </w:r>
    </w:p>
    <w:p w:rsidR="00EE11F4" w:rsidRDefault="00EE11F4" w:rsidP="00EE11F4">
      <w:pPr>
        <w:pStyle w:val="Default"/>
        <w:rPr>
          <w:sz w:val="20"/>
          <w:szCs w:val="20"/>
        </w:rPr>
      </w:pPr>
      <w:r>
        <w:rPr>
          <w:sz w:val="23"/>
          <w:szCs w:val="23"/>
        </w:rPr>
        <w:t xml:space="preserve">• </w:t>
      </w:r>
      <w:r>
        <w:rPr>
          <w:sz w:val="20"/>
          <w:szCs w:val="20"/>
        </w:rPr>
        <w:t xml:space="preserve">GPS location </w:t>
      </w:r>
    </w:p>
    <w:p w:rsidR="00EE11F4" w:rsidRDefault="00EE11F4" w:rsidP="00EE11F4">
      <w:pPr>
        <w:pStyle w:val="Default"/>
        <w:rPr>
          <w:sz w:val="20"/>
          <w:szCs w:val="20"/>
        </w:rPr>
      </w:pPr>
      <w:r>
        <w:rPr>
          <w:sz w:val="23"/>
          <w:szCs w:val="23"/>
        </w:rPr>
        <w:t xml:space="preserve">• </w:t>
      </w:r>
      <w:r>
        <w:rPr>
          <w:sz w:val="20"/>
          <w:szCs w:val="20"/>
        </w:rPr>
        <w:t xml:space="preserve">Radiation levels </w:t>
      </w:r>
    </w:p>
    <w:p w:rsidR="00EE11F4" w:rsidRDefault="00EE11F4" w:rsidP="00EE11F4">
      <w:pPr>
        <w:pStyle w:val="Default"/>
        <w:rPr>
          <w:sz w:val="20"/>
          <w:szCs w:val="20"/>
        </w:rPr>
      </w:pPr>
    </w:p>
    <w:p w:rsidR="00EE11F4" w:rsidRDefault="00EE11F4" w:rsidP="00EE11F4">
      <w:pPr>
        <w:pStyle w:val="Default"/>
        <w:rPr>
          <w:sz w:val="20"/>
          <w:szCs w:val="20"/>
        </w:rPr>
      </w:pPr>
      <w:r>
        <w:rPr>
          <w:sz w:val="20"/>
          <w:szCs w:val="20"/>
        </w:rPr>
        <w:t xml:space="preserve">2. Telecommand </w:t>
      </w:r>
    </w:p>
    <w:p w:rsidR="00EE11F4" w:rsidRDefault="00EE11F4" w:rsidP="00EE11F4">
      <w:pPr>
        <w:pStyle w:val="Default"/>
        <w:rPr>
          <w:sz w:val="20"/>
          <w:szCs w:val="20"/>
        </w:rPr>
      </w:pPr>
    </w:p>
    <w:p w:rsidR="00EE11F4" w:rsidRDefault="00EE11F4" w:rsidP="00EE11F4">
      <w:pPr>
        <w:pStyle w:val="Default"/>
        <w:rPr>
          <w:sz w:val="20"/>
          <w:szCs w:val="20"/>
        </w:rPr>
      </w:pPr>
      <w:r>
        <w:rPr>
          <w:sz w:val="20"/>
          <w:szCs w:val="20"/>
        </w:rPr>
        <w:t xml:space="preserve">During descent, commands are sent from the ground to the CanSat to perform an action, such as switching a sensor on and off, changing the frequency of measurements, etc. </w:t>
      </w:r>
    </w:p>
    <w:p w:rsidR="00EE11F4" w:rsidRDefault="00EE11F4" w:rsidP="00EE11F4">
      <w:pPr>
        <w:pStyle w:val="Default"/>
        <w:rPr>
          <w:sz w:val="20"/>
          <w:szCs w:val="20"/>
        </w:rPr>
      </w:pPr>
    </w:p>
    <w:p w:rsidR="00EE11F4" w:rsidRDefault="00EE11F4" w:rsidP="00EE11F4">
      <w:pPr>
        <w:pStyle w:val="Default"/>
        <w:rPr>
          <w:sz w:val="20"/>
          <w:szCs w:val="20"/>
        </w:rPr>
      </w:pPr>
      <w:r>
        <w:rPr>
          <w:sz w:val="20"/>
          <w:szCs w:val="20"/>
        </w:rPr>
        <w:t xml:space="preserve">3. Targeted landing </w:t>
      </w:r>
    </w:p>
    <w:p w:rsidR="00EE11F4" w:rsidRDefault="00EE11F4" w:rsidP="00EE11F4">
      <w:pPr>
        <w:pStyle w:val="Default"/>
        <w:rPr>
          <w:sz w:val="20"/>
          <w:szCs w:val="20"/>
        </w:rPr>
      </w:pPr>
    </w:p>
    <w:p w:rsidR="00EE11F4" w:rsidRDefault="00EE11F4" w:rsidP="00EE11F4">
      <w:pPr>
        <w:rPr>
          <w:szCs w:val="20"/>
        </w:rPr>
      </w:pPr>
      <w:r>
        <w:rPr>
          <w:szCs w:val="20"/>
        </w:rPr>
        <w:t>The CanSat navigates autonomously with a control mechanism such as a parafoil. The objective is for the CanSat to land as close as possible to a fixed target point on the ground after it has been released from the rocket. This mission is an advanced telemetry/telecommand mission - navigation data is exchanged between the CanSat and a ground station throughout the descent.</w:t>
      </w:r>
    </w:p>
    <w:p w:rsidR="00EE11F4" w:rsidRDefault="00EE11F4" w:rsidP="00EE11F4">
      <w:pPr>
        <w:rPr>
          <w:szCs w:val="20"/>
        </w:rPr>
      </w:pPr>
    </w:p>
    <w:p w:rsidR="00EE11F4" w:rsidRDefault="00EE11F4" w:rsidP="00EE11F4">
      <w:pPr>
        <w:pStyle w:val="Default"/>
      </w:pPr>
    </w:p>
    <w:p w:rsidR="00EE11F4" w:rsidRDefault="00EE11F4" w:rsidP="00EE11F4">
      <w:pPr>
        <w:pStyle w:val="Default"/>
        <w:rPr>
          <w:sz w:val="20"/>
          <w:szCs w:val="20"/>
        </w:rPr>
      </w:pPr>
      <w:r>
        <w:rPr>
          <w:sz w:val="20"/>
          <w:szCs w:val="20"/>
        </w:rPr>
        <w:t xml:space="preserve">4. Landing system </w:t>
      </w:r>
    </w:p>
    <w:p w:rsidR="00EE11F4" w:rsidRDefault="00EE11F4" w:rsidP="00EE11F4">
      <w:pPr>
        <w:pStyle w:val="Default"/>
        <w:rPr>
          <w:sz w:val="20"/>
          <w:szCs w:val="20"/>
        </w:rPr>
      </w:pPr>
      <w:r>
        <w:rPr>
          <w:sz w:val="20"/>
          <w:szCs w:val="20"/>
        </w:rPr>
        <w:t xml:space="preserve">For this mission, an alternative safe landing system for the CanSat would be deployed, such as a bespoke parachute or airbag. </w:t>
      </w:r>
    </w:p>
    <w:p w:rsidR="00EE11F4" w:rsidRDefault="00EE11F4" w:rsidP="00EE11F4">
      <w:pPr>
        <w:pStyle w:val="Default"/>
        <w:rPr>
          <w:sz w:val="20"/>
          <w:szCs w:val="20"/>
        </w:rPr>
      </w:pPr>
    </w:p>
    <w:p w:rsidR="00EE11F4" w:rsidRDefault="00EE11F4" w:rsidP="00EE11F4">
      <w:pPr>
        <w:pStyle w:val="Default"/>
        <w:rPr>
          <w:sz w:val="20"/>
          <w:szCs w:val="20"/>
        </w:rPr>
      </w:pPr>
      <w:r>
        <w:rPr>
          <w:sz w:val="20"/>
          <w:szCs w:val="20"/>
        </w:rPr>
        <w:t xml:space="preserve">5. Planetary probe </w:t>
      </w:r>
    </w:p>
    <w:p w:rsidR="00EE11F4" w:rsidRDefault="00EE11F4" w:rsidP="00EE11F4">
      <w:pPr>
        <w:pStyle w:val="Default"/>
        <w:rPr>
          <w:sz w:val="20"/>
          <w:szCs w:val="20"/>
        </w:rPr>
      </w:pPr>
    </w:p>
    <w:p w:rsidR="00EE11F4" w:rsidRDefault="00EE11F4" w:rsidP="00EE11F4">
      <w:pPr>
        <w:rPr>
          <w:szCs w:val="20"/>
        </w:rPr>
      </w:pPr>
      <w:r>
        <w:rPr>
          <w:szCs w:val="20"/>
        </w:rPr>
        <w:t xml:space="preserve">The CanSat simulates an exploration flight to a new planet, taking measurements on the ground after landing. Teams should define their exploration mission and identify the parameters necessary to accomplish  </w:t>
      </w:r>
    </w:p>
    <w:p w:rsidR="00EE11F4" w:rsidRDefault="00EE11F4" w:rsidP="00EE11F4">
      <w:pPr>
        <w:rPr>
          <w:szCs w:val="20"/>
        </w:rPr>
      </w:pPr>
    </w:p>
    <w:p w:rsidR="00EE11F4" w:rsidRDefault="00EE11F4" w:rsidP="00EE11F4">
      <w:pPr>
        <w:pStyle w:val="Heading2"/>
      </w:pPr>
      <w:bookmarkStart w:id="21" w:name="_Toc367188839"/>
      <w:r>
        <w:t>Can</w:t>
      </w:r>
      <w:r w:rsidR="00CF7C3D">
        <w:t>S</w:t>
      </w:r>
      <w:r>
        <w:t>at Requirements</w:t>
      </w:r>
      <w:bookmarkEnd w:id="21"/>
    </w:p>
    <w:p w:rsidR="00EE11F4" w:rsidRDefault="00EE11F4" w:rsidP="00EE11F4"/>
    <w:p w:rsidR="00EE11F4" w:rsidRDefault="00EE11F4" w:rsidP="00EE11F4">
      <w:pPr>
        <w:pStyle w:val="Default"/>
        <w:rPr>
          <w:sz w:val="20"/>
          <w:szCs w:val="20"/>
        </w:rPr>
      </w:pPr>
      <w:r>
        <w:rPr>
          <w:sz w:val="20"/>
          <w:szCs w:val="20"/>
        </w:rPr>
        <w:t xml:space="preserve">The CanSat hardware and missions must be designed to the following requirements and constraints: </w:t>
      </w:r>
    </w:p>
    <w:p w:rsidR="00EE11F4" w:rsidRDefault="00EE11F4" w:rsidP="00EE11F4">
      <w:pPr>
        <w:pStyle w:val="Default"/>
        <w:rPr>
          <w:sz w:val="20"/>
          <w:szCs w:val="20"/>
        </w:rPr>
      </w:pPr>
      <w:r>
        <w:rPr>
          <w:sz w:val="20"/>
          <w:szCs w:val="20"/>
        </w:rPr>
        <w:t xml:space="preserve">[1] All the components of the CanSat must fit inside a standard soda can (115 mm height and 66 mm diameter), with the exception of the parachute. An exemption can be made for radio antennas and GPS antennas, which can be mounted externally (on the top or bottom of the can, not on the sides), based on the design. </w:t>
      </w:r>
    </w:p>
    <w:p w:rsidR="00EE11F4" w:rsidRDefault="00EE11F4" w:rsidP="00EE11F4">
      <w:pPr>
        <w:pStyle w:val="Default"/>
        <w:rPr>
          <w:rFonts w:ascii="Calibri" w:hAnsi="Calibri" w:cs="Calibri"/>
          <w:sz w:val="22"/>
          <w:szCs w:val="22"/>
        </w:rPr>
      </w:pPr>
      <w:r>
        <w:rPr>
          <w:sz w:val="20"/>
          <w:szCs w:val="20"/>
        </w:rPr>
        <w:t xml:space="preserve">N.B. In the case of the T-Minus Engineering rockets, the space allocated for each CanSat is 66 mm diameter and a height of 200 mm. </w:t>
      </w:r>
      <w:r>
        <w:rPr>
          <w:rFonts w:ascii="Calibri" w:hAnsi="Calibri" w:cs="Calibri"/>
          <w:sz w:val="22"/>
          <w:szCs w:val="22"/>
        </w:rPr>
        <w:t xml:space="preserve">The extra height can ONLY be used for the exemptions mentioned. </w:t>
      </w:r>
    </w:p>
    <w:p w:rsidR="00EE11F4" w:rsidRDefault="00EE11F4" w:rsidP="00EE11F4">
      <w:pPr>
        <w:pStyle w:val="Default"/>
        <w:rPr>
          <w:sz w:val="20"/>
          <w:szCs w:val="20"/>
        </w:rPr>
      </w:pPr>
      <w:r>
        <w:rPr>
          <w:sz w:val="20"/>
          <w:szCs w:val="20"/>
        </w:rPr>
        <w:t xml:space="preserve">[2] The antennas, transducers and other elements of the CanSat cannot extend beyond the can’s diameter until it has left the launch vehicle. </w:t>
      </w:r>
    </w:p>
    <w:p w:rsidR="00EE11F4" w:rsidRDefault="00EE11F4" w:rsidP="00EE11F4">
      <w:pPr>
        <w:pStyle w:val="Default"/>
        <w:rPr>
          <w:sz w:val="20"/>
          <w:szCs w:val="20"/>
        </w:rPr>
      </w:pPr>
      <w:r>
        <w:rPr>
          <w:sz w:val="20"/>
          <w:szCs w:val="20"/>
        </w:rPr>
        <w:t xml:space="preserve">[3] The mass of the CanSat must be </w:t>
      </w:r>
      <w:r w:rsidR="006E4EB3">
        <w:rPr>
          <w:sz w:val="20"/>
          <w:szCs w:val="20"/>
        </w:rPr>
        <w:t xml:space="preserve">between </w:t>
      </w:r>
      <w:r>
        <w:rPr>
          <w:sz w:val="20"/>
          <w:szCs w:val="20"/>
        </w:rPr>
        <w:t>3</w:t>
      </w:r>
      <w:r w:rsidR="006E4EB3">
        <w:rPr>
          <w:sz w:val="20"/>
          <w:szCs w:val="20"/>
        </w:rPr>
        <w:t xml:space="preserve">00 </w:t>
      </w:r>
      <w:r>
        <w:rPr>
          <w:sz w:val="20"/>
          <w:szCs w:val="20"/>
        </w:rPr>
        <w:t>g</w:t>
      </w:r>
      <w:r w:rsidR="006E4EB3">
        <w:rPr>
          <w:sz w:val="20"/>
          <w:szCs w:val="20"/>
        </w:rPr>
        <w:t xml:space="preserve"> and 350 g</w:t>
      </w:r>
      <w:r>
        <w:rPr>
          <w:sz w:val="20"/>
          <w:szCs w:val="20"/>
        </w:rPr>
        <w:t>. CanSats that are lighter must take additional ballast with them to reach the 3</w:t>
      </w:r>
      <w:r w:rsidR="006E4EB3">
        <w:rPr>
          <w:sz w:val="20"/>
          <w:szCs w:val="20"/>
        </w:rPr>
        <w:t>00 g</w:t>
      </w:r>
      <w:r>
        <w:rPr>
          <w:sz w:val="20"/>
          <w:szCs w:val="20"/>
        </w:rPr>
        <w:t xml:space="preserve"> mass limit required. </w:t>
      </w:r>
    </w:p>
    <w:p w:rsidR="00EE11F4" w:rsidRDefault="00EE11F4" w:rsidP="00EE11F4">
      <w:pPr>
        <w:pStyle w:val="Default"/>
        <w:rPr>
          <w:sz w:val="20"/>
          <w:szCs w:val="20"/>
        </w:rPr>
      </w:pPr>
      <w:r>
        <w:rPr>
          <w:sz w:val="20"/>
          <w:szCs w:val="20"/>
        </w:rPr>
        <w:t xml:space="preserve">[4] Explosives, detonators, pyrotechnics, and flammable or dangerous materials are strictly forbidden. All materials used must be safe for the personnel, the equipment and the environment. Material Safety Data Sheets (MSDS) will be requested in case of doubt. </w:t>
      </w:r>
    </w:p>
    <w:p w:rsidR="00EE11F4" w:rsidRDefault="00EE11F4" w:rsidP="00EE11F4">
      <w:pPr>
        <w:pStyle w:val="Default"/>
        <w:rPr>
          <w:sz w:val="20"/>
          <w:szCs w:val="20"/>
        </w:rPr>
      </w:pPr>
      <w:r>
        <w:rPr>
          <w:sz w:val="20"/>
          <w:szCs w:val="20"/>
        </w:rPr>
        <w:t xml:space="preserve">[5] The CanSat must be powered by a battery and/or solar panels. It must be possible for the systems to be switched on for three continuous hours. </w:t>
      </w:r>
    </w:p>
    <w:p w:rsidR="00EE11F4" w:rsidRDefault="00EE11F4" w:rsidP="00EE11F4">
      <w:pPr>
        <w:pStyle w:val="Default"/>
        <w:rPr>
          <w:sz w:val="20"/>
          <w:szCs w:val="20"/>
        </w:rPr>
      </w:pPr>
      <w:r>
        <w:rPr>
          <w:sz w:val="20"/>
          <w:szCs w:val="20"/>
        </w:rPr>
        <w:t xml:space="preserve">[6] The battery must be easily accessible, in case it has to be replaced or recharged in the field. </w:t>
      </w:r>
    </w:p>
    <w:p w:rsidR="00D62C02" w:rsidRDefault="00EE11F4" w:rsidP="00EE11F4">
      <w:pPr>
        <w:rPr>
          <w:szCs w:val="20"/>
        </w:rPr>
      </w:pPr>
      <w:r>
        <w:rPr>
          <w:szCs w:val="20"/>
        </w:rPr>
        <w:t xml:space="preserve">[7] The CanSat must have an easily accessible master power switch. </w:t>
      </w:r>
    </w:p>
    <w:p w:rsidR="00D62C02" w:rsidRDefault="00D62C02" w:rsidP="00D62C02">
      <w:pPr>
        <w:pStyle w:val="Default"/>
        <w:rPr>
          <w:sz w:val="20"/>
          <w:szCs w:val="20"/>
        </w:rPr>
      </w:pPr>
      <w:r>
        <w:rPr>
          <w:sz w:val="20"/>
          <w:szCs w:val="20"/>
        </w:rPr>
        <w:lastRenderedPageBreak/>
        <w:t xml:space="preserve">[8] The CanSat should have a recovery system, such as a parachute, which is able to be reused after launch. It is recommended to use bright coloured fabric, which will facilitate recovery of the CanSat after landing. </w:t>
      </w:r>
    </w:p>
    <w:p w:rsidR="00D62C02" w:rsidRDefault="00D62C02" w:rsidP="00D62C02">
      <w:pPr>
        <w:pStyle w:val="Default"/>
        <w:rPr>
          <w:sz w:val="20"/>
          <w:szCs w:val="20"/>
        </w:rPr>
      </w:pPr>
      <w:r>
        <w:rPr>
          <w:sz w:val="20"/>
          <w:szCs w:val="20"/>
        </w:rPr>
        <w:t xml:space="preserve">[9] The parachute connection must be able to withstand up to 1000N of force. The strength of the parachute must be tested, to give confidence that the system will operate nominally. </w:t>
      </w:r>
    </w:p>
    <w:p w:rsidR="00D62C02" w:rsidRDefault="00D62C02" w:rsidP="00D62C02">
      <w:pPr>
        <w:pStyle w:val="Default"/>
        <w:rPr>
          <w:sz w:val="20"/>
          <w:szCs w:val="20"/>
        </w:rPr>
      </w:pPr>
      <w:r>
        <w:rPr>
          <w:sz w:val="20"/>
          <w:szCs w:val="20"/>
        </w:rPr>
        <w:t>[10] The decent time of t</w:t>
      </w:r>
      <w:r w:rsidR="00301901">
        <w:rPr>
          <w:sz w:val="20"/>
          <w:szCs w:val="20"/>
        </w:rPr>
        <w:t>he CanSat when falling from 120</w:t>
      </w:r>
      <w:r w:rsidR="00EB0830">
        <w:rPr>
          <w:sz w:val="20"/>
          <w:szCs w:val="20"/>
        </w:rPr>
        <w:t xml:space="preserve"> metres</w:t>
      </w:r>
      <w:r>
        <w:rPr>
          <w:sz w:val="20"/>
          <w:szCs w:val="20"/>
        </w:rPr>
        <w:t xml:space="preserve"> </w:t>
      </w:r>
      <w:r w:rsidR="00EB0830">
        <w:rPr>
          <w:b/>
          <w:bCs/>
          <w:sz w:val="20"/>
          <w:szCs w:val="20"/>
        </w:rPr>
        <w:t>is limited to 20</w:t>
      </w:r>
      <w:r>
        <w:rPr>
          <w:b/>
          <w:bCs/>
          <w:sz w:val="20"/>
          <w:szCs w:val="20"/>
        </w:rPr>
        <w:t xml:space="preserve"> seconds</w:t>
      </w:r>
      <w:r>
        <w:rPr>
          <w:sz w:val="20"/>
          <w:szCs w:val="20"/>
        </w:rPr>
        <w:t>. This is a requirement from the laun</w:t>
      </w:r>
      <w:r w:rsidR="00A7206A">
        <w:rPr>
          <w:sz w:val="20"/>
          <w:szCs w:val="20"/>
        </w:rPr>
        <w:t>ch site since this will guarantee</w:t>
      </w:r>
      <w:r>
        <w:rPr>
          <w:sz w:val="20"/>
          <w:szCs w:val="20"/>
        </w:rPr>
        <w:t xml:space="preserve"> that the CanSat lands within the landing area under all wind conditions. </w:t>
      </w:r>
    </w:p>
    <w:p w:rsidR="00D62C02" w:rsidRDefault="00D62C02" w:rsidP="00D62C02">
      <w:pPr>
        <w:pStyle w:val="Default"/>
        <w:rPr>
          <w:sz w:val="20"/>
          <w:szCs w:val="20"/>
        </w:rPr>
      </w:pPr>
      <w:r>
        <w:rPr>
          <w:sz w:val="20"/>
          <w:szCs w:val="20"/>
        </w:rPr>
        <w:t xml:space="preserve">[11] The </w:t>
      </w:r>
      <w:r w:rsidR="00EB0830">
        <w:rPr>
          <w:sz w:val="20"/>
          <w:szCs w:val="20"/>
        </w:rPr>
        <w:t>descent rate must be at least 10</w:t>
      </w:r>
      <w:r>
        <w:rPr>
          <w:sz w:val="20"/>
          <w:szCs w:val="20"/>
        </w:rPr>
        <w:t xml:space="preserve">m/s. </w:t>
      </w:r>
    </w:p>
    <w:p w:rsidR="00D62C02" w:rsidRDefault="00D62C02" w:rsidP="00D62C02">
      <w:pPr>
        <w:pStyle w:val="Default"/>
        <w:rPr>
          <w:sz w:val="20"/>
          <w:szCs w:val="20"/>
        </w:rPr>
      </w:pPr>
      <w:r>
        <w:rPr>
          <w:sz w:val="20"/>
          <w:szCs w:val="20"/>
        </w:rPr>
        <w:t>[12] The CanSat must be able to withs</w:t>
      </w:r>
      <w:r w:rsidR="00EB0830">
        <w:rPr>
          <w:sz w:val="20"/>
          <w:szCs w:val="20"/>
        </w:rPr>
        <w:t>tand an acceleration of up to 2</w:t>
      </w:r>
      <w:r>
        <w:rPr>
          <w:sz w:val="20"/>
          <w:szCs w:val="20"/>
        </w:rPr>
        <w:t>g</w:t>
      </w:r>
      <w:r w:rsidR="00EB0830">
        <w:rPr>
          <w:sz w:val="20"/>
          <w:szCs w:val="20"/>
        </w:rPr>
        <w:t xml:space="preserve"> for balloon launch or 20g for rocket launch</w:t>
      </w:r>
      <w:r>
        <w:rPr>
          <w:sz w:val="20"/>
          <w:szCs w:val="20"/>
        </w:rPr>
        <w:t xml:space="preserve">. </w:t>
      </w:r>
    </w:p>
    <w:p w:rsidR="00D62C02" w:rsidRDefault="00D62C02" w:rsidP="00D62C02">
      <w:pPr>
        <w:pStyle w:val="Default"/>
        <w:rPr>
          <w:sz w:val="20"/>
          <w:szCs w:val="20"/>
        </w:rPr>
      </w:pPr>
      <w:r>
        <w:rPr>
          <w:sz w:val="20"/>
          <w:szCs w:val="20"/>
        </w:rPr>
        <w:t xml:space="preserve">[13] The recovery of the CanSat is not guaranteed after the launch. </w:t>
      </w:r>
    </w:p>
    <w:p w:rsidR="00A00CFB" w:rsidRPr="007A7AC0" w:rsidRDefault="00D62C02" w:rsidP="00D62C02">
      <w:r>
        <w:rPr>
          <w:szCs w:val="20"/>
        </w:rPr>
        <w:t xml:space="preserve">[14] The total budget of the CanSat should not exceed </w:t>
      </w:r>
      <w:r w:rsidR="00301901">
        <w:rPr>
          <w:szCs w:val="20"/>
        </w:rPr>
        <w:t>£4</w:t>
      </w:r>
      <w:r w:rsidR="006E4EB3">
        <w:rPr>
          <w:szCs w:val="20"/>
        </w:rPr>
        <w:t>00.  This does not include ground support equipment, such as laptops, power supplies, antennas.</w:t>
      </w:r>
      <w:r w:rsidR="007A7AC0">
        <w:br w:type="page"/>
      </w:r>
    </w:p>
    <w:p w:rsidR="00D62C02" w:rsidRDefault="00CA3219" w:rsidP="001A1C5C">
      <w:pPr>
        <w:pStyle w:val="Heading1"/>
      </w:pPr>
      <w:r w:rsidRPr="007A7AC0">
        <w:lastRenderedPageBreak/>
        <w:t xml:space="preserve"> </w:t>
      </w:r>
      <w:bookmarkStart w:id="22" w:name="_Toc367188840"/>
      <w:r w:rsidR="00D62C02">
        <w:t>evaluation and scoring</w:t>
      </w:r>
      <w:bookmarkEnd w:id="22"/>
    </w:p>
    <w:p w:rsidR="00D62C02" w:rsidRDefault="00D62C02" w:rsidP="00D62C02">
      <w:pPr>
        <w:pStyle w:val="Default"/>
        <w:rPr>
          <w:sz w:val="20"/>
          <w:szCs w:val="20"/>
        </w:rPr>
      </w:pPr>
      <w:r>
        <w:rPr>
          <w:sz w:val="20"/>
          <w:szCs w:val="20"/>
        </w:rPr>
        <w:t xml:space="preserve">The teams will be evaluated on an ongoing basis, with the following items being taken into account: </w:t>
      </w:r>
    </w:p>
    <w:p w:rsidR="00D62C02" w:rsidRDefault="00D62C02" w:rsidP="00D62C02">
      <w:pPr>
        <w:pStyle w:val="Default"/>
        <w:rPr>
          <w:sz w:val="20"/>
          <w:szCs w:val="20"/>
        </w:rPr>
      </w:pPr>
    </w:p>
    <w:p w:rsidR="00D62C02" w:rsidRDefault="00D62C02" w:rsidP="00D62C02">
      <w:pPr>
        <w:pStyle w:val="Heading2"/>
      </w:pPr>
      <w:bookmarkStart w:id="23" w:name="_Toc367188841"/>
      <w:r>
        <w:t>Educational value</w:t>
      </w:r>
      <w:bookmarkEnd w:id="23"/>
      <w:r>
        <w:t xml:space="preserve"> </w:t>
      </w:r>
    </w:p>
    <w:p w:rsidR="00D62C02" w:rsidRDefault="00D62C02" w:rsidP="00D62C02">
      <w:pPr>
        <w:pStyle w:val="Default"/>
        <w:rPr>
          <w:sz w:val="26"/>
          <w:szCs w:val="26"/>
        </w:rPr>
      </w:pPr>
    </w:p>
    <w:p w:rsidR="00D62C02" w:rsidRDefault="00D62C02" w:rsidP="00D62C02">
      <w:pPr>
        <w:pStyle w:val="Default"/>
        <w:rPr>
          <w:sz w:val="20"/>
          <w:szCs w:val="20"/>
        </w:rPr>
      </w:pPr>
      <w:r>
        <w:rPr>
          <w:sz w:val="20"/>
          <w:szCs w:val="20"/>
        </w:rPr>
        <w:t xml:space="preserve">For this item, the jury will consider the quality of the progress reports and the team presentations, the level of effort made by the team and how much the team appear to have learned throughout the project. </w:t>
      </w:r>
    </w:p>
    <w:p w:rsidR="00D62C02" w:rsidRDefault="00D62C02" w:rsidP="00D62C02">
      <w:pPr>
        <w:pStyle w:val="Default"/>
        <w:rPr>
          <w:sz w:val="20"/>
          <w:szCs w:val="20"/>
        </w:rPr>
      </w:pPr>
    </w:p>
    <w:p w:rsidR="00D62C02" w:rsidRDefault="00D62C02" w:rsidP="00D62C02">
      <w:pPr>
        <w:pStyle w:val="Heading2"/>
      </w:pPr>
      <w:bookmarkStart w:id="24" w:name="_Toc367188842"/>
      <w:r>
        <w:t>Technical achievement</w:t>
      </w:r>
      <w:bookmarkEnd w:id="24"/>
      <w:r>
        <w:t xml:space="preserve"> </w:t>
      </w:r>
    </w:p>
    <w:p w:rsidR="00D62C02" w:rsidRDefault="00D62C02" w:rsidP="00D62C02">
      <w:pPr>
        <w:pStyle w:val="Default"/>
        <w:rPr>
          <w:sz w:val="26"/>
          <w:szCs w:val="26"/>
        </w:rPr>
      </w:pPr>
    </w:p>
    <w:p w:rsidR="00D62C02" w:rsidRDefault="00D62C02" w:rsidP="00D62C02">
      <w:pPr>
        <w:pStyle w:val="Default"/>
        <w:rPr>
          <w:sz w:val="20"/>
          <w:szCs w:val="20"/>
        </w:rPr>
      </w:pPr>
      <w:r>
        <w:rPr>
          <w:sz w:val="20"/>
          <w:szCs w:val="20"/>
        </w:rPr>
        <w:t xml:space="preserve">Innovative aspects of the project will be judged, for example: the mission selected and the hardware/software used. It will be also taken into account how the teams obtained the results, how reliable and robust the CanSat was and how the CanSat performed. If the CanSat did not succeed in accomplishing the missions but the team is able to explain the reasons why and suggest improvements, it will be also taken into account positively. </w:t>
      </w:r>
    </w:p>
    <w:p w:rsidR="00D62C02" w:rsidRDefault="00D62C02" w:rsidP="00D62C02">
      <w:pPr>
        <w:pStyle w:val="Default"/>
        <w:rPr>
          <w:sz w:val="20"/>
          <w:szCs w:val="20"/>
        </w:rPr>
      </w:pPr>
    </w:p>
    <w:p w:rsidR="00D62C02" w:rsidRDefault="00D62C02" w:rsidP="00D62C02">
      <w:pPr>
        <w:pStyle w:val="Heading2"/>
      </w:pPr>
      <w:bookmarkStart w:id="25" w:name="_Toc367188843"/>
      <w:r>
        <w:t>Teamwork</w:t>
      </w:r>
      <w:bookmarkEnd w:id="25"/>
      <w:r>
        <w:t xml:space="preserve"> </w:t>
      </w:r>
    </w:p>
    <w:p w:rsidR="00D62C02" w:rsidRDefault="00D62C02" w:rsidP="00D62C02">
      <w:pPr>
        <w:pStyle w:val="Default"/>
        <w:rPr>
          <w:sz w:val="26"/>
          <w:szCs w:val="26"/>
        </w:rPr>
      </w:pPr>
    </w:p>
    <w:p w:rsidR="00D62C02" w:rsidRDefault="00D62C02" w:rsidP="00D62C02">
      <w:pPr>
        <w:pStyle w:val="Default"/>
        <w:rPr>
          <w:sz w:val="20"/>
          <w:szCs w:val="20"/>
        </w:rPr>
      </w:pPr>
      <w:r>
        <w:rPr>
          <w:sz w:val="20"/>
          <w:szCs w:val="20"/>
        </w:rPr>
        <w:t xml:space="preserve">The jury will assess how well the team worked together on the assignment, the distribution of tasks, the planning and execution of the project and the team’s success in obtaining the necessary funding, support and advice. </w:t>
      </w:r>
    </w:p>
    <w:p w:rsidR="00D62C02" w:rsidRDefault="00D62C02" w:rsidP="00D62C02">
      <w:pPr>
        <w:pStyle w:val="Default"/>
        <w:rPr>
          <w:sz w:val="20"/>
          <w:szCs w:val="20"/>
        </w:rPr>
      </w:pPr>
    </w:p>
    <w:p w:rsidR="00D62C02" w:rsidRDefault="00D62C02" w:rsidP="00D62C02">
      <w:pPr>
        <w:pStyle w:val="Heading2"/>
      </w:pPr>
      <w:bookmarkStart w:id="26" w:name="_Toc367188844"/>
      <w:r>
        <w:t>Outreach</w:t>
      </w:r>
      <w:bookmarkEnd w:id="26"/>
      <w:r>
        <w:t xml:space="preserve"> </w:t>
      </w:r>
    </w:p>
    <w:p w:rsidR="00D62C02" w:rsidRDefault="00D62C02" w:rsidP="00D62C02">
      <w:pPr>
        <w:pStyle w:val="Default"/>
        <w:rPr>
          <w:sz w:val="26"/>
          <w:szCs w:val="26"/>
        </w:rPr>
      </w:pPr>
    </w:p>
    <w:p w:rsidR="00D62C02" w:rsidRDefault="00D62C02" w:rsidP="00D62C02">
      <w:pPr>
        <w:pStyle w:val="Default"/>
        <w:rPr>
          <w:sz w:val="20"/>
          <w:szCs w:val="20"/>
        </w:rPr>
      </w:pPr>
      <w:r>
        <w:rPr>
          <w:sz w:val="20"/>
          <w:szCs w:val="20"/>
        </w:rPr>
        <w:t xml:space="preserve">The team will be scored on how well the project was communicated to the school and the local community, taking into account any webpages, blogs, presentations, promotional materials, media coverage, etc. </w:t>
      </w:r>
    </w:p>
    <w:p w:rsidR="00D62C02" w:rsidRDefault="00D62C02" w:rsidP="00D62C02">
      <w:pPr>
        <w:pStyle w:val="Default"/>
        <w:rPr>
          <w:sz w:val="20"/>
          <w:szCs w:val="20"/>
        </w:rPr>
      </w:pPr>
    </w:p>
    <w:tbl>
      <w:tblPr>
        <w:tblW w:w="0" w:type="auto"/>
        <w:tblBorders>
          <w:top w:val="nil"/>
          <w:left w:val="nil"/>
          <w:bottom w:val="nil"/>
          <w:right w:val="nil"/>
        </w:tblBorders>
        <w:tblLayout w:type="fixed"/>
        <w:tblLook w:val="0000" w:firstRow="0" w:lastRow="0" w:firstColumn="0" w:lastColumn="0" w:noHBand="0" w:noVBand="0"/>
      </w:tblPr>
      <w:tblGrid>
        <w:gridCol w:w="4154"/>
      </w:tblGrid>
      <w:tr w:rsidR="00D62C02">
        <w:trPr>
          <w:trHeight w:val="134"/>
        </w:trPr>
        <w:tc>
          <w:tcPr>
            <w:tcW w:w="4154" w:type="dxa"/>
          </w:tcPr>
          <w:p w:rsidR="00D62C02" w:rsidRDefault="00D62C02" w:rsidP="00D62C02">
            <w:pPr>
              <w:pStyle w:val="Heading2"/>
              <w:rPr>
                <w:sz w:val="20"/>
                <w:szCs w:val="20"/>
              </w:rPr>
            </w:pPr>
            <w:bookmarkStart w:id="27" w:name="_Toc367188845"/>
            <w:r>
              <w:t>Marking scheme</w:t>
            </w:r>
            <w:bookmarkEnd w:id="27"/>
          </w:p>
          <w:p w:rsidR="00D62C02" w:rsidRDefault="00D62C02">
            <w:pPr>
              <w:pStyle w:val="Default"/>
              <w:rPr>
                <w:sz w:val="20"/>
                <w:szCs w:val="20"/>
              </w:rPr>
            </w:pPr>
          </w:p>
          <w:tbl>
            <w:tblPr>
              <w:tblStyle w:val="TableGrid"/>
              <w:tblW w:w="0" w:type="auto"/>
              <w:tblLayout w:type="fixed"/>
              <w:tblLook w:val="04A0" w:firstRow="1" w:lastRow="0" w:firstColumn="1" w:lastColumn="0" w:noHBand="0" w:noVBand="1"/>
            </w:tblPr>
            <w:tblGrid>
              <w:gridCol w:w="2972"/>
              <w:gridCol w:w="951"/>
            </w:tblGrid>
            <w:tr w:rsidR="00335A88" w:rsidTr="00335A88">
              <w:tc>
                <w:tcPr>
                  <w:tcW w:w="2972" w:type="dxa"/>
                </w:tcPr>
                <w:p w:rsidR="00335A88" w:rsidRDefault="00335A88">
                  <w:pPr>
                    <w:pStyle w:val="Default"/>
                    <w:rPr>
                      <w:sz w:val="20"/>
                      <w:szCs w:val="20"/>
                    </w:rPr>
                  </w:pPr>
                  <w:r>
                    <w:rPr>
                      <w:sz w:val="20"/>
                      <w:szCs w:val="20"/>
                    </w:rPr>
                    <w:t>1 Educational value</w:t>
                  </w:r>
                </w:p>
              </w:tc>
              <w:tc>
                <w:tcPr>
                  <w:tcW w:w="951" w:type="dxa"/>
                </w:tcPr>
                <w:p w:rsidR="00335A88" w:rsidRDefault="00335A88">
                  <w:pPr>
                    <w:pStyle w:val="Default"/>
                    <w:rPr>
                      <w:sz w:val="20"/>
                      <w:szCs w:val="20"/>
                    </w:rPr>
                  </w:pPr>
                  <w:r>
                    <w:rPr>
                      <w:sz w:val="20"/>
                      <w:szCs w:val="20"/>
                    </w:rPr>
                    <w:t>20%</w:t>
                  </w:r>
                </w:p>
              </w:tc>
            </w:tr>
            <w:tr w:rsidR="00335A88" w:rsidTr="00335A88">
              <w:tc>
                <w:tcPr>
                  <w:tcW w:w="2972" w:type="dxa"/>
                </w:tcPr>
                <w:p w:rsidR="00335A88" w:rsidRDefault="00335A88">
                  <w:pPr>
                    <w:pStyle w:val="Default"/>
                    <w:rPr>
                      <w:sz w:val="20"/>
                      <w:szCs w:val="20"/>
                    </w:rPr>
                  </w:pPr>
                  <w:r>
                    <w:rPr>
                      <w:sz w:val="20"/>
                      <w:szCs w:val="20"/>
                    </w:rPr>
                    <w:t>2 Technical achievement</w:t>
                  </w:r>
                </w:p>
              </w:tc>
              <w:tc>
                <w:tcPr>
                  <w:tcW w:w="951" w:type="dxa"/>
                </w:tcPr>
                <w:p w:rsidR="00335A88" w:rsidRDefault="00335A88">
                  <w:pPr>
                    <w:pStyle w:val="Default"/>
                    <w:rPr>
                      <w:sz w:val="20"/>
                      <w:szCs w:val="20"/>
                    </w:rPr>
                  </w:pPr>
                  <w:r>
                    <w:rPr>
                      <w:sz w:val="20"/>
                      <w:szCs w:val="20"/>
                    </w:rPr>
                    <w:t>50%</w:t>
                  </w:r>
                </w:p>
              </w:tc>
            </w:tr>
            <w:tr w:rsidR="00335A88" w:rsidTr="00335A88">
              <w:tc>
                <w:tcPr>
                  <w:tcW w:w="2972" w:type="dxa"/>
                </w:tcPr>
                <w:p w:rsidR="00335A88" w:rsidRDefault="00335A88">
                  <w:pPr>
                    <w:pStyle w:val="Default"/>
                    <w:rPr>
                      <w:sz w:val="20"/>
                      <w:szCs w:val="20"/>
                    </w:rPr>
                  </w:pPr>
                  <w:r>
                    <w:rPr>
                      <w:sz w:val="20"/>
                      <w:szCs w:val="20"/>
                    </w:rPr>
                    <w:t>3 Teamwork</w:t>
                  </w:r>
                </w:p>
              </w:tc>
              <w:tc>
                <w:tcPr>
                  <w:tcW w:w="951" w:type="dxa"/>
                </w:tcPr>
                <w:p w:rsidR="00335A88" w:rsidRDefault="00335A88">
                  <w:pPr>
                    <w:pStyle w:val="Default"/>
                    <w:rPr>
                      <w:sz w:val="20"/>
                      <w:szCs w:val="20"/>
                    </w:rPr>
                  </w:pPr>
                  <w:r>
                    <w:rPr>
                      <w:sz w:val="20"/>
                      <w:szCs w:val="20"/>
                    </w:rPr>
                    <w:t>15%</w:t>
                  </w:r>
                </w:p>
              </w:tc>
            </w:tr>
            <w:tr w:rsidR="00335A88" w:rsidTr="00335A88">
              <w:tc>
                <w:tcPr>
                  <w:tcW w:w="2972" w:type="dxa"/>
                </w:tcPr>
                <w:p w:rsidR="00335A88" w:rsidRDefault="00335A88">
                  <w:pPr>
                    <w:pStyle w:val="Default"/>
                    <w:rPr>
                      <w:sz w:val="20"/>
                      <w:szCs w:val="20"/>
                    </w:rPr>
                  </w:pPr>
                  <w:r>
                    <w:rPr>
                      <w:sz w:val="20"/>
                      <w:szCs w:val="20"/>
                    </w:rPr>
                    <w:t>4 Outreach</w:t>
                  </w:r>
                </w:p>
              </w:tc>
              <w:tc>
                <w:tcPr>
                  <w:tcW w:w="951" w:type="dxa"/>
                </w:tcPr>
                <w:p w:rsidR="00335A88" w:rsidRDefault="00335A88">
                  <w:pPr>
                    <w:pStyle w:val="Default"/>
                    <w:rPr>
                      <w:sz w:val="20"/>
                      <w:szCs w:val="20"/>
                    </w:rPr>
                  </w:pPr>
                  <w:r>
                    <w:rPr>
                      <w:sz w:val="20"/>
                      <w:szCs w:val="20"/>
                    </w:rPr>
                    <w:t>15%</w:t>
                  </w:r>
                </w:p>
              </w:tc>
            </w:tr>
            <w:tr w:rsidR="00335A88" w:rsidTr="00335A88">
              <w:tc>
                <w:tcPr>
                  <w:tcW w:w="2972" w:type="dxa"/>
                </w:tcPr>
                <w:p w:rsidR="00335A88" w:rsidRPr="00335A88" w:rsidRDefault="00335A88">
                  <w:pPr>
                    <w:pStyle w:val="Default"/>
                    <w:rPr>
                      <w:b/>
                      <w:sz w:val="20"/>
                      <w:szCs w:val="20"/>
                    </w:rPr>
                  </w:pPr>
                  <w:r w:rsidRPr="00335A88">
                    <w:rPr>
                      <w:b/>
                      <w:sz w:val="20"/>
                      <w:szCs w:val="20"/>
                    </w:rPr>
                    <w:t>TOTAL</w:t>
                  </w:r>
                </w:p>
              </w:tc>
              <w:tc>
                <w:tcPr>
                  <w:tcW w:w="951" w:type="dxa"/>
                </w:tcPr>
                <w:p w:rsidR="00335A88" w:rsidRPr="00335A88" w:rsidRDefault="00335A88">
                  <w:pPr>
                    <w:pStyle w:val="Default"/>
                    <w:rPr>
                      <w:b/>
                      <w:sz w:val="20"/>
                      <w:szCs w:val="20"/>
                    </w:rPr>
                  </w:pPr>
                  <w:r w:rsidRPr="00335A88">
                    <w:rPr>
                      <w:b/>
                      <w:sz w:val="20"/>
                      <w:szCs w:val="20"/>
                    </w:rPr>
                    <w:t>100%</w:t>
                  </w:r>
                </w:p>
              </w:tc>
            </w:tr>
          </w:tbl>
          <w:p w:rsidR="00D62C02" w:rsidRDefault="00D62C02">
            <w:pPr>
              <w:pStyle w:val="Default"/>
              <w:rPr>
                <w:sz w:val="20"/>
                <w:szCs w:val="20"/>
              </w:rPr>
            </w:pPr>
            <w:r>
              <w:rPr>
                <w:sz w:val="20"/>
                <w:szCs w:val="20"/>
              </w:rPr>
              <w:t xml:space="preserve"> </w:t>
            </w:r>
          </w:p>
        </w:tc>
      </w:tr>
    </w:tbl>
    <w:p w:rsidR="00353D8E" w:rsidRPr="007A7AC0" w:rsidRDefault="007A7AC0" w:rsidP="00D62C02">
      <w:r>
        <w:br w:type="page"/>
      </w:r>
    </w:p>
    <w:p w:rsidR="00353D8E" w:rsidRPr="007A7AC0" w:rsidRDefault="00353D8E" w:rsidP="00353D8E">
      <w:pPr>
        <w:jc w:val="both"/>
      </w:pPr>
    </w:p>
    <w:p w:rsidR="00E44AA4" w:rsidRDefault="00E44AA4" w:rsidP="00E44AA4">
      <w:pPr>
        <w:pStyle w:val="Heading1"/>
      </w:pPr>
      <w:bookmarkStart w:id="28" w:name="_Toc367188846"/>
      <w:r>
        <w:t>Finance</w:t>
      </w:r>
      <w:bookmarkEnd w:id="28"/>
    </w:p>
    <w:p w:rsidR="00E44AA4" w:rsidRDefault="00E44AA4" w:rsidP="00E44AA4">
      <w:r>
        <w:t>This section outlines the expectations as to ownership of costs for the competition.  This is for guidance only and does not constitute an agreement between ESERO-UK and any third party.</w:t>
      </w:r>
    </w:p>
    <w:p w:rsidR="00E44AA4" w:rsidRDefault="00E44AA4" w:rsidP="00E44AA4"/>
    <w:p w:rsidR="00E44AA4" w:rsidRPr="00E44AA4" w:rsidRDefault="00E44AA4" w:rsidP="00E44AA4">
      <w:pPr>
        <w:rPr>
          <w:szCs w:val="20"/>
        </w:rPr>
      </w:pPr>
      <w:r w:rsidRPr="00E44AA4">
        <w:rPr>
          <w:szCs w:val="20"/>
        </w:rPr>
        <w:t>ESERO-UK will pay for</w:t>
      </w:r>
    </w:p>
    <w:p w:rsidR="00E44AA4" w:rsidRPr="00E44AA4" w:rsidRDefault="00E44AA4" w:rsidP="00E44AA4">
      <w:pPr>
        <w:rPr>
          <w:szCs w:val="20"/>
        </w:rPr>
      </w:pPr>
    </w:p>
    <w:p w:rsidR="00E44AA4" w:rsidRDefault="00E44AA4" w:rsidP="0039093C">
      <w:pPr>
        <w:pStyle w:val="ListParagraph"/>
        <w:numPr>
          <w:ilvl w:val="0"/>
          <w:numId w:val="10"/>
        </w:numPr>
        <w:rPr>
          <w:rFonts w:ascii="Verdana" w:hAnsi="Verdana"/>
          <w:sz w:val="20"/>
          <w:szCs w:val="20"/>
        </w:rPr>
      </w:pPr>
      <w:r w:rsidRPr="00E44AA4">
        <w:rPr>
          <w:rFonts w:ascii="Verdana" w:hAnsi="Verdana"/>
          <w:sz w:val="20"/>
          <w:szCs w:val="20"/>
        </w:rPr>
        <w:t xml:space="preserve">Accommodation </w:t>
      </w:r>
      <w:r>
        <w:rPr>
          <w:rFonts w:ascii="Verdana" w:hAnsi="Verdana"/>
          <w:sz w:val="20"/>
          <w:szCs w:val="20"/>
        </w:rPr>
        <w:t>for one night at the teachers’ workshop</w:t>
      </w:r>
    </w:p>
    <w:p w:rsidR="00E44AA4" w:rsidRDefault="00E44AA4" w:rsidP="0039093C">
      <w:pPr>
        <w:pStyle w:val="ListParagraph"/>
        <w:numPr>
          <w:ilvl w:val="0"/>
          <w:numId w:val="10"/>
        </w:numPr>
        <w:rPr>
          <w:rFonts w:ascii="Verdana" w:hAnsi="Verdana"/>
          <w:sz w:val="20"/>
          <w:szCs w:val="20"/>
        </w:rPr>
      </w:pPr>
      <w:r>
        <w:rPr>
          <w:rFonts w:ascii="Verdana" w:hAnsi="Verdana"/>
          <w:sz w:val="20"/>
          <w:szCs w:val="20"/>
        </w:rPr>
        <w:t>Catering for the duration of the teachers’ workshop</w:t>
      </w:r>
    </w:p>
    <w:p w:rsidR="00E44AA4" w:rsidRDefault="00E44AA4" w:rsidP="0039093C">
      <w:pPr>
        <w:pStyle w:val="ListParagraph"/>
        <w:numPr>
          <w:ilvl w:val="0"/>
          <w:numId w:val="10"/>
        </w:numPr>
        <w:rPr>
          <w:rFonts w:ascii="Verdana" w:hAnsi="Verdana"/>
          <w:sz w:val="20"/>
          <w:szCs w:val="20"/>
        </w:rPr>
      </w:pPr>
      <w:r>
        <w:rPr>
          <w:rFonts w:ascii="Verdana" w:hAnsi="Verdana"/>
          <w:sz w:val="20"/>
          <w:szCs w:val="20"/>
        </w:rPr>
        <w:t xml:space="preserve">One basic </w:t>
      </w:r>
      <w:r w:rsidR="006703BB">
        <w:rPr>
          <w:rFonts w:ascii="Verdana" w:hAnsi="Verdana"/>
          <w:sz w:val="20"/>
          <w:szCs w:val="20"/>
        </w:rPr>
        <w:t xml:space="preserve">T-Minus </w:t>
      </w:r>
      <w:r>
        <w:rPr>
          <w:rFonts w:ascii="Verdana" w:hAnsi="Verdana"/>
          <w:sz w:val="20"/>
          <w:szCs w:val="20"/>
        </w:rPr>
        <w:t>Cansat kit per team</w:t>
      </w:r>
    </w:p>
    <w:p w:rsidR="00E44AA4" w:rsidRDefault="00E44AA4" w:rsidP="0039093C">
      <w:pPr>
        <w:pStyle w:val="ListParagraph"/>
        <w:numPr>
          <w:ilvl w:val="0"/>
          <w:numId w:val="10"/>
        </w:numPr>
        <w:rPr>
          <w:rFonts w:ascii="Verdana" w:hAnsi="Verdana"/>
          <w:sz w:val="20"/>
          <w:szCs w:val="20"/>
        </w:rPr>
      </w:pPr>
      <w:r>
        <w:rPr>
          <w:rFonts w:ascii="Verdana" w:hAnsi="Verdana"/>
          <w:sz w:val="20"/>
          <w:szCs w:val="20"/>
        </w:rPr>
        <w:t>Accommodation and catering for the launch campaign for one teacher and up to four students</w:t>
      </w:r>
    </w:p>
    <w:p w:rsidR="00E44AA4" w:rsidRDefault="00E44AA4" w:rsidP="0039093C">
      <w:pPr>
        <w:pStyle w:val="ListParagraph"/>
        <w:numPr>
          <w:ilvl w:val="0"/>
          <w:numId w:val="10"/>
        </w:numPr>
        <w:rPr>
          <w:rFonts w:ascii="Verdana" w:hAnsi="Verdana"/>
          <w:sz w:val="20"/>
          <w:szCs w:val="20"/>
        </w:rPr>
      </w:pPr>
      <w:r>
        <w:rPr>
          <w:rFonts w:ascii="Verdana" w:hAnsi="Verdana"/>
          <w:sz w:val="20"/>
          <w:szCs w:val="20"/>
        </w:rPr>
        <w:t>Accommodation and catering for the final presentations and awards for one teacher and up to four students</w:t>
      </w:r>
    </w:p>
    <w:p w:rsidR="0039093C" w:rsidRDefault="0039093C" w:rsidP="0039093C">
      <w:pPr>
        <w:rPr>
          <w:szCs w:val="20"/>
        </w:rPr>
      </w:pPr>
    </w:p>
    <w:p w:rsidR="0039093C" w:rsidRDefault="0039093C" w:rsidP="0039093C">
      <w:pPr>
        <w:rPr>
          <w:szCs w:val="20"/>
        </w:rPr>
      </w:pPr>
      <w:r>
        <w:rPr>
          <w:szCs w:val="20"/>
        </w:rPr>
        <w:t>The school or sponsors will pay for</w:t>
      </w:r>
    </w:p>
    <w:p w:rsidR="0039093C" w:rsidRDefault="0039093C" w:rsidP="0039093C">
      <w:pPr>
        <w:rPr>
          <w:szCs w:val="20"/>
        </w:rPr>
      </w:pPr>
    </w:p>
    <w:p w:rsidR="0039093C" w:rsidRPr="0039093C" w:rsidRDefault="0039093C" w:rsidP="0039093C">
      <w:pPr>
        <w:pStyle w:val="ListParagraph"/>
        <w:numPr>
          <w:ilvl w:val="0"/>
          <w:numId w:val="10"/>
        </w:numPr>
        <w:rPr>
          <w:rFonts w:ascii="Verdana" w:hAnsi="Verdana"/>
          <w:sz w:val="20"/>
          <w:szCs w:val="20"/>
        </w:rPr>
      </w:pPr>
      <w:r w:rsidRPr="0039093C">
        <w:rPr>
          <w:rFonts w:ascii="Verdana" w:hAnsi="Verdana"/>
          <w:sz w:val="20"/>
          <w:szCs w:val="20"/>
        </w:rPr>
        <w:t>Transport to and from each event outlined above</w:t>
      </w:r>
    </w:p>
    <w:p w:rsidR="0039093C" w:rsidRPr="0039093C" w:rsidRDefault="0039093C" w:rsidP="0039093C">
      <w:pPr>
        <w:pStyle w:val="ListParagraph"/>
        <w:numPr>
          <w:ilvl w:val="0"/>
          <w:numId w:val="10"/>
        </w:numPr>
        <w:rPr>
          <w:rFonts w:ascii="Verdana" w:hAnsi="Verdana"/>
          <w:sz w:val="20"/>
          <w:szCs w:val="20"/>
        </w:rPr>
      </w:pPr>
      <w:r w:rsidRPr="0039093C">
        <w:rPr>
          <w:rFonts w:ascii="Verdana" w:hAnsi="Verdana"/>
          <w:sz w:val="20"/>
          <w:szCs w:val="20"/>
        </w:rPr>
        <w:t>Any additional electronic equipment required for the secondary mission or ground support</w:t>
      </w:r>
    </w:p>
    <w:p w:rsidR="0039093C" w:rsidRPr="0039093C" w:rsidRDefault="0039093C" w:rsidP="0039093C">
      <w:pPr>
        <w:pStyle w:val="ListParagraph"/>
        <w:numPr>
          <w:ilvl w:val="0"/>
          <w:numId w:val="10"/>
        </w:numPr>
        <w:rPr>
          <w:rFonts w:ascii="Verdana" w:hAnsi="Verdana"/>
          <w:sz w:val="20"/>
          <w:szCs w:val="20"/>
        </w:rPr>
      </w:pPr>
      <w:r w:rsidRPr="0039093C">
        <w:rPr>
          <w:rFonts w:ascii="Verdana" w:hAnsi="Verdana"/>
          <w:sz w:val="20"/>
          <w:szCs w:val="20"/>
        </w:rPr>
        <w:t>Costs associated with more than one teacher and four students from each team attending an event</w:t>
      </w:r>
    </w:p>
    <w:p w:rsidR="0039093C" w:rsidRPr="0039093C" w:rsidRDefault="0039093C" w:rsidP="0039093C">
      <w:pPr>
        <w:pStyle w:val="ListParagraph"/>
        <w:numPr>
          <w:ilvl w:val="0"/>
          <w:numId w:val="10"/>
        </w:numPr>
        <w:rPr>
          <w:rFonts w:ascii="Verdana" w:hAnsi="Verdana"/>
          <w:sz w:val="20"/>
          <w:szCs w:val="20"/>
        </w:rPr>
      </w:pPr>
      <w:r w:rsidRPr="0039093C">
        <w:rPr>
          <w:rFonts w:ascii="Verdana" w:hAnsi="Verdana"/>
          <w:sz w:val="20"/>
          <w:szCs w:val="20"/>
        </w:rPr>
        <w:t>Any costs of cover for teaching</w:t>
      </w:r>
    </w:p>
    <w:p w:rsidR="0039093C" w:rsidRDefault="0039093C" w:rsidP="0039093C">
      <w:pPr>
        <w:pStyle w:val="ListParagraph"/>
        <w:numPr>
          <w:ilvl w:val="0"/>
          <w:numId w:val="10"/>
        </w:numPr>
        <w:rPr>
          <w:rFonts w:ascii="Verdana" w:hAnsi="Verdana"/>
          <w:sz w:val="20"/>
          <w:szCs w:val="20"/>
        </w:rPr>
      </w:pPr>
      <w:r w:rsidRPr="0039093C">
        <w:rPr>
          <w:rFonts w:ascii="Verdana" w:hAnsi="Verdana"/>
          <w:sz w:val="20"/>
          <w:szCs w:val="20"/>
        </w:rPr>
        <w:t>Any other costs incurred by the team not specified above</w:t>
      </w:r>
    </w:p>
    <w:p w:rsidR="006703BB" w:rsidRPr="006703BB" w:rsidRDefault="006703BB" w:rsidP="006703BB">
      <w:pPr>
        <w:rPr>
          <w:szCs w:val="20"/>
        </w:rPr>
      </w:pPr>
    </w:p>
    <w:p w:rsidR="00353D8E" w:rsidRPr="007A7AC0" w:rsidRDefault="00353D8E" w:rsidP="00A00CFB">
      <w:pPr>
        <w:pStyle w:val="Heading1"/>
      </w:pPr>
      <w:bookmarkStart w:id="29" w:name="_Toc367188847"/>
      <w:r w:rsidRPr="007A7AC0">
        <w:t>CONTACT</w:t>
      </w:r>
      <w:r w:rsidR="00CA3219" w:rsidRPr="007A7AC0">
        <w:t xml:space="preserve"> and Further Reference</w:t>
      </w:r>
      <w:bookmarkEnd w:id="29"/>
    </w:p>
    <w:p w:rsidR="00CA3219" w:rsidRPr="007A7AC0" w:rsidRDefault="00CA3219" w:rsidP="007A7AC0">
      <w:r w:rsidRPr="007A7AC0">
        <w:t>All questions and expressions of interest should be directed to:</w:t>
      </w:r>
    </w:p>
    <w:p w:rsidR="00CA3219" w:rsidRPr="007A7AC0" w:rsidRDefault="00CA3219" w:rsidP="00353D8E">
      <w:pPr>
        <w:jc w:val="both"/>
        <w:rPr>
          <w:b/>
        </w:rPr>
      </w:pPr>
    </w:p>
    <w:p w:rsidR="00353D8E" w:rsidRPr="007A7AC0" w:rsidRDefault="00335A88" w:rsidP="00353D8E">
      <w:pPr>
        <w:jc w:val="both"/>
        <w:rPr>
          <w:b/>
        </w:rPr>
      </w:pPr>
      <w:r>
        <w:rPr>
          <w:b/>
        </w:rPr>
        <w:t>Tom Lyons</w:t>
      </w:r>
    </w:p>
    <w:p w:rsidR="00353D8E" w:rsidRPr="007A7AC0" w:rsidRDefault="00335A88" w:rsidP="00353D8E">
      <w:pPr>
        <w:jc w:val="both"/>
      </w:pPr>
      <w:r>
        <w:t>ESERO-UK</w:t>
      </w:r>
    </w:p>
    <w:p w:rsidR="00353D8E" w:rsidRPr="007A7AC0" w:rsidRDefault="00335A88" w:rsidP="00353D8E">
      <w:pPr>
        <w:jc w:val="both"/>
      </w:pPr>
      <w:r>
        <w:t>National STEM Centre</w:t>
      </w:r>
    </w:p>
    <w:p w:rsidR="00353D8E" w:rsidRPr="007A7AC0" w:rsidRDefault="00335A88" w:rsidP="00353D8E">
      <w:pPr>
        <w:jc w:val="both"/>
      </w:pPr>
      <w:r>
        <w:t>University of York</w:t>
      </w:r>
    </w:p>
    <w:p w:rsidR="00353D8E" w:rsidRPr="007A7AC0" w:rsidRDefault="00335A88" w:rsidP="00353D8E">
      <w:pPr>
        <w:jc w:val="both"/>
      </w:pPr>
      <w:r>
        <w:t>York</w:t>
      </w:r>
    </w:p>
    <w:p w:rsidR="00353D8E" w:rsidRPr="007A7AC0" w:rsidRDefault="00335A88" w:rsidP="00353D8E">
      <w:pPr>
        <w:jc w:val="both"/>
      </w:pPr>
      <w:r>
        <w:t>YO10 5DD</w:t>
      </w:r>
    </w:p>
    <w:p w:rsidR="00353D8E" w:rsidRPr="007A7AC0" w:rsidRDefault="00353D8E" w:rsidP="00353D8E">
      <w:pPr>
        <w:jc w:val="both"/>
      </w:pPr>
    </w:p>
    <w:p w:rsidR="00353D8E" w:rsidRPr="007A7AC0" w:rsidRDefault="00335A88" w:rsidP="00353D8E">
      <w:pPr>
        <w:jc w:val="both"/>
      </w:pPr>
      <w:r>
        <w:t>Tel:</w:t>
      </w:r>
      <w:r>
        <w:tab/>
        <w:t>+44</w:t>
      </w:r>
      <w:r w:rsidR="00353D8E" w:rsidRPr="007A7AC0">
        <w:t xml:space="preserve"> </w:t>
      </w:r>
      <w:r>
        <w:t>1904 328178</w:t>
      </w:r>
    </w:p>
    <w:p w:rsidR="00353D8E" w:rsidRDefault="00335A88" w:rsidP="00353D8E">
      <w:pPr>
        <w:jc w:val="both"/>
      </w:pPr>
      <w:r>
        <w:t>Email:</w:t>
      </w:r>
      <w:r>
        <w:tab/>
      </w:r>
      <w:hyperlink r:id="rId13" w:history="1">
        <w:r w:rsidR="006E4EB3" w:rsidRPr="0009583F">
          <w:rPr>
            <w:rStyle w:val="Hyperlink"/>
          </w:rPr>
          <w:t>t.lyons@stem.org.uk</w:t>
        </w:r>
      </w:hyperlink>
    </w:p>
    <w:p w:rsidR="006703BB" w:rsidRPr="007A7AC0" w:rsidRDefault="006703BB" w:rsidP="00353D8E">
      <w:pPr>
        <w:jc w:val="both"/>
      </w:pPr>
      <w:r>
        <w:t xml:space="preserve">Website: </w:t>
      </w:r>
      <w:hyperlink r:id="rId14" w:history="1">
        <w:r w:rsidR="006E4EB3" w:rsidRPr="0009583F">
          <w:rPr>
            <w:rStyle w:val="Hyperlink"/>
          </w:rPr>
          <w:t>www.stem.org.uk/esero/cansat</w:t>
        </w:r>
      </w:hyperlink>
      <w:r w:rsidR="006E4EB3">
        <w:t xml:space="preserve"> </w:t>
      </w:r>
      <w:r w:rsidR="00A7206A">
        <w:rPr>
          <w:rStyle w:val="Hyperlink"/>
        </w:rPr>
        <w:t xml:space="preserve"> </w:t>
      </w:r>
      <w:r>
        <w:t xml:space="preserve"> </w:t>
      </w:r>
    </w:p>
    <w:p w:rsidR="00353D8E" w:rsidRPr="007A7AC0" w:rsidRDefault="00353D8E" w:rsidP="00353D8E">
      <w:pPr>
        <w:jc w:val="both"/>
      </w:pPr>
    </w:p>
    <w:p w:rsidR="00CA3219" w:rsidRPr="007A7AC0" w:rsidRDefault="00CA3219" w:rsidP="00CA3219">
      <w:pPr>
        <w:rPr>
          <w:b/>
        </w:rPr>
      </w:pPr>
      <w:r w:rsidRPr="007A7AC0">
        <w:rPr>
          <w:b/>
        </w:rPr>
        <w:t>Further Reference</w:t>
      </w:r>
    </w:p>
    <w:p w:rsidR="00CA3219" w:rsidRPr="007A7AC0" w:rsidRDefault="00CA3219" w:rsidP="00CA3219"/>
    <w:p w:rsidR="00CA3219" w:rsidRPr="007A7AC0" w:rsidRDefault="00CA3219" w:rsidP="0039093C">
      <w:pPr>
        <w:pStyle w:val="ListParagraph"/>
        <w:numPr>
          <w:ilvl w:val="0"/>
          <w:numId w:val="9"/>
        </w:numPr>
        <w:rPr>
          <w:rFonts w:ascii="Verdana" w:hAnsi="Verdana"/>
          <w:sz w:val="20"/>
        </w:rPr>
      </w:pPr>
      <w:r w:rsidRPr="007A7AC0">
        <w:rPr>
          <w:rFonts w:ascii="Verdana" w:hAnsi="Verdana"/>
          <w:sz w:val="20"/>
        </w:rPr>
        <w:t xml:space="preserve">CanSats in Europe Portal </w:t>
      </w:r>
      <w:hyperlink r:id="rId15" w:history="1">
        <w:r w:rsidRPr="007A7AC0">
          <w:rPr>
            <w:rStyle w:val="Hyperlink"/>
            <w:rFonts w:ascii="Verdana" w:hAnsi="Verdana"/>
            <w:sz w:val="20"/>
          </w:rPr>
          <w:t>http://www.cansat.eu</w:t>
        </w:r>
      </w:hyperlink>
      <w:r w:rsidRPr="007A7AC0">
        <w:rPr>
          <w:rFonts w:ascii="Verdana" w:hAnsi="Verdana"/>
          <w:sz w:val="20"/>
        </w:rPr>
        <w:t xml:space="preserve"> </w:t>
      </w:r>
    </w:p>
    <w:p w:rsidR="00CA3219" w:rsidRPr="007A7AC0" w:rsidRDefault="00CA3219" w:rsidP="00CA3219">
      <w:pPr>
        <w:rPr>
          <w:sz w:val="18"/>
        </w:rPr>
      </w:pPr>
    </w:p>
    <w:p w:rsidR="00CA3219" w:rsidRPr="007A7AC0" w:rsidRDefault="00CA3219" w:rsidP="00CA3219"/>
    <w:p w:rsidR="00CA3219" w:rsidRPr="007A7AC0" w:rsidRDefault="009C16B2" w:rsidP="00CA3219">
      <w:r>
        <w:rPr>
          <w:noProof/>
          <w:lang w:eastAsia="en-GB"/>
        </w:rPr>
        <w:lastRenderedPageBreak/>
        <w:drawing>
          <wp:inline distT="0" distB="0" distL="0" distR="0">
            <wp:extent cx="5906135" cy="3927475"/>
            <wp:effectExtent l="1905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5906135" cy="3927475"/>
                    </a:xfrm>
                    <a:prstGeom prst="rect">
                      <a:avLst/>
                    </a:prstGeom>
                    <a:noFill/>
                    <a:ln w="9525">
                      <a:noFill/>
                      <a:miter lim="800000"/>
                      <a:headEnd/>
                      <a:tailEnd/>
                    </a:ln>
                  </pic:spPr>
                </pic:pic>
              </a:graphicData>
            </a:graphic>
          </wp:inline>
        </w:drawing>
      </w:r>
    </w:p>
    <w:p w:rsidR="00CA3219" w:rsidRPr="007A7AC0" w:rsidRDefault="00CA3219" w:rsidP="00CA3219"/>
    <w:p w:rsidR="00CA3219" w:rsidRPr="007A7AC0" w:rsidRDefault="00CA3219" w:rsidP="00CA3219">
      <w:pPr>
        <w:jc w:val="center"/>
        <w:rPr>
          <w:i/>
          <w:sz w:val="16"/>
          <w:szCs w:val="20"/>
        </w:rPr>
      </w:pPr>
      <w:r w:rsidRPr="007A7AC0">
        <w:rPr>
          <w:i/>
          <w:sz w:val="16"/>
          <w:szCs w:val="20"/>
        </w:rPr>
        <w:t xml:space="preserve">Fig. </w:t>
      </w:r>
      <w:r w:rsidR="007A7AC0" w:rsidRPr="007A7AC0">
        <w:rPr>
          <w:i/>
          <w:sz w:val="16"/>
          <w:szCs w:val="20"/>
        </w:rPr>
        <w:t>5</w:t>
      </w:r>
      <w:r w:rsidRPr="007A7AC0">
        <w:rPr>
          <w:i/>
          <w:sz w:val="16"/>
          <w:szCs w:val="20"/>
        </w:rPr>
        <w:t>: Participants of the 2012 European CanSat Competition, 22-26 April 2012,</w:t>
      </w:r>
    </w:p>
    <w:p w:rsidR="00CA3219" w:rsidRPr="007A7AC0" w:rsidRDefault="00CA3219" w:rsidP="00CA3219">
      <w:pPr>
        <w:jc w:val="center"/>
        <w:rPr>
          <w:i/>
          <w:sz w:val="16"/>
          <w:szCs w:val="20"/>
        </w:rPr>
      </w:pPr>
      <w:r w:rsidRPr="007A7AC0">
        <w:rPr>
          <w:i/>
          <w:sz w:val="16"/>
          <w:szCs w:val="20"/>
        </w:rPr>
        <w:t>at Andøya Rocket Range, Norway</w:t>
      </w:r>
    </w:p>
    <w:p w:rsidR="00D95DED" w:rsidRPr="007A7AC0" w:rsidRDefault="00D95DED" w:rsidP="007A7AC0"/>
    <w:sectPr w:rsidR="00D95DED" w:rsidRPr="007A7AC0" w:rsidSect="001B6DC6">
      <w:headerReference w:type="even" r:id="rId17"/>
      <w:headerReference w:type="default" r:id="rId18"/>
      <w:footerReference w:type="even" r:id="rId19"/>
      <w:footerReference w:type="default" r:id="rId20"/>
      <w:headerReference w:type="first" r:id="rId21"/>
      <w:footerReference w:type="first" r:id="rId22"/>
      <w:pgSz w:w="11907" w:h="16840" w:code="9"/>
      <w:pgMar w:top="2285" w:right="1106" w:bottom="1134" w:left="1134" w:header="567" w:footer="74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440B" w:rsidRDefault="00BD440B">
      <w:r>
        <w:separator/>
      </w:r>
    </w:p>
    <w:p w:rsidR="00BD440B" w:rsidRDefault="00BD440B"/>
  </w:endnote>
  <w:endnote w:type="continuationSeparator" w:id="0">
    <w:p w:rsidR="00BD440B" w:rsidRDefault="00BD440B">
      <w:r>
        <w:continuationSeparator/>
      </w:r>
    </w:p>
    <w:p w:rsidR="00BD440B" w:rsidRDefault="00BD44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embedRegular r:id="rId1" w:fontKey="{8D714C65-A92E-448F-9F25-0ACBE7D6C458}"/>
    <w:embedBold r:id="rId2" w:fontKey="{2821B20A-4FDE-4836-80CE-D7E062E2E412}"/>
    <w:embedItalic r:id="rId3" w:fontKey="{6C50CACA-B8F8-41DE-A5A4-4276F4C1EA58}"/>
    <w:embedBoldItalic r:id="rId4" w:fontKey="{8D7D4143-AD58-4F91-9528-147111AC6084}"/>
  </w:font>
  <w:font w:name="Arial">
    <w:panose1 w:val="020B0604020202020204"/>
    <w:charset w:val="00"/>
    <w:family w:val="swiss"/>
    <w:pitch w:val="variable"/>
    <w:sig w:usb0="E0002AFF" w:usb1="C0007843" w:usb2="00000009" w:usb3="00000000" w:csb0="000001FF" w:csb1="00000000"/>
  </w:font>
  <w:font w:name="NotesEsa">
    <w:charset w:val="00"/>
    <w:family w:val="auto"/>
    <w:pitch w:val="variable"/>
    <w:sig w:usb0="800000EF" w:usb1="4000206A" w:usb2="00000000" w:usb3="00000000" w:csb0="00000093" w:csb1="00000000"/>
    <w:embedRegular r:id="rId5" w:fontKey="{CA2A1F26-2ADC-4ED5-BF2D-E21375C183EF}"/>
  </w:font>
  <w:font w:name="Tahoma">
    <w:panose1 w:val="020B0604030504040204"/>
    <w:charset w:val="00"/>
    <w:family w:val="swiss"/>
    <w:pitch w:val="variable"/>
    <w:sig w:usb0="E1002EFF" w:usb1="C000605B" w:usb2="00000029" w:usb3="00000000" w:csb0="000101FF" w:csb1="00000000"/>
    <w:embedRegular r:id="rId6" w:fontKey="{6BF8E04F-5051-496B-A377-032BD8EE107A}"/>
  </w:font>
  <w:font w:name="Calibri">
    <w:panose1 w:val="020F0502020204030204"/>
    <w:charset w:val="00"/>
    <w:family w:val="swiss"/>
    <w:pitch w:val="variable"/>
    <w:sig w:usb0="E00002FF" w:usb1="4000ACFF" w:usb2="00000001" w:usb3="00000000" w:csb0="0000019F" w:csb1="00000000"/>
    <w:embedRegular r:id="rId7" w:fontKey="{8A15EEF9-E665-4137-9C8A-825CA632ADA0}"/>
  </w:font>
  <w:font w:name="Cambria">
    <w:panose1 w:val="02040503050406030204"/>
    <w:charset w:val="00"/>
    <w:family w:val="roman"/>
    <w:pitch w:val="variable"/>
    <w:sig w:usb0="E00002FF" w:usb1="400004FF" w:usb2="00000000" w:usb3="00000000" w:csb0="0000019F" w:csb1="00000000"/>
    <w:embedRegular r:id="rId8" w:fontKey="{39B2F15A-8A1F-4DE9-A102-5295D310396C}"/>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A20" w:rsidRDefault="001C6BE4" w:rsidP="00EA292C">
    <w:pPr>
      <w:framePr w:wrap="around" w:vAnchor="text" w:hAnchor="margin" w:xAlign="right" w:y="1"/>
    </w:pPr>
    <w:r>
      <w:fldChar w:fldCharType="begin"/>
    </w:r>
    <w:r w:rsidR="0033659F">
      <w:instrText xml:space="preserve">PAGE  </w:instrText>
    </w:r>
    <w:r>
      <w:fldChar w:fldCharType="separate"/>
    </w:r>
    <w:r w:rsidR="00873A20">
      <w:rPr>
        <w:noProof/>
      </w:rPr>
      <w:t>11</w:t>
    </w:r>
    <w:r>
      <w:rPr>
        <w:noProof/>
      </w:rPr>
      <w:fldChar w:fldCharType="end"/>
    </w:r>
  </w:p>
  <w:p w:rsidR="00873A20" w:rsidRDefault="00873A20" w:rsidP="00EA292C">
    <w:pPr>
      <w:ind w:right="360"/>
    </w:pPr>
  </w:p>
  <w:p w:rsidR="00873A20" w:rsidRDefault="00873A20" w:rsidP="00EA292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A20" w:rsidRDefault="001C6BE4">
    <w:pPr>
      <w:pStyle w:val="Footer"/>
      <w:jc w:val="center"/>
    </w:pPr>
    <w:r>
      <w:fldChar w:fldCharType="begin"/>
    </w:r>
    <w:r w:rsidR="0033659F">
      <w:instrText xml:space="preserve"> PAGE   \* MERGEFORMAT </w:instrText>
    </w:r>
    <w:r>
      <w:fldChar w:fldCharType="separate"/>
    </w:r>
    <w:r w:rsidR="00301901">
      <w:rPr>
        <w:noProof/>
      </w:rPr>
      <w:t>5</w:t>
    </w:r>
    <w:r>
      <w:rPr>
        <w:noProof/>
      </w:rPr>
      <w:fldChar w:fldCharType="end"/>
    </w:r>
  </w:p>
  <w:p w:rsidR="00873A20" w:rsidRDefault="00873A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A20" w:rsidRPr="00CE451C" w:rsidRDefault="00873A20" w:rsidP="00054FB3">
    <w:pPr>
      <w:tabs>
        <w:tab w:val="right" w:pos="9900"/>
      </w:tabs>
      <w:rPr>
        <w:b/>
        <w:color w:val="8B8D8E"/>
        <w:szCs w:val="18"/>
      </w:rPr>
    </w:pPr>
    <w:r>
      <w:rPr>
        <w:noProof/>
        <w:lang w:eastAsia="en-GB"/>
      </w:rPr>
      <w:drawing>
        <wp:anchor distT="0" distB="0" distL="114300" distR="114300" simplePos="0" relativeHeight="251656704" behindDoc="0" locked="0" layoutInCell="1" allowOverlap="1">
          <wp:simplePos x="0" y="0"/>
          <wp:positionH relativeFrom="column">
            <wp:align>right</wp:align>
          </wp:positionH>
          <wp:positionV relativeFrom="paragraph">
            <wp:posOffset>94615</wp:posOffset>
          </wp:positionV>
          <wp:extent cx="956945" cy="165735"/>
          <wp:effectExtent l="19050" t="0" r="0" b="0"/>
          <wp:wrapNone/>
          <wp:docPr id="109" name="Picture 109" descr="word_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word_bottom"/>
                  <pic:cNvPicPr>
                    <a:picLocks noChangeAspect="1" noChangeArrowheads="1"/>
                  </pic:cNvPicPr>
                </pic:nvPicPr>
                <pic:blipFill>
                  <a:blip r:embed="rId1"/>
                  <a:srcRect/>
                  <a:stretch>
                    <a:fillRect/>
                  </a:stretch>
                </pic:blipFill>
                <pic:spPr bwMode="auto">
                  <a:xfrm>
                    <a:off x="0" y="0"/>
                    <a:ext cx="956945" cy="165735"/>
                  </a:xfrm>
                  <a:prstGeom prst="rect">
                    <a:avLst/>
                  </a:prstGeom>
                  <a:noFill/>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440B" w:rsidRDefault="00BD440B">
      <w:r>
        <w:separator/>
      </w:r>
    </w:p>
    <w:p w:rsidR="00BD440B" w:rsidRDefault="00BD440B"/>
  </w:footnote>
  <w:footnote w:type="continuationSeparator" w:id="0">
    <w:p w:rsidR="00BD440B" w:rsidRDefault="00BD440B">
      <w:r>
        <w:continuationSeparator/>
      </w:r>
    </w:p>
    <w:p w:rsidR="00BD440B" w:rsidRDefault="00BD440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A20" w:rsidRDefault="001C6BE4" w:rsidP="00EA292C">
    <w:pPr>
      <w:framePr w:wrap="around" w:vAnchor="text" w:hAnchor="margin" w:xAlign="outside" w:y="1"/>
    </w:pPr>
    <w:r>
      <w:fldChar w:fldCharType="begin"/>
    </w:r>
    <w:r w:rsidR="0033659F">
      <w:instrText xml:space="preserve">PAGE  </w:instrText>
    </w:r>
    <w:r>
      <w:fldChar w:fldCharType="separate"/>
    </w:r>
    <w:r w:rsidR="00873A20">
      <w:rPr>
        <w:noProof/>
      </w:rPr>
      <w:t>11</w:t>
    </w:r>
    <w:r>
      <w:rPr>
        <w:noProof/>
      </w:rPr>
      <w:fldChar w:fldCharType="end"/>
    </w:r>
  </w:p>
  <w:p w:rsidR="00873A20" w:rsidRDefault="00873A20" w:rsidP="00EA292C">
    <w:pPr>
      <w:ind w:right="360" w:firstLine="360"/>
    </w:pPr>
  </w:p>
  <w:p w:rsidR="00873A20" w:rsidRDefault="00873A2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A20" w:rsidRPr="00287720" w:rsidRDefault="007565EF" w:rsidP="002D6E9C">
    <w:pPr>
      <w:pStyle w:val="ESA-Logo"/>
      <w:spacing w:after="360"/>
      <w:rPr>
        <w:szCs w:val="2"/>
      </w:rPr>
    </w:pPr>
    <w:r w:rsidRPr="007565EF">
      <w:rPr>
        <w:noProof/>
        <w:szCs w:val="2"/>
        <w:lang w:eastAsia="en-GB"/>
      </w:rPr>
      <w:drawing>
        <wp:inline distT="0" distB="0" distL="0" distR="0" wp14:anchorId="6DF97490" wp14:editId="15F9BCB7">
          <wp:extent cx="1309421" cy="699231"/>
          <wp:effectExtent l="0" t="0" r="5080" b="571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13832" cy="701586"/>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A20" w:rsidRPr="003F0AE8" w:rsidRDefault="007565EF" w:rsidP="00287720">
    <w:pPr>
      <w:pStyle w:val="ESA-Logo"/>
      <w:spacing w:after="360"/>
      <w:rPr>
        <w:szCs w:val="2"/>
      </w:rPr>
    </w:pPr>
    <w:r w:rsidRPr="007565EF">
      <w:rPr>
        <w:noProof/>
        <w:szCs w:val="2"/>
        <w:lang w:eastAsia="en-GB"/>
      </w:rPr>
      <w:drawing>
        <wp:inline distT="0" distB="0" distL="0" distR="0" wp14:anchorId="5749411B" wp14:editId="10D5F450">
          <wp:extent cx="1353312" cy="722668"/>
          <wp:effectExtent l="0" t="0" r="0" b="127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61014" cy="726781"/>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F2C2D"/>
    <w:multiLevelType w:val="hybridMultilevel"/>
    <w:tmpl w:val="CED07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C35628"/>
    <w:multiLevelType w:val="hybridMultilevel"/>
    <w:tmpl w:val="D646DDE0"/>
    <w:lvl w:ilvl="0" w:tplc="08090001">
      <w:start w:val="1"/>
      <w:numFmt w:val="bullet"/>
      <w:lvlText w:val=""/>
      <w:lvlJc w:val="left"/>
      <w:pPr>
        <w:ind w:left="720" w:hanging="360"/>
      </w:pPr>
      <w:rPr>
        <w:rFonts w:ascii="Symbol" w:hAnsi="Symbol" w:hint="default"/>
      </w:rPr>
    </w:lvl>
    <w:lvl w:ilvl="1" w:tplc="7354C654">
      <w:numFmt w:val="bullet"/>
      <w:lvlText w:val="•"/>
      <w:lvlJc w:val="left"/>
      <w:pPr>
        <w:ind w:left="1800" w:hanging="720"/>
      </w:pPr>
      <w:rPr>
        <w:rFonts w:ascii="Verdana" w:eastAsia="Times New Roman" w:hAnsi="Verdana"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B539D0"/>
    <w:multiLevelType w:val="hybridMultilevel"/>
    <w:tmpl w:val="C9A2DF9C"/>
    <w:lvl w:ilvl="0" w:tplc="530414F8">
      <w:start w:val="1"/>
      <w:numFmt w:val="decimal"/>
      <w:lvlText w:val="%1."/>
      <w:lvlJc w:val="left"/>
      <w:pPr>
        <w:tabs>
          <w:tab w:val="num" w:pos="1080"/>
        </w:tabs>
        <w:ind w:left="1080"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 w15:restartNumberingAfterBreak="0">
    <w:nsid w:val="487D1B37"/>
    <w:multiLevelType w:val="hybridMultilevel"/>
    <w:tmpl w:val="76727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EE4E57"/>
    <w:multiLevelType w:val="hybridMultilevel"/>
    <w:tmpl w:val="403EDD1E"/>
    <w:lvl w:ilvl="0" w:tplc="87AEB75E">
      <w:start w:val="6"/>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851675D"/>
    <w:multiLevelType w:val="hybridMultilevel"/>
    <w:tmpl w:val="47B42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C304365"/>
    <w:multiLevelType w:val="hybridMultilevel"/>
    <w:tmpl w:val="9C444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84837DD"/>
    <w:multiLevelType w:val="hybridMultilevel"/>
    <w:tmpl w:val="D2EC5E82"/>
    <w:lvl w:ilvl="0" w:tplc="9A7C30AC">
      <w:start w:val="1"/>
      <w:numFmt w:val="bullet"/>
      <w:lvlText w:val=""/>
      <w:lvlJc w:val="left"/>
      <w:pPr>
        <w:tabs>
          <w:tab w:val="num" w:pos="720"/>
        </w:tabs>
        <w:ind w:left="720" w:hanging="363"/>
      </w:pPr>
      <w:rPr>
        <w:rFonts w:ascii="Symbol" w:hAnsi="Symbol" w:hint="default"/>
        <w:sz w:val="24"/>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9FA326E"/>
    <w:multiLevelType w:val="multilevel"/>
    <w:tmpl w:val="EFCC0C10"/>
    <w:lvl w:ilvl="0">
      <w:start w:val="1"/>
      <w:numFmt w:val="decimal"/>
      <w:pStyle w:val="Heading1"/>
      <w:lvlText w:val="%1"/>
      <w:lvlJc w:val="left"/>
      <w:pPr>
        <w:tabs>
          <w:tab w:val="num" w:pos="504"/>
        </w:tabs>
        <w:ind w:left="432" w:hanging="432"/>
      </w:pPr>
      <w:rPr>
        <w:rFonts w:hint="default"/>
      </w:rPr>
    </w:lvl>
    <w:lvl w:ilvl="1">
      <w:start w:val="1"/>
      <w:numFmt w:val="decimal"/>
      <w:pStyle w:val="Heading2"/>
      <w:lvlText w:val="%1.%2"/>
      <w:lvlJc w:val="left"/>
      <w:pPr>
        <w:tabs>
          <w:tab w:val="num" w:pos="720"/>
        </w:tabs>
        <w:ind w:left="576" w:hanging="576"/>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Heading3"/>
      <w:lvlText w:val="%1.%2.%3"/>
      <w:lvlJc w:val="left"/>
      <w:pPr>
        <w:tabs>
          <w:tab w:val="num" w:pos="1008"/>
        </w:tabs>
        <w:ind w:left="720" w:hanging="720"/>
      </w:pPr>
      <w:rPr>
        <w:rFonts w:hint="default"/>
      </w:rPr>
    </w:lvl>
    <w:lvl w:ilvl="3">
      <w:start w:val="1"/>
      <w:numFmt w:val="decimal"/>
      <w:pStyle w:val="Heading4"/>
      <w:lvlText w:val="%1.%2.%3.%4"/>
      <w:lvlJc w:val="left"/>
      <w:pPr>
        <w:tabs>
          <w:tab w:val="num" w:pos="1296"/>
        </w:tabs>
        <w:ind w:left="864" w:hanging="864"/>
      </w:pPr>
      <w:rPr>
        <w:rFonts w:hint="default"/>
      </w:rPr>
    </w:lvl>
    <w:lvl w:ilvl="4">
      <w:start w:val="1"/>
      <w:numFmt w:val="decimal"/>
      <w:pStyle w:val="Heading5"/>
      <w:lvlText w:val="%1.%2.%3.%4.%5"/>
      <w:lvlJc w:val="left"/>
      <w:pPr>
        <w:tabs>
          <w:tab w:val="num" w:pos="1152"/>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440"/>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728"/>
        </w:tabs>
        <w:ind w:left="1584" w:hanging="1584"/>
      </w:pPr>
      <w:rPr>
        <w:rFonts w:hint="default"/>
      </w:rPr>
    </w:lvl>
  </w:abstractNum>
  <w:abstractNum w:abstractNumId="9" w15:restartNumberingAfterBreak="0">
    <w:nsid w:val="7FDB56B3"/>
    <w:multiLevelType w:val="hybridMultilevel"/>
    <w:tmpl w:val="EB9E9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1"/>
  </w:num>
  <w:num w:numId="5">
    <w:abstractNumId w:val="5"/>
  </w:num>
  <w:num w:numId="6">
    <w:abstractNumId w:val="3"/>
  </w:num>
  <w:num w:numId="7">
    <w:abstractNumId w:val="0"/>
  </w:num>
  <w:num w:numId="8">
    <w:abstractNumId w:val="9"/>
  </w:num>
  <w:num w:numId="9">
    <w:abstractNumId w:val="6"/>
  </w:num>
  <w:num w:numId="10">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activeWritingStyle w:appName="MSWord" w:lang="en-GB" w:vendorID="64" w:dllVersion="131078" w:nlCheck="1" w:checkStyle="1"/>
  <w:activeWritingStyle w:appName="MSWord" w:lang="en-US" w:vendorID="64" w:dllVersion="131078" w:nlCheck="1"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version" w:val="2008"/>
  </w:docVars>
  <w:rsids>
    <w:rsidRoot w:val="004E0D66"/>
    <w:rsid w:val="0000124B"/>
    <w:rsid w:val="0000408F"/>
    <w:rsid w:val="00005C74"/>
    <w:rsid w:val="00006BFC"/>
    <w:rsid w:val="000129D3"/>
    <w:rsid w:val="000140D7"/>
    <w:rsid w:val="0004370C"/>
    <w:rsid w:val="000456D0"/>
    <w:rsid w:val="00050201"/>
    <w:rsid w:val="0005054B"/>
    <w:rsid w:val="00054FB3"/>
    <w:rsid w:val="00060850"/>
    <w:rsid w:val="00064B95"/>
    <w:rsid w:val="00080FE5"/>
    <w:rsid w:val="0008115E"/>
    <w:rsid w:val="00083069"/>
    <w:rsid w:val="00083F54"/>
    <w:rsid w:val="00094A05"/>
    <w:rsid w:val="00096A5F"/>
    <w:rsid w:val="00097EEC"/>
    <w:rsid w:val="000A19BB"/>
    <w:rsid w:val="000B0246"/>
    <w:rsid w:val="000B1BFE"/>
    <w:rsid w:val="000B1ED1"/>
    <w:rsid w:val="000B55C6"/>
    <w:rsid w:val="000C00D9"/>
    <w:rsid w:val="000C6471"/>
    <w:rsid w:val="000F15A9"/>
    <w:rsid w:val="000F378D"/>
    <w:rsid w:val="000F52B9"/>
    <w:rsid w:val="00110063"/>
    <w:rsid w:val="00120985"/>
    <w:rsid w:val="00122129"/>
    <w:rsid w:val="00134EF6"/>
    <w:rsid w:val="00136D37"/>
    <w:rsid w:val="00137954"/>
    <w:rsid w:val="001431AA"/>
    <w:rsid w:val="0014529B"/>
    <w:rsid w:val="00153078"/>
    <w:rsid w:val="00156A10"/>
    <w:rsid w:val="0016542D"/>
    <w:rsid w:val="0016570D"/>
    <w:rsid w:val="001717A5"/>
    <w:rsid w:val="001718E0"/>
    <w:rsid w:val="001719E1"/>
    <w:rsid w:val="00177A1D"/>
    <w:rsid w:val="00181BFC"/>
    <w:rsid w:val="001908C4"/>
    <w:rsid w:val="00194A60"/>
    <w:rsid w:val="00195BAC"/>
    <w:rsid w:val="001A1C5C"/>
    <w:rsid w:val="001A40F1"/>
    <w:rsid w:val="001A5785"/>
    <w:rsid w:val="001A69BE"/>
    <w:rsid w:val="001B32E6"/>
    <w:rsid w:val="001B390A"/>
    <w:rsid w:val="001B6DC6"/>
    <w:rsid w:val="001C5C60"/>
    <w:rsid w:val="001C6BE4"/>
    <w:rsid w:val="001E0D68"/>
    <w:rsid w:val="001E173A"/>
    <w:rsid w:val="001E5025"/>
    <w:rsid w:val="001F0005"/>
    <w:rsid w:val="00204A5F"/>
    <w:rsid w:val="00206F46"/>
    <w:rsid w:val="00211C5D"/>
    <w:rsid w:val="00220F2C"/>
    <w:rsid w:val="00222E98"/>
    <w:rsid w:val="00224F4F"/>
    <w:rsid w:val="00227E84"/>
    <w:rsid w:val="00232831"/>
    <w:rsid w:val="002362FD"/>
    <w:rsid w:val="00243710"/>
    <w:rsid w:val="00245C7E"/>
    <w:rsid w:val="002636F5"/>
    <w:rsid w:val="002647E8"/>
    <w:rsid w:val="0027720C"/>
    <w:rsid w:val="00281E60"/>
    <w:rsid w:val="00284DFA"/>
    <w:rsid w:val="00287720"/>
    <w:rsid w:val="0029041A"/>
    <w:rsid w:val="002914E7"/>
    <w:rsid w:val="0029485C"/>
    <w:rsid w:val="002963B1"/>
    <w:rsid w:val="002A660B"/>
    <w:rsid w:val="002C09B5"/>
    <w:rsid w:val="002D5A99"/>
    <w:rsid w:val="002D6E9C"/>
    <w:rsid w:val="002E0ACF"/>
    <w:rsid w:val="002E0C8E"/>
    <w:rsid w:val="002E12A3"/>
    <w:rsid w:val="002E2B79"/>
    <w:rsid w:val="002E3345"/>
    <w:rsid w:val="002E3D18"/>
    <w:rsid w:val="002F3A38"/>
    <w:rsid w:val="002F41AE"/>
    <w:rsid w:val="00301901"/>
    <w:rsid w:val="00303A61"/>
    <w:rsid w:val="00310E34"/>
    <w:rsid w:val="003161E4"/>
    <w:rsid w:val="00322522"/>
    <w:rsid w:val="00323574"/>
    <w:rsid w:val="00326C70"/>
    <w:rsid w:val="00327E58"/>
    <w:rsid w:val="00335A88"/>
    <w:rsid w:val="0033659F"/>
    <w:rsid w:val="00351A29"/>
    <w:rsid w:val="00353D8E"/>
    <w:rsid w:val="00354C1D"/>
    <w:rsid w:val="003571FB"/>
    <w:rsid w:val="00357873"/>
    <w:rsid w:val="00360C19"/>
    <w:rsid w:val="0036309A"/>
    <w:rsid w:val="00366918"/>
    <w:rsid w:val="003726E2"/>
    <w:rsid w:val="00383990"/>
    <w:rsid w:val="00384840"/>
    <w:rsid w:val="00385E4A"/>
    <w:rsid w:val="0039093C"/>
    <w:rsid w:val="003920F2"/>
    <w:rsid w:val="003939B8"/>
    <w:rsid w:val="003A0393"/>
    <w:rsid w:val="003B251A"/>
    <w:rsid w:val="003B6AA7"/>
    <w:rsid w:val="003C12AA"/>
    <w:rsid w:val="003C4922"/>
    <w:rsid w:val="003C653E"/>
    <w:rsid w:val="003C69B0"/>
    <w:rsid w:val="003C73DC"/>
    <w:rsid w:val="003D7923"/>
    <w:rsid w:val="003E3146"/>
    <w:rsid w:val="003E3678"/>
    <w:rsid w:val="003E7514"/>
    <w:rsid w:val="003F0AE8"/>
    <w:rsid w:val="003F5658"/>
    <w:rsid w:val="004014D6"/>
    <w:rsid w:val="00406088"/>
    <w:rsid w:val="00411E28"/>
    <w:rsid w:val="004425D0"/>
    <w:rsid w:val="004449D7"/>
    <w:rsid w:val="00445845"/>
    <w:rsid w:val="00450CF9"/>
    <w:rsid w:val="0045148E"/>
    <w:rsid w:val="00453B05"/>
    <w:rsid w:val="004577FC"/>
    <w:rsid w:val="00460A32"/>
    <w:rsid w:val="00466209"/>
    <w:rsid w:val="004668E2"/>
    <w:rsid w:val="00475FAB"/>
    <w:rsid w:val="004822CB"/>
    <w:rsid w:val="00486B4C"/>
    <w:rsid w:val="00497E0F"/>
    <w:rsid w:val="004A5752"/>
    <w:rsid w:val="004B0904"/>
    <w:rsid w:val="004B1222"/>
    <w:rsid w:val="004C5E8F"/>
    <w:rsid w:val="004C6102"/>
    <w:rsid w:val="004D52CC"/>
    <w:rsid w:val="004D6D40"/>
    <w:rsid w:val="004D6E48"/>
    <w:rsid w:val="004E0D66"/>
    <w:rsid w:val="004E29E6"/>
    <w:rsid w:val="004F222F"/>
    <w:rsid w:val="004F34A9"/>
    <w:rsid w:val="005063B1"/>
    <w:rsid w:val="00506B57"/>
    <w:rsid w:val="005132D1"/>
    <w:rsid w:val="0052113F"/>
    <w:rsid w:val="00523621"/>
    <w:rsid w:val="00524CD6"/>
    <w:rsid w:val="00531069"/>
    <w:rsid w:val="00531E76"/>
    <w:rsid w:val="00536130"/>
    <w:rsid w:val="00546807"/>
    <w:rsid w:val="00547488"/>
    <w:rsid w:val="005533A5"/>
    <w:rsid w:val="00555729"/>
    <w:rsid w:val="00560879"/>
    <w:rsid w:val="005635E6"/>
    <w:rsid w:val="0056627D"/>
    <w:rsid w:val="00575B3D"/>
    <w:rsid w:val="00582156"/>
    <w:rsid w:val="00583F15"/>
    <w:rsid w:val="0058570F"/>
    <w:rsid w:val="005934BB"/>
    <w:rsid w:val="00593BCB"/>
    <w:rsid w:val="005964D3"/>
    <w:rsid w:val="005971CE"/>
    <w:rsid w:val="0059749B"/>
    <w:rsid w:val="005A3E83"/>
    <w:rsid w:val="005B0233"/>
    <w:rsid w:val="005B16BF"/>
    <w:rsid w:val="005C0DBD"/>
    <w:rsid w:val="005C4B49"/>
    <w:rsid w:val="005D4DB5"/>
    <w:rsid w:val="005D7336"/>
    <w:rsid w:val="005F0F63"/>
    <w:rsid w:val="005F1AD8"/>
    <w:rsid w:val="005F26D5"/>
    <w:rsid w:val="005F3041"/>
    <w:rsid w:val="005F3046"/>
    <w:rsid w:val="005F4981"/>
    <w:rsid w:val="005F73A6"/>
    <w:rsid w:val="006016BF"/>
    <w:rsid w:val="00604950"/>
    <w:rsid w:val="006109F6"/>
    <w:rsid w:val="00624646"/>
    <w:rsid w:val="00626E3F"/>
    <w:rsid w:val="006420DA"/>
    <w:rsid w:val="00645EB3"/>
    <w:rsid w:val="00650E44"/>
    <w:rsid w:val="00663381"/>
    <w:rsid w:val="00664616"/>
    <w:rsid w:val="00665409"/>
    <w:rsid w:val="00665F59"/>
    <w:rsid w:val="00667D84"/>
    <w:rsid w:val="00667E84"/>
    <w:rsid w:val="006703BB"/>
    <w:rsid w:val="0067649F"/>
    <w:rsid w:val="00676B77"/>
    <w:rsid w:val="006772C0"/>
    <w:rsid w:val="00677EB4"/>
    <w:rsid w:val="00682D19"/>
    <w:rsid w:val="006A33C7"/>
    <w:rsid w:val="006A35BD"/>
    <w:rsid w:val="006C2C4C"/>
    <w:rsid w:val="006C5E30"/>
    <w:rsid w:val="006C6623"/>
    <w:rsid w:val="006C6B86"/>
    <w:rsid w:val="006D591B"/>
    <w:rsid w:val="006D71E2"/>
    <w:rsid w:val="006E4EB3"/>
    <w:rsid w:val="006E622E"/>
    <w:rsid w:val="006F5AA7"/>
    <w:rsid w:val="00721795"/>
    <w:rsid w:val="00726206"/>
    <w:rsid w:val="00726931"/>
    <w:rsid w:val="00727659"/>
    <w:rsid w:val="007329B6"/>
    <w:rsid w:val="00737F7A"/>
    <w:rsid w:val="00744A37"/>
    <w:rsid w:val="00754372"/>
    <w:rsid w:val="007565EF"/>
    <w:rsid w:val="00763F2D"/>
    <w:rsid w:val="00767B06"/>
    <w:rsid w:val="00773720"/>
    <w:rsid w:val="00774742"/>
    <w:rsid w:val="00784B0A"/>
    <w:rsid w:val="00786B8B"/>
    <w:rsid w:val="0078797D"/>
    <w:rsid w:val="00797F7A"/>
    <w:rsid w:val="007A0229"/>
    <w:rsid w:val="007A02B9"/>
    <w:rsid w:val="007A6E7B"/>
    <w:rsid w:val="007A6FCE"/>
    <w:rsid w:val="007A7AC0"/>
    <w:rsid w:val="007C4EA5"/>
    <w:rsid w:val="007D1DBB"/>
    <w:rsid w:val="007D36BA"/>
    <w:rsid w:val="007D5B05"/>
    <w:rsid w:val="007D777A"/>
    <w:rsid w:val="007E08E7"/>
    <w:rsid w:val="007E13AE"/>
    <w:rsid w:val="007E2BC6"/>
    <w:rsid w:val="007E4E5B"/>
    <w:rsid w:val="007F25F9"/>
    <w:rsid w:val="00802951"/>
    <w:rsid w:val="00807947"/>
    <w:rsid w:val="008104A9"/>
    <w:rsid w:val="008200F1"/>
    <w:rsid w:val="00821204"/>
    <w:rsid w:val="0083321E"/>
    <w:rsid w:val="008364FE"/>
    <w:rsid w:val="008408E1"/>
    <w:rsid w:val="00843722"/>
    <w:rsid w:val="00845CD6"/>
    <w:rsid w:val="0084794E"/>
    <w:rsid w:val="008513FB"/>
    <w:rsid w:val="00851717"/>
    <w:rsid w:val="00855027"/>
    <w:rsid w:val="00856FDC"/>
    <w:rsid w:val="008608AB"/>
    <w:rsid w:val="008629C5"/>
    <w:rsid w:val="00867282"/>
    <w:rsid w:val="00870690"/>
    <w:rsid w:val="008714AB"/>
    <w:rsid w:val="00871E0A"/>
    <w:rsid w:val="00871F23"/>
    <w:rsid w:val="0087378E"/>
    <w:rsid w:val="00873A20"/>
    <w:rsid w:val="00873D06"/>
    <w:rsid w:val="00876538"/>
    <w:rsid w:val="008773A8"/>
    <w:rsid w:val="00881A08"/>
    <w:rsid w:val="00887124"/>
    <w:rsid w:val="008878D9"/>
    <w:rsid w:val="00890882"/>
    <w:rsid w:val="00890D75"/>
    <w:rsid w:val="00891EFE"/>
    <w:rsid w:val="008A3332"/>
    <w:rsid w:val="008B1FF6"/>
    <w:rsid w:val="008B32CB"/>
    <w:rsid w:val="008B6251"/>
    <w:rsid w:val="008B6DB5"/>
    <w:rsid w:val="008B726F"/>
    <w:rsid w:val="008C3BFB"/>
    <w:rsid w:val="008D7371"/>
    <w:rsid w:val="008E71A4"/>
    <w:rsid w:val="008F1489"/>
    <w:rsid w:val="008F5295"/>
    <w:rsid w:val="009000FC"/>
    <w:rsid w:val="00900AD1"/>
    <w:rsid w:val="009118A5"/>
    <w:rsid w:val="00911CCB"/>
    <w:rsid w:val="00916C58"/>
    <w:rsid w:val="009213CC"/>
    <w:rsid w:val="009338EE"/>
    <w:rsid w:val="00936F95"/>
    <w:rsid w:val="00942414"/>
    <w:rsid w:val="00942E9B"/>
    <w:rsid w:val="00943D7C"/>
    <w:rsid w:val="0095476B"/>
    <w:rsid w:val="00954E0A"/>
    <w:rsid w:val="00956077"/>
    <w:rsid w:val="00994881"/>
    <w:rsid w:val="009B194A"/>
    <w:rsid w:val="009B23EE"/>
    <w:rsid w:val="009B6046"/>
    <w:rsid w:val="009B7387"/>
    <w:rsid w:val="009C16B2"/>
    <w:rsid w:val="009C4242"/>
    <w:rsid w:val="009C5CCA"/>
    <w:rsid w:val="009C7891"/>
    <w:rsid w:val="009D7EB6"/>
    <w:rsid w:val="009E5715"/>
    <w:rsid w:val="009E604D"/>
    <w:rsid w:val="009F4F26"/>
    <w:rsid w:val="00A00CFB"/>
    <w:rsid w:val="00A12578"/>
    <w:rsid w:val="00A12A1B"/>
    <w:rsid w:val="00A141E3"/>
    <w:rsid w:val="00A17B5E"/>
    <w:rsid w:val="00A2029D"/>
    <w:rsid w:val="00A203B8"/>
    <w:rsid w:val="00A25CE2"/>
    <w:rsid w:val="00A41ADC"/>
    <w:rsid w:val="00A4318E"/>
    <w:rsid w:val="00A47E72"/>
    <w:rsid w:val="00A602C2"/>
    <w:rsid w:val="00A619C7"/>
    <w:rsid w:val="00A65680"/>
    <w:rsid w:val="00A66AFB"/>
    <w:rsid w:val="00A71AF8"/>
    <w:rsid w:val="00A7206A"/>
    <w:rsid w:val="00A72AD6"/>
    <w:rsid w:val="00A75A03"/>
    <w:rsid w:val="00A7655F"/>
    <w:rsid w:val="00A95477"/>
    <w:rsid w:val="00A95DF2"/>
    <w:rsid w:val="00AA1A4B"/>
    <w:rsid w:val="00AA3566"/>
    <w:rsid w:val="00AB14AD"/>
    <w:rsid w:val="00AB389B"/>
    <w:rsid w:val="00AB4C2E"/>
    <w:rsid w:val="00AB5721"/>
    <w:rsid w:val="00AB75C5"/>
    <w:rsid w:val="00AC1A1F"/>
    <w:rsid w:val="00AC377E"/>
    <w:rsid w:val="00AC59C9"/>
    <w:rsid w:val="00AC6779"/>
    <w:rsid w:val="00AC717E"/>
    <w:rsid w:val="00AD133F"/>
    <w:rsid w:val="00AD65C1"/>
    <w:rsid w:val="00AE1EC2"/>
    <w:rsid w:val="00AE2D98"/>
    <w:rsid w:val="00AE6954"/>
    <w:rsid w:val="00AF2992"/>
    <w:rsid w:val="00B02731"/>
    <w:rsid w:val="00B11562"/>
    <w:rsid w:val="00B11B5B"/>
    <w:rsid w:val="00B23046"/>
    <w:rsid w:val="00B31A52"/>
    <w:rsid w:val="00B4138A"/>
    <w:rsid w:val="00B422AD"/>
    <w:rsid w:val="00B4317A"/>
    <w:rsid w:val="00B46D8D"/>
    <w:rsid w:val="00B562F3"/>
    <w:rsid w:val="00B6713B"/>
    <w:rsid w:val="00B70055"/>
    <w:rsid w:val="00B727B7"/>
    <w:rsid w:val="00B730D6"/>
    <w:rsid w:val="00B7423D"/>
    <w:rsid w:val="00B77E49"/>
    <w:rsid w:val="00B87B8D"/>
    <w:rsid w:val="00BA009D"/>
    <w:rsid w:val="00BA2030"/>
    <w:rsid w:val="00BA2A64"/>
    <w:rsid w:val="00BA7ADF"/>
    <w:rsid w:val="00BB5CDC"/>
    <w:rsid w:val="00BB5D04"/>
    <w:rsid w:val="00BB7C20"/>
    <w:rsid w:val="00BC1CB0"/>
    <w:rsid w:val="00BC4FCB"/>
    <w:rsid w:val="00BC5F68"/>
    <w:rsid w:val="00BC7415"/>
    <w:rsid w:val="00BC7702"/>
    <w:rsid w:val="00BC7ECF"/>
    <w:rsid w:val="00BD372E"/>
    <w:rsid w:val="00BD440B"/>
    <w:rsid w:val="00BE128A"/>
    <w:rsid w:val="00BE3696"/>
    <w:rsid w:val="00C00200"/>
    <w:rsid w:val="00C01090"/>
    <w:rsid w:val="00C05EF2"/>
    <w:rsid w:val="00C17539"/>
    <w:rsid w:val="00C25EC7"/>
    <w:rsid w:val="00C32479"/>
    <w:rsid w:val="00C359F4"/>
    <w:rsid w:val="00C44030"/>
    <w:rsid w:val="00C527F7"/>
    <w:rsid w:val="00C61F85"/>
    <w:rsid w:val="00C6296C"/>
    <w:rsid w:val="00C647AC"/>
    <w:rsid w:val="00C7421C"/>
    <w:rsid w:val="00C92AF0"/>
    <w:rsid w:val="00CA3219"/>
    <w:rsid w:val="00CA6E56"/>
    <w:rsid w:val="00CB0A69"/>
    <w:rsid w:val="00CC07CE"/>
    <w:rsid w:val="00CC6629"/>
    <w:rsid w:val="00CD00D2"/>
    <w:rsid w:val="00CD0B27"/>
    <w:rsid w:val="00CD107A"/>
    <w:rsid w:val="00CD3705"/>
    <w:rsid w:val="00CE00D6"/>
    <w:rsid w:val="00CE17EA"/>
    <w:rsid w:val="00CE2E49"/>
    <w:rsid w:val="00CE451C"/>
    <w:rsid w:val="00CE48E5"/>
    <w:rsid w:val="00CF219A"/>
    <w:rsid w:val="00CF29E3"/>
    <w:rsid w:val="00CF3225"/>
    <w:rsid w:val="00CF5A40"/>
    <w:rsid w:val="00CF7C3D"/>
    <w:rsid w:val="00D2323F"/>
    <w:rsid w:val="00D256EE"/>
    <w:rsid w:val="00D30FA1"/>
    <w:rsid w:val="00D44A5D"/>
    <w:rsid w:val="00D51332"/>
    <w:rsid w:val="00D6076C"/>
    <w:rsid w:val="00D62C02"/>
    <w:rsid w:val="00D6581B"/>
    <w:rsid w:val="00D745B7"/>
    <w:rsid w:val="00D87432"/>
    <w:rsid w:val="00D94AB9"/>
    <w:rsid w:val="00D95DED"/>
    <w:rsid w:val="00D96715"/>
    <w:rsid w:val="00DA13C5"/>
    <w:rsid w:val="00DA1D31"/>
    <w:rsid w:val="00DA70B8"/>
    <w:rsid w:val="00DB13AD"/>
    <w:rsid w:val="00DB3181"/>
    <w:rsid w:val="00DB3650"/>
    <w:rsid w:val="00DC2E7E"/>
    <w:rsid w:val="00DD12BC"/>
    <w:rsid w:val="00DD6F21"/>
    <w:rsid w:val="00DD6F8D"/>
    <w:rsid w:val="00DF2EF2"/>
    <w:rsid w:val="00E12B4A"/>
    <w:rsid w:val="00E14231"/>
    <w:rsid w:val="00E152AA"/>
    <w:rsid w:val="00E16318"/>
    <w:rsid w:val="00E16EE7"/>
    <w:rsid w:val="00E2551B"/>
    <w:rsid w:val="00E3472F"/>
    <w:rsid w:val="00E36515"/>
    <w:rsid w:val="00E371D8"/>
    <w:rsid w:val="00E43796"/>
    <w:rsid w:val="00E44AA4"/>
    <w:rsid w:val="00E458A5"/>
    <w:rsid w:val="00E45ED1"/>
    <w:rsid w:val="00E47EBE"/>
    <w:rsid w:val="00E5259D"/>
    <w:rsid w:val="00E60C37"/>
    <w:rsid w:val="00E61060"/>
    <w:rsid w:val="00E616B0"/>
    <w:rsid w:val="00E673E3"/>
    <w:rsid w:val="00E772B7"/>
    <w:rsid w:val="00E80364"/>
    <w:rsid w:val="00E846D4"/>
    <w:rsid w:val="00E878E4"/>
    <w:rsid w:val="00EA0D26"/>
    <w:rsid w:val="00EA1298"/>
    <w:rsid w:val="00EA292C"/>
    <w:rsid w:val="00EA363A"/>
    <w:rsid w:val="00EA5D11"/>
    <w:rsid w:val="00EA6A6E"/>
    <w:rsid w:val="00EB0830"/>
    <w:rsid w:val="00EB0F1F"/>
    <w:rsid w:val="00EB1533"/>
    <w:rsid w:val="00EB4364"/>
    <w:rsid w:val="00ED23C6"/>
    <w:rsid w:val="00EE11F4"/>
    <w:rsid w:val="00EE28D7"/>
    <w:rsid w:val="00EE2BB9"/>
    <w:rsid w:val="00EE76A6"/>
    <w:rsid w:val="00EF217F"/>
    <w:rsid w:val="00F12847"/>
    <w:rsid w:val="00F14B10"/>
    <w:rsid w:val="00F15E6E"/>
    <w:rsid w:val="00F3360E"/>
    <w:rsid w:val="00F34624"/>
    <w:rsid w:val="00F370BD"/>
    <w:rsid w:val="00F46DEE"/>
    <w:rsid w:val="00F500DC"/>
    <w:rsid w:val="00F655D7"/>
    <w:rsid w:val="00F75AFF"/>
    <w:rsid w:val="00F844B6"/>
    <w:rsid w:val="00FA0B82"/>
    <w:rsid w:val="00FA3236"/>
    <w:rsid w:val="00FA4729"/>
    <w:rsid w:val="00FA51CA"/>
    <w:rsid w:val="00FA66AA"/>
    <w:rsid w:val="00FA7D83"/>
    <w:rsid w:val="00FA7E46"/>
    <w:rsid w:val="00FB5AAC"/>
    <w:rsid w:val="00FC12F2"/>
    <w:rsid w:val="00FC2C34"/>
    <w:rsid w:val="00FD2C0E"/>
    <w:rsid w:val="00FD2E12"/>
    <w:rsid w:val="00FD4467"/>
    <w:rsid w:val="00FD4ED8"/>
    <w:rsid w:val="00FD6292"/>
    <w:rsid w:val="00FD714F"/>
    <w:rsid w:val="00FD7F70"/>
    <w:rsid w:val="00FE1607"/>
    <w:rsid w:val="00FE2BF0"/>
    <w:rsid w:val="00FF1C7C"/>
    <w:rsid w:val="00FF5E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A7959A9-FE11-4640-BA96-34D0BDD76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005"/>
    <w:rPr>
      <w:rFonts w:ascii="Verdana" w:hAnsi="Verdana"/>
      <w:szCs w:val="24"/>
      <w:lang w:eastAsia="en-US"/>
    </w:rPr>
  </w:style>
  <w:style w:type="paragraph" w:styleId="Heading1">
    <w:name w:val="heading 1"/>
    <w:aliases w:val="Livello 1,ITT t1,PA Chapter,TE,Level 1,h1"/>
    <w:basedOn w:val="Normal"/>
    <w:next w:val="Normal"/>
    <w:qFormat/>
    <w:rsid w:val="001F0005"/>
    <w:pPr>
      <w:numPr>
        <w:numId w:val="1"/>
      </w:numPr>
      <w:spacing w:before="240" w:after="240"/>
      <w:ind w:left="431" w:hanging="431"/>
      <w:outlineLvl w:val="0"/>
    </w:pPr>
    <w:rPr>
      <w:b/>
      <w:caps/>
      <w:sz w:val="26"/>
    </w:rPr>
  </w:style>
  <w:style w:type="paragraph" w:styleId="Heading2">
    <w:name w:val="heading 2"/>
    <w:aliases w:val="H2,h2"/>
    <w:basedOn w:val="Normal"/>
    <w:next w:val="Normal"/>
    <w:qFormat/>
    <w:rsid w:val="000B55C6"/>
    <w:pPr>
      <w:keepNext/>
      <w:numPr>
        <w:ilvl w:val="1"/>
        <w:numId w:val="1"/>
      </w:numPr>
      <w:spacing w:before="240" w:after="120"/>
      <w:outlineLvl w:val="1"/>
    </w:pPr>
    <w:rPr>
      <w:rFonts w:cs="Arial"/>
      <w:b/>
      <w:bCs/>
      <w:iCs/>
      <w:sz w:val="26"/>
      <w:szCs w:val="28"/>
    </w:rPr>
  </w:style>
  <w:style w:type="paragraph" w:styleId="Heading3">
    <w:name w:val="heading 3"/>
    <w:aliases w:val="H3,h3,Heading 3 Char,Heading 3 Char1 Char,Heading 3 Char Char Char,H3 Char Char Char,h3 Char Char Char,H3 Char1 Char,h3 Char1 Char,Heading 3 Char1 Char Char1 Char,Heading 3 Char Char Char Char1 Char,H3 Char Char Char Char1 Char,Heading 3 Char1"/>
    <w:basedOn w:val="Normal"/>
    <w:next w:val="Normal"/>
    <w:qFormat/>
    <w:rsid w:val="000B55C6"/>
    <w:pPr>
      <w:keepNext/>
      <w:numPr>
        <w:ilvl w:val="2"/>
        <w:numId w:val="1"/>
      </w:numPr>
      <w:spacing w:before="240" w:after="120"/>
      <w:outlineLvl w:val="2"/>
    </w:pPr>
    <w:rPr>
      <w:rFonts w:cs="Arial"/>
      <w:b/>
      <w:bCs/>
      <w:i/>
      <w:sz w:val="24"/>
      <w:szCs w:val="26"/>
    </w:rPr>
  </w:style>
  <w:style w:type="paragraph" w:styleId="Heading4">
    <w:name w:val="heading 4"/>
    <w:basedOn w:val="Normal"/>
    <w:next w:val="Normal"/>
    <w:qFormat/>
    <w:rsid w:val="00466209"/>
    <w:pPr>
      <w:keepNext/>
      <w:numPr>
        <w:ilvl w:val="3"/>
        <w:numId w:val="1"/>
      </w:numPr>
      <w:spacing w:before="240" w:after="120"/>
      <w:outlineLvl w:val="3"/>
    </w:pPr>
    <w:rPr>
      <w:b/>
      <w:bCs/>
      <w:szCs w:val="28"/>
    </w:rPr>
  </w:style>
  <w:style w:type="paragraph" w:styleId="Heading5">
    <w:name w:val="heading 5"/>
    <w:basedOn w:val="Normal"/>
    <w:next w:val="Normal"/>
    <w:qFormat/>
    <w:locked/>
    <w:rsid w:val="00466209"/>
    <w:pPr>
      <w:keepNext/>
      <w:numPr>
        <w:ilvl w:val="4"/>
        <w:numId w:val="1"/>
      </w:numPr>
      <w:spacing w:before="240" w:after="60"/>
      <w:outlineLvl w:val="4"/>
    </w:pPr>
    <w:rPr>
      <w:b/>
      <w:bCs/>
      <w:i/>
      <w:iCs/>
      <w:szCs w:val="26"/>
    </w:rPr>
  </w:style>
  <w:style w:type="paragraph" w:styleId="Heading6">
    <w:name w:val="heading 6"/>
    <w:basedOn w:val="Normal"/>
    <w:next w:val="Normal"/>
    <w:qFormat/>
    <w:rsid w:val="00466209"/>
    <w:pPr>
      <w:numPr>
        <w:ilvl w:val="5"/>
        <w:numId w:val="1"/>
      </w:numPr>
      <w:spacing w:before="240" w:after="60"/>
      <w:outlineLvl w:val="5"/>
    </w:pPr>
    <w:rPr>
      <w:bCs/>
      <w:szCs w:val="22"/>
    </w:rPr>
  </w:style>
  <w:style w:type="paragraph" w:styleId="Heading7">
    <w:name w:val="heading 7"/>
    <w:basedOn w:val="Normal"/>
    <w:next w:val="Normal"/>
    <w:qFormat/>
    <w:rsid w:val="00466209"/>
    <w:pPr>
      <w:numPr>
        <w:ilvl w:val="6"/>
        <w:numId w:val="1"/>
      </w:numPr>
      <w:spacing w:before="240" w:after="60"/>
      <w:outlineLvl w:val="6"/>
    </w:pPr>
    <w:rPr>
      <w:i/>
    </w:rPr>
  </w:style>
  <w:style w:type="paragraph" w:styleId="Heading8">
    <w:name w:val="heading 8"/>
    <w:basedOn w:val="Normal"/>
    <w:next w:val="Normal"/>
    <w:qFormat/>
    <w:rsid w:val="00466209"/>
    <w:pPr>
      <w:numPr>
        <w:ilvl w:val="7"/>
        <w:numId w:val="1"/>
      </w:numPr>
      <w:spacing w:before="240" w:after="60"/>
      <w:outlineLvl w:val="7"/>
    </w:pPr>
    <w:rPr>
      <w:iCs/>
    </w:rPr>
  </w:style>
  <w:style w:type="paragraph" w:styleId="Heading9">
    <w:name w:val="heading 9"/>
    <w:basedOn w:val="Normal"/>
    <w:next w:val="Normal"/>
    <w:qFormat/>
    <w:rsid w:val="00466209"/>
    <w:pPr>
      <w:numPr>
        <w:ilvl w:val="8"/>
        <w:numId w:val="1"/>
      </w:numPr>
      <w:spacing w:before="240" w:after="60"/>
      <w:outlineLvl w:val="8"/>
    </w:pPr>
    <w:rPr>
      <w:rFonts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A-Logo">
    <w:name w:val="ESA-Logo"/>
    <w:basedOn w:val="Normal"/>
    <w:rsid w:val="00466209"/>
    <w:pPr>
      <w:spacing w:before="447"/>
      <w:jc w:val="right"/>
    </w:pPr>
  </w:style>
  <w:style w:type="paragraph" w:customStyle="1" w:styleId="ESA-Classification">
    <w:name w:val="ESA-Classification"/>
    <w:basedOn w:val="Normal"/>
    <w:next w:val="Normal"/>
    <w:rsid w:val="00466209"/>
    <w:pPr>
      <w:framePr w:wrap="around" w:vAnchor="text" w:hAnchor="text" w:y="1"/>
      <w:spacing w:line="240" w:lineRule="exact"/>
    </w:pPr>
    <w:rPr>
      <w:rFonts w:ascii="NotesEsa" w:hAnsi="NotesEsa"/>
      <w:sz w:val="16"/>
    </w:rPr>
  </w:style>
  <w:style w:type="paragraph" w:styleId="Footer">
    <w:name w:val="footer"/>
    <w:basedOn w:val="Normal"/>
    <w:link w:val="FooterChar"/>
    <w:uiPriority w:val="99"/>
    <w:rsid w:val="00466209"/>
    <w:pPr>
      <w:tabs>
        <w:tab w:val="center" w:pos="4153"/>
        <w:tab w:val="right" w:pos="8306"/>
      </w:tabs>
    </w:pPr>
  </w:style>
  <w:style w:type="paragraph" w:styleId="Header">
    <w:name w:val="header"/>
    <w:basedOn w:val="Normal"/>
    <w:rsid w:val="00466209"/>
    <w:pPr>
      <w:tabs>
        <w:tab w:val="center" w:pos="4153"/>
        <w:tab w:val="right" w:pos="8306"/>
      </w:tabs>
    </w:pPr>
  </w:style>
  <w:style w:type="paragraph" w:customStyle="1" w:styleId="StyleHeading1Livello1ITTt1PAChapterTELevel1h1Centere">
    <w:name w:val="Style Heading 1Livello 1ITT t1PA ChapterTELevel 1h1 + Centere..."/>
    <w:basedOn w:val="Heading1"/>
    <w:rsid w:val="000B55C6"/>
    <w:pPr>
      <w:ind w:left="0" w:firstLine="0"/>
      <w:jc w:val="center"/>
    </w:pPr>
    <w:rPr>
      <w:bCs/>
      <w:sz w:val="30"/>
      <w:szCs w:val="20"/>
    </w:rPr>
  </w:style>
  <w:style w:type="paragraph" w:customStyle="1" w:styleId="StyleHeading1Livello1ITTt1PAChapterTELevel1h1Left">
    <w:name w:val="Style Heading 1Livello 1ITT t1PA ChapterTELevel 1h1 + Left:  ..."/>
    <w:basedOn w:val="Heading1"/>
    <w:rsid w:val="002C09B5"/>
    <w:pPr>
      <w:numPr>
        <w:numId w:val="0"/>
      </w:numPr>
    </w:pPr>
    <w:rPr>
      <w:bCs/>
      <w:szCs w:val="20"/>
    </w:rPr>
  </w:style>
  <w:style w:type="character" w:styleId="Hyperlink">
    <w:name w:val="Hyperlink"/>
    <w:rsid w:val="002C09B5"/>
    <w:rPr>
      <w:color w:val="0000FF"/>
      <w:u w:val="single"/>
    </w:rPr>
  </w:style>
  <w:style w:type="paragraph" w:styleId="FootnoteText">
    <w:name w:val="footnote text"/>
    <w:basedOn w:val="Normal"/>
    <w:semiHidden/>
    <w:rsid w:val="002C09B5"/>
    <w:rPr>
      <w:szCs w:val="20"/>
    </w:rPr>
  </w:style>
  <w:style w:type="character" w:styleId="FootnoteReference">
    <w:name w:val="footnote reference"/>
    <w:semiHidden/>
    <w:rsid w:val="002C09B5"/>
    <w:rPr>
      <w:vertAlign w:val="superscript"/>
    </w:rPr>
  </w:style>
  <w:style w:type="character" w:styleId="CommentReference">
    <w:name w:val="annotation reference"/>
    <w:semiHidden/>
    <w:rsid w:val="002C09B5"/>
    <w:rPr>
      <w:sz w:val="16"/>
      <w:szCs w:val="16"/>
    </w:rPr>
  </w:style>
  <w:style w:type="paragraph" w:styleId="CommentText">
    <w:name w:val="annotation text"/>
    <w:basedOn w:val="Normal"/>
    <w:semiHidden/>
    <w:rsid w:val="002C09B5"/>
    <w:rPr>
      <w:szCs w:val="20"/>
    </w:rPr>
  </w:style>
  <w:style w:type="paragraph" w:styleId="CommentSubject">
    <w:name w:val="annotation subject"/>
    <w:basedOn w:val="CommentText"/>
    <w:next w:val="CommentText"/>
    <w:semiHidden/>
    <w:rsid w:val="002C09B5"/>
    <w:rPr>
      <w:b/>
      <w:bCs/>
    </w:rPr>
  </w:style>
  <w:style w:type="paragraph" w:styleId="BalloonText">
    <w:name w:val="Balloon Text"/>
    <w:basedOn w:val="Normal"/>
    <w:semiHidden/>
    <w:rsid w:val="002C09B5"/>
    <w:rPr>
      <w:rFonts w:ascii="Tahoma" w:hAnsi="Tahoma" w:cs="Tahoma"/>
      <w:sz w:val="16"/>
      <w:szCs w:val="16"/>
    </w:rPr>
  </w:style>
  <w:style w:type="table" w:styleId="TableGrid">
    <w:name w:val="Table Grid"/>
    <w:basedOn w:val="TableNormal"/>
    <w:rsid w:val="00CE2E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67649F"/>
    <w:pPr>
      <w:spacing w:before="120" w:after="120"/>
    </w:pPr>
    <w:rPr>
      <w:rFonts w:ascii="Times New Roman" w:hAnsi="Times New Roman"/>
      <w:b/>
      <w:bCs/>
      <w:caps/>
      <w:szCs w:val="20"/>
    </w:rPr>
  </w:style>
  <w:style w:type="paragraph" w:styleId="TOC2">
    <w:name w:val="toc 2"/>
    <w:basedOn w:val="Normal"/>
    <w:next w:val="Normal"/>
    <w:autoRedefine/>
    <w:uiPriority w:val="39"/>
    <w:rsid w:val="0067649F"/>
    <w:pPr>
      <w:ind w:left="200"/>
    </w:pPr>
    <w:rPr>
      <w:rFonts w:ascii="Times New Roman" w:hAnsi="Times New Roman"/>
      <w:smallCaps/>
      <w:szCs w:val="20"/>
    </w:rPr>
  </w:style>
  <w:style w:type="paragraph" w:styleId="TOC3">
    <w:name w:val="toc 3"/>
    <w:basedOn w:val="Normal"/>
    <w:next w:val="Normal"/>
    <w:autoRedefine/>
    <w:uiPriority w:val="39"/>
    <w:rsid w:val="0067649F"/>
    <w:pPr>
      <w:ind w:left="400"/>
    </w:pPr>
    <w:rPr>
      <w:rFonts w:ascii="Times New Roman" w:hAnsi="Times New Roman"/>
      <w:i/>
      <w:iCs/>
      <w:szCs w:val="20"/>
    </w:rPr>
  </w:style>
  <w:style w:type="paragraph" w:styleId="TOC4">
    <w:name w:val="toc 4"/>
    <w:basedOn w:val="Normal"/>
    <w:next w:val="Normal"/>
    <w:autoRedefine/>
    <w:semiHidden/>
    <w:rsid w:val="0067649F"/>
    <w:pPr>
      <w:ind w:left="600"/>
    </w:pPr>
    <w:rPr>
      <w:rFonts w:ascii="Times New Roman" w:hAnsi="Times New Roman"/>
      <w:sz w:val="18"/>
      <w:szCs w:val="18"/>
    </w:rPr>
  </w:style>
  <w:style w:type="paragraph" w:styleId="TOC5">
    <w:name w:val="toc 5"/>
    <w:basedOn w:val="Normal"/>
    <w:next w:val="Normal"/>
    <w:autoRedefine/>
    <w:semiHidden/>
    <w:rsid w:val="0067649F"/>
    <w:pPr>
      <w:ind w:left="800"/>
    </w:pPr>
    <w:rPr>
      <w:rFonts w:ascii="Times New Roman" w:hAnsi="Times New Roman"/>
      <w:sz w:val="18"/>
      <w:szCs w:val="18"/>
    </w:rPr>
  </w:style>
  <w:style w:type="paragraph" w:styleId="TOC6">
    <w:name w:val="toc 6"/>
    <w:basedOn w:val="Normal"/>
    <w:next w:val="Normal"/>
    <w:autoRedefine/>
    <w:semiHidden/>
    <w:rsid w:val="0067649F"/>
    <w:pPr>
      <w:ind w:left="1000"/>
    </w:pPr>
    <w:rPr>
      <w:rFonts w:ascii="Times New Roman" w:hAnsi="Times New Roman"/>
      <w:sz w:val="18"/>
      <w:szCs w:val="18"/>
    </w:rPr>
  </w:style>
  <w:style w:type="paragraph" w:styleId="TOC7">
    <w:name w:val="toc 7"/>
    <w:basedOn w:val="Normal"/>
    <w:next w:val="Normal"/>
    <w:autoRedefine/>
    <w:semiHidden/>
    <w:rsid w:val="0067649F"/>
    <w:pPr>
      <w:ind w:left="1200"/>
    </w:pPr>
    <w:rPr>
      <w:rFonts w:ascii="Times New Roman" w:hAnsi="Times New Roman"/>
      <w:sz w:val="18"/>
      <w:szCs w:val="18"/>
    </w:rPr>
  </w:style>
  <w:style w:type="paragraph" w:styleId="TOC8">
    <w:name w:val="toc 8"/>
    <w:basedOn w:val="Normal"/>
    <w:next w:val="Normal"/>
    <w:autoRedefine/>
    <w:semiHidden/>
    <w:rsid w:val="0067649F"/>
    <w:pPr>
      <w:ind w:left="1400"/>
    </w:pPr>
    <w:rPr>
      <w:rFonts w:ascii="Times New Roman" w:hAnsi="Times New Roman"/>
      <w:sz w:val="18"/>
      <w:szCs w:val="18"/>
    </w:rPr>
  </w:style>
  <w:style w:type="paragraph" w:styleId="TOC9">
    <w:name w:val="toc 9"/>
    <w:basedOn w:val="Normal"/>
    <w:next w:val="Normal"/>
    <w:autoRedefine/>
    <w:semiHidden/>
    <w:rsid w:val="0067649F"/>
    <w:pPr>
      <w:ind w:left="1600"/>
    </w:pPr>
    <w:rPr>
      <w:rFonts w:ascii="Times New Roman" w:hAnsi="Times New Roman"/>
      <w:sz w:val="18"/>
      <w:szCs w:val="18"/>
    </w:rPr>
  </w:style>
  <w:style w:type="character" w:customStyle="1" w:styleId="FooterChar">
    <w:name w:val="Footer Char"/>
    <w:link w:val="Footer"/>
    <w:uiPriority w:val="99"/>
    <w:rsid w:val="001B6DC6"/>
    <w:rPr>
      <w:rFonts w:ascii="Verdana" w:hAnsi="Verdana"/>
      <w:szCs w:val="24"/>
      <w:lang w:eastAsia="en-US"/>
    </w:rPr>
  </w:style>
  <w:style w:type="paragraph" w:styleId="ListParagraph">
    <w:name w:val="List Paragraph"/>
    <w:basedOn w:val="Normal"/>
    <w:uiPriority w:val="34"/>
    <w:qFormat/>
    <w:rsid w:val="00531069"/>
    <w:pPr>
      <w:ind w:left="720"/>
      <w:contextualSpacing/>
    </w:pPr>
    <w:rPr>
      <w:rFonts w:ascii="Times New Roman" w:eastAsia="Calibri" w:hAnsi="Times New Roman"/>
      <w:sz w:val="22"/>
      <w:szCs w:val="22"/>
    </w:rPr>
  </w:style>
  <w:style w:type="paragraph" w:customStyle="1" w:styleId="Default">
    <w:name w:val="Default"/>
    <w:rsid w:val="00122129"/>
    <w:pPr>
      <w:autoSpaceDE w:val="0"/>
      <w:autoSpaceDN w:val="0"/>
      <w:adjustRightInd w:val="0"/>
    </w:pPr>
    <w:rPr>
      <w:rFonts w:ascii="Verdana" w:hAnsi="Verdana" w:cs="Verdan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042957">
      <w:bodyDiv w:val="1"/>
      <w:marLeft w:val="0"/>
      <w:marRight w:val="0"/>
      <w:marTop w:val="0"/>
      <w:marBottom w:val="0"/>
      <w:divBdr>
        <w:top w:val="none" w:sz="0" w:space="0" w:color="auto"/>
        <w:left w:val="none" w:sz="0" w:space="0" w:color="auto"/>
        <w:bottom w:val="none" w:sz="0" w:space="0" w:color="auto"/>
        <w:right w:val="none" w:sz="0" w:space="0" w:color="auto"/>
      </w:divBdr>
      <w:divsChild>
        <w:div w:id="1737707166">
          <w:marLeft w:val="0"/>
          <w:marRight w:val="0"/>
          <w:marTop w:val="0"/>
          <w:marBottom w:val="0"/>
          <w:divBdr>
            <w:top w:val="none" w:sz="0" w:space="0" w:color="auto"/>
            <w:left w:val="none" w:sz="0" w:space="0" w:color="auto"/>
            <w:bottom w:val="none" w:sz="0" w:space="0" w:color="auto"/>
            <w:right w:val="none" w:sz="0" w:space="0" w:color="auto"/>
          </w:divBdr>
        </w:div>
      </w:divsChild>
    </w:div>
    <w:div w:id="1511993734">
      <w:bodyDiv w:val="1"/>
      <w:marLeft w:val="0"/>
      <w:marRight w:val="0"/>
      <w:marTop w:val="0"/>
      <w:marBottom w:val="0"/>
      <w:divBdr>
        <w:top w:val="none" w:sz="0" w:space="0" w:color="auto"/>
        <w:left w:val="none" w:sz="0" w:space="0" w:color="auto"/>
        <w:bottom w:val="none" w:sz="0" w:space="0" w:color="auto"/>
        <w:right w:val="none" w:sz="0" w:space="0" w:color="auto"/>
      </w:divBdr>
    </w:div>
    <w:div w:id="174190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t.lyons@stem.org.uk"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cansat.eu" TargetMode="External"/><Relationship Id="rId23" Type="http://schemas.openxmlformats.org/officeDocument/2006/relationships/fontTable" Target="fontTable.xml"/><Relationship Id="rId10" Type="http://schemas.openxmlformats.org/officeDocument/2006/relationships/hyperlink" Target="http://www.cansat.eu"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stem.org.uk/esero" TargetMode="External"/><Relationship Id="rId14" Type="http://schemas.openxmlformats.org/officeDocument/2006/relationships/hyperlink" Target="http://www.stem.org.uk/esero/cansat" TargetMode="External"/><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drea%20Reyes\Application%20Data\Microsoft\templates\cansat_eu_do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28BC3-339F-4664-A6F0-57D8CB2D6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cansat_eu_dot</Template>
  <TotalTime>21</TotalTime>
  <Pages>13</Pages>
  <Words>2311</Words>
  <Characters>13177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CanSat document</vt:lpstr>
    </vt:vector>
  </TitlesOfParts>
  <Company>ESA</Company>
  <LinksUpToDate>false</LinksUpToDate>
  <CharactersWithSpaces>15458</CharactersWithSpaces>
  <SharedDoc>false</SharedDoc>
  <HLinks>
    <vt:vector size="12" baseType="variant">
      <vt:variant>
        <vt:i4>1835091</vt:i4>
      </vt:variant>
      <vt:variant>
        <vt:i4>39</vt:i4>
      </vt:variant>
      <vt:variant>
        <vt:i4>0</vt:i4>
      </vt:variant>
      <vt:variant>
        <vt:i4>5</vt:i4>
      </vt:variant>
      <vt:variant>
        <vt:lpwstr>http://www.cansat.eu/</vt:lpwstr>
      </vt:variant>
      <vt:variant>
        <vt:lpwstr/>
      </vt:variant>
      <vt:variant>
        <vt:i4>1835091</vt:i4>
      </vt:variant>
      <vt:variant>
        <vt:i4>36</vt:i4>
      </vt:variant>
      <vt:variant>
        <vt:i4>0</vt:i4>
      </vt:variant>
      <vt:variant>
        <vt:i4>5</vt:i4>
      </vt:variant>
      <vt:variant>
        <vt:lpwstr>http://www.cansat.eu/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CanSat document</dc:title>
  <dc:creator>Andrea Reyes</dc:creator>
  <cp:lastModifiedBy>Tom Lyons</cp:lastModifiedBy>
  <cp:revision>4</cp:revision>
  <cp:lastPrinted>2014-05-20T07:46:00Z</cp:lastPrinted>
  <dcterms:created xsi:type="dcterms:W3CDTF">2016-09-22T09:16:00Z</dcterms:created>
  <dcterms:modified xsi:type="dcterms:W3CDTF">2016-09-22T14:49:00Z</dcterms:modified>
</cp:coreProperties>
</file>