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068C" w14:textId="7ED8BCCF" w:rsidR="004A3596" w:rsidRPr="00247300" w:rsidRDefault="007677A2" w:rsidP="00A94189">
      <w:pPr>
        <w:spacing w:line="480" w:lineRule="auto"/>
        <w:ind w:firstLine="720"/>
        <w:rPr>
          <w:rFonts w:cs="Times New Roman"/>
          <w:sz w:val="24"/>
          <w:szCs w:val="24"/>
        </w:rPr>
      </w:pPr>
      <w:bookmarkStart w:id="0" w:name="_Toc163627229"/>
      <w:bookmarkStart w:id="1" w:name="_Toc163627278"/>
      <w:r w:rsidRPr="00247300">
        <w:rPr>
          <w:rFonts w:cs="Times New Roman"/>
          <w:sz w:val="24"/>
          <w:szCs w:val="24"/>
        </w:rPr>
        <w:t>1. Título: Análisis crediticio y factibilidad económica para constituir una empresa financiera, Sullana, Piura año 2023.</w:t>
      </w:r>
      <w:bookmarkEnd w:id="0"/>
      <w:bookmarkEnd w:id="1"/>
    </w:p>
    <w:sectPr w:rsidR="004A3596" w:rsidRPr="00247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A2"/>
    <w:rsid w:val="00247300"/>
    <w:rsid w:val="004A3596"/>
    <w:rsid w:val="00704121"/>
    <w:rsid w:val="007677A2"/>
    <w:rsid w:val="007D5C84"/>
    <w:rsid w:val="00917262"/>
    <w:rsid w:val="00A23A48"/>
    <w:rsid w:val="00A9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862F"/>
  <w15:chartTrackingRefBased/>
  <w15:docId w15:val="{D763B771-742E-4823-8BE0-12590A44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77A2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Arial" w:hAnsi="Times New Roman" w:cs="Arial"/>
      <w:sz w:val="18"/>
    </w:rPr>
  </w:style>
  <w:style w:type="paragraph" w:styleId="Ttulo1">
    <w:name w:val="heading 1"/>
    <w:basedOn w:val="Normal"/>
    <w:link w:val="Ttulo1Car"/>
    <w:uiPriority w:val="9"/>
    <w:qFormat/>
    <w:rsid w:val="007677A2"/>
    <w:pPr>
      <w:spacing w:line="240" w:lineRule="auto"/>
      <w:jc w:val="center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7A2"/>
    <w:pPr>
      <w:keepNext/>
      <w:keepLines/>
      <w:ind w:firstLine="284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7A2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677A2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60C0-3520-40EC-9EC4-C78AF819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2024-10-16T21:46:00Z</cp:lastPrinted>
  <dcterms:created xsi:type="dcterms:W3CDTF">2024-10-16T21:46:00Z</dcterms:created>
  <dcterms:modified xsi:type="dcterms:W3CDTF">2024-10-16T22:18:00Z</dcterms:modified>
</cp:coreProperties>
</file>