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Estrategia de Canales y Embudo de Conversión</w:t>
      </w:r>
    </w:p>
    <w:p>
      <w:pPr>
        <w:pStyle w:val="BodyText"/>
        <w:bidi w:val="0"/>
        <w:rPr/>
      </w:pPr>
      <w:r>
        <w:rPr>
          <w:rStyle w:val="Strong"/>
        </w:rPr>
        <w:t>DrinkEmAll</w:t>
      </w:r>
      <w:r>
        <w:rPr/>
        <w:t xml:space="preserve"> — Proyecto Integrador Interdisciplinar 2026 Espacio curricular: El Emprendedor Digital y el Contexto</w:t>
      </w:r>
    </w:p>
    <w:p>
      <w:pPr>
        <w:pStyle w:val="BodyText"/>
        <w:bidi w:val="0"/>
        <w:rPr/>
      </w:pPr>
      <w:r>
        <w:rPr>
          <w:rStyle w:val="Strong"/>
        </w:rPr>
        <w:t>Equipo:</w:t>
      </w:r>
      <w:r>
        <w:rPr/>
        <w:t xml:space="preserve"> Senger, Brian Leonel Miguel - Baumgatner, Jose Ignacio - Riquel, Gaston Azula </w:t>
      </w:r>
      <w:r>
        <w:rPr>
          <w:rStyle w:val="Strong"/>
        </w:rPr>
        <w:t>Fecha:</w:t>
      </w:r>
      <w:r>
        <w:rPr/>
        <w:t xml:space="preserve"> 1 de octubre de 2026 · </w:t>
      </w:r>
      <w:r>
        <w:rPr>
          <w:rStyle w:val="Strong"/>
        </w:rPr>
        <w:t>Sprint:</w:t>
      </w:r>
      <w:r>
        <w:rPr/>
        <w:t xml:space="preserve"> 2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rStyle w:val="Emphasis"/>
        </w:rPr>
        <w:t xml:space="preserve">## ⚠ Supuestos a completar antes de entregar Este documento se redactó sin acceso a los datos reales de la campaña del Sprint 1. Los siguientes puntos están marcados en el texto con </w:t>
      </w:r>
      <w:r>
        <w:rPr>
          <w:rStyle w:val="Strong"/>
        </w:rPr>
        <w:t>[SUPUESTO]</w:t>
      </w:r>
      <w:r>
        <w:rPr>
          <w:rStyle w:val="Emphasis"/>
        </w:rPr>
        <w:t xml:space="preserve"> y deben reemplazarse por los datos efectivos del equipo: | Dato | Dónde aparece | | --- | --- | | Usuario de Instagram comercial | Sección 2 | | Formato y temática de las publicaciones del Sprint 1 | Sección 3 | | Alcance y seguidores alcanzados | Sección 6 | | Radio de reparto efectivo | Sección 2 | El resto del documento describe el producto </w:t>
      </w:r>
      <w:r>
        <w:rPr>
          <w:rStyle w:val="Strong"/>
        </w:rPr>
        <w:t>tal como está construido</w:t>
      </w:r>
      <w:r>
        <w:rPr>
          <w:rStyle w:val="Emphasis"/>
        </w:rPr>
        <w:t>: las rutas, los pasos y los puntos de fricción son los reales y verificables en el código.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1. Qué problema resuelve este embudo</w:t>
      </w:r>
    </w:p>
    <w:p>
      <w:pPr>
        <w:pStyle w:val="BodyText"/>
        <w:bidi w:val="0"/>
        <w:rPr/>
      </w:pPr>
      <w:r>
        <w:rPr/>
        <w:t>DrinkEmAll parte de un local físico en Juan José Castelli. Su clientela actual llega caminando. El canal digital no busca reemplazar ese mostrador sino captar a quien hoy no entra: personas que no pueden trasladarse, que compran fuera del horario comercial, o que viven en localidades vecinas sin oferta equivalente.</w:t>
      </w:r>
    </w:p>
    <w:p>
      <w:pPr>
        <w:pStyle w:val="BodyText"/>
        <w:bidi w:val="0"/>
        <w:rPr/>
      </w:pPr>
      <w:r>
        <w:rPr/>
        <w:t xml:space="preserve">El embudo tiene que resolver un problema concreto: </w:t>
      </w:r>
      <w:r>
        <w:rPr>
          <w:rStyle w:val="Strong"/>
        </w:rPr>
        <w:t>una persona que ve una foto de una botella en Instagram está a cinco pasos de comprarla</w:t>
      </w:r>
      <w:r>
        <w:rPr/>
        <w:t>, y cada paso pierde gente. El diseño consiste en acortar esos pasos y medir dónde se cae.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2. Público y canal</w:t>
      </w:r>
    </w:p>
    <w:p>
      <w:pPr>
        <w:pStyle w:val="BodyText"/>
        <w:bidi w:val="0"/>
        <w:rPr/>
      </w:pPr>
      <w:r>
        <w:rPr>
          <w:rStyle w:val="Strong"/>
        </w:rPr>
        <w:t>Público objetivo.</w:t>
      </w:r>
      <w:r>
        <w:rPr/>
        <w:t xml:space="preserve"> Personas mayores de 18 años residentes en Juan José Castelli y localidades dentro del radio de reparto </w:t>
      </w:r>
      <w:r>
        <w:rPr>
          <w:rStyle w:val="Strong"/>
        </w:rPr>
        <w:t>[SUPUESTO: definir radio en kilómetros]</w:t>
      </w:r>
      <w:r>
        <w:rPr/>
        <w:t>, con uso habitual de redes sociales y acceso a medios de pago digitales.</w:t>
      </w:r>
    </w:p>
    <w:p>
      <w:pPr>
        <w:pStyle w:val="BodyText"/>
        <w:bidi w:val="0"/>
        <w:rPr/>
      </w:pPr>
      <w:r>
        <w:rPr>
          <w:rStyle w:val="Strong"/>
        </w:rPr>
        <w:t>Canal principal: Instagram.</w:t>
      </w:r>
      <w:r>
        <w:rPr/>
        <w:t xml:space="preserve"> Se elige por tres razones: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>Es el canal de mayor penetración en el segmento etario objetivo.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Las bebidas son un producto </w:t>
      </w:r>
      <w:r>
        <w:rPr>
          <w:rStyle w:val="Strong"/>
        </w:rPr>
        <w:t>visual</w:t>
      </w:r>
      <w:r>
        <w:rPr/>
        <w:t>: la botella se vende por la foto.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El costo de entrada es nulo, lo que importa en un comercio pequeño que no tiene presupuesto publicitario inicial.</w:t>
      </w:r>
    </w:p>
    <w:p>
      <w:pPr>
        <w:pStyle w:val="BodyText"/>
        <w:bidi w:val="0"/>
        <w:rPr/>
      </w:pPr>
      <w:r>
        <w:rPr>
          <w:rStyle w:val="Strong"/>
        </w:rPr>
        <w:t>Cuenta comercial:</w:t>
      </w:r>
      <w:r>
        <w:rPr/>
        <w:t xml:space="preserve"> </w:t>
      </w:r>
      <w:r>
        <w:rPr>
          <w:rStyle w:val="Strong"/>
        </w:rPr>
        <w:t>[SUPUESTO: completar usuario de Instagram]</w:t>
      </w:r>
    </w:p>
    <w:p>
      <w:pPr>
        <w:pStyle w:val="BodyText"/>
        <w:bidi w:val="0"/>
        <w:rPr/>
      </w:pPr>
      <w:r>
        <w:rPr>
          <w:rStyle w:val="Strong"/>
        </w:rPr>
        <w:t>Canales secundarios</w:t>
      </w:r>
      <w:r>
        <w:rPr/>
        <w:t xml:space="preserve"> (fuera del alcance de este sprint): WhatsApp Business para consultas y recompra, y cartelería con código QR en el local físico, que convierte al cliente presencial en cliente digital sin costo de adquisición.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3. El embudo, etapa por etapa</w:t>
      </w:r>
    </w:p>
    <w:p>
      <w:pPr>
        <w:pStyle w:val="BodyText"/>
        <w:bidi w:val="0"/>
        <w:rPr/>
      </w:pPr>
      <w:r>
        <w:rPr/>
        <w:t xml:space="preserve">Se usa el modelo de tres tramos. Cada etapa indica la </w:t>
      </w:r>
      <w:r>
        <w:rPr>
          <w:rStyle w:val="Strong"/>
        </w:rPr>
        <w:t>ruta real</w:t>
      </w:r>
      <w:r>
        <w:rPr/>
        <w:t xml:space="preserve"> de la aplicación donde ocurre.</w:t>
      </w:r>
    </w:p>
    <w:p>
      <w:pPr>
        <w:pStyle w:val="Heading3"/>
        <w:bidi w:val="0"/>
        <w:rPr/>
      </w:pPr>
      <w:r>
        <w:rPr/>
        <w:t>Etapa 1 — Descubrimiento (TOFU)</w:t>
      </w:r>
    </w:p>
    <w:p>
      <w:pPr>
        <w:pStyle w:val="BodyText"/>
        <w:bidi w:val="0"/>
        <w:rPr/>
      </w:pPr>
      <w:r>
        <w:rPr>
          <w:rStyle w:val="Strong"/>
        </w:rPr>
        <w:t>Dónde:</w:t>
      </w:r>
      <w:r>
        <w:rPr/>
        <w:t xml:space="preserve"> Instagram. </w:t>
      </w:r>
      <w:r>
        <w:rPr>
          <w:rStyle w:val="Strong"/>
        </w:rPr>
        <w:t>Objetivo:</w:t>
      </w:r>
      <w:r>
        <w:rPr/>
        <w:t xml:space="preserve"> que la publicación se vea y genere interés.</w:t>
      </w:r>
    </w:p>
    <w:p>
      <w:pPr>
        <w:pStyle w:val="BodyText"/>
        <w:bidi w:val="0"/>
        <w:rPr/>
      </w:pPr>
      <w:r>
        <w:rPr/>
        <w:t xml:space="preserve">Contenido del Sprint 1 </w:t>
      </w:r>
      <w:r>
        <w:rPr>
          <w:rStyle w:val="Strong"/>
        </w:rPr>
        <w:t>[SUPUESTO: describir formato y temática efectivos]</w:t>
      </w:r>
      <w:r>
        <w:rPr/>
        <w:t>. El contenido que funciona acá no vende: muestra. Fotos de producto, maridajes, recomendaciones breves.</w:t>
      </w:r>
    </w:p>
    <w:p>
      <w:pPr>
        <w:pStyle w:val="BodyText"/>
        <w:bidi w:val="0"/>
        <w:rPr/>
      </w:pPr>
      <w:r>
        <w:rPr>
          <w:rStyle w:val="Strong"/>
        </w:rPr>
        <w:t>Acción esperada:</w:t>
      </w:r>
      <w:r>
        <w:rPr/>
        <w:t xml:space="preserve"> tocar el enlace del perfil.</w:t>
      </w:r>
    </w:p>
    <w:p>
      <w:pPr>
        <w:pStyle w:val="BodyText"/>
        <w:bidi w:val="0"/>
        <w:rPr/>
      </w:pPr>
      <w:r>
        <w:rPr>
          <w:rStyle w:val="Strong"/>
        </w:rPr>
        <w:t>Punto de fuga.</w:t>
      </w:r>
      <w:r>
        <w:rPr/>
        <w:t xml:space="preserve"> El enlace vive solo en la biografía: Instagram no permite enlaces en publicaciones del feed. Cada publicación debe cerrar con una llamada explícita a "link en bio", porque si no, el interés muere ahí.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Etapa 2 — Consideración (MOFU)</w:t>
      </w:r>
    </w:p>
    <w:p>
      <w:pPr>
        <w:pStyle w:val="BodyText"/>
        <w:bidi w:val="0"/>
        <w:rPr/>
      </w:pPr>
      <w:r>
        <w:rPr>
          <w:rStyle w:val="Strong"/>
        </w:rPr>
        <w:t>Dónde:</w:t>
      </w:r>
      <w:r>
        <w:rPr/>
        <w:t xml:space="preserve"> la portada del sitio, ruta </w:t>
      </w:r>
      <w:r>
        <w:rPr>
          <w:rStyle w:val="SourceText"/>
        </w:rPr>
        <w:t>/</w:t>
      </w:r>
      <w:r>
        <w:rPr/>
        <w:t>.</w:t>
      </w:r>
    </w:p>
    <w:p>
      <w:pPr>
        <w:pStyle w:val="BodyText"/>
        <w:bidi w:val="0"/>
        <w:rPr/>
      </w:pPr>
      <w:r>
        <w:rPr/>
        <w:t>Quien llega encuentra, en este orden: el carrusel de destacados, las tarjetas promocionales, los servicios (envío en 24 horas, cambios, pago protegido), las categorías y las tendencias.</w:t>
      </w:r>
    </w:p>
    <w:p>
      <w:pPr>
        <w:pStyle w:val="BodyText"/>
        <w:bidi w:val="0"/>
        <w:rPr/>
      </w:pPr>
      <w:r>
        <w:rPr>
          <w:rStyle w:val="Strong"/>
        </w:rPr>
        <w:t>Acción esperada:</w:t>
      </w:r>
      <w:r>
        <w:rPr/>
        <w:t xml:space="preserve"> entrar a una categoría o usar el buscador.</w:t>
      </w:r>
    </w:p>
    <w:p>
      <w:pPr>
        <w:pStyle w:val="BodyText"/>
        <w:bidi w:val="0"/>
        <w:rPr/>
      </w:pPr>
      <w:r>
        <w:rPr>
          <w:rStyle w:val="Strong"/>
        </w:rPr>
        <w:t>Punto de fricción real y deliberado.</w:t>
      </w:r>
      <w:r>
        <w:rPr>
          <w:rStyle w:val="Emphasis"/>
        </w:rPr>
        <w:t xml:space="preserve"> Antes de ver nada, aparece la </w:t>
      </w:r>
      <w:r>
        <w:rPr>
          <w:rStyle w:val="Strong"/>
        </w:rPr>
        <w:t>verificación de mayoría de edad</w:t>
      </w:r>
      <w:r>
        <w:rPr>
          <w:rStyle w:val="Emphasis"/>
        </w:rPr>
        <w:t>, que bloquea el sitio hasta responder. Cuesta conversión y es intencional: la venta de alcohol a menores está prohibida y la responsabilidad recae sobre el comercio. Es una fricción que no se optimiza. Lo que sí se optimiza es su costo: la respuesta se recuerda, de modo que se pregunta una sola vez por dispositivo y no en cada visita.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Etapa 3 — Exploración</w:t>
      </w:r>
    </w:p>
    <w:p>
      <w:pPr>
        <w:pStyle w:val="BodyText"/>
        <w:bidi w:val="0"/>
        <w:rPr/>
      </w:pPr>
      <w:r>
        <w:rPr>
          <w:rStyle w:val="Strong"/>
        </w:rPr>
        <w:t>Dónde:</w:t>
      </w:r>
      <w:r>
        <w:rPr/>
        <w:t xml:space="preserve"> </w:t>
      </w:r>
      <w:r>
        <w:rPr>
          <w:rStyle w:val="SourceText"/>
        </w:rPr>
        <w:t>/catalogo</w:t>
      </w:r>
      <w:r>
        <w:rPr/>
        <w:t xml:space="preserve"> y </w:t>
      </w:r>
      <w:r>
        <w:rPr>
          <w:rStyle w:val="SourceText"/>
        </w:rPr>
        <w:t>/catalogo/:categoria</w:t>
      </w:r>
      <w:r>
        <w:rPr/>
        <w:t>.</w:t>
      </w:r>
    </w:p>
    <w:p>
      <w:pPr>
        <w:pStyle w:val="BodyText"/>
        <w:bidi w:val="0"/>
        <w:rPr/>
      </w:pPr>
      <w:r>
        <w:rPr/>
        <w:t>El catálogo ofrece filtros por categoría, disponibilidad, rango de precio y marca, más ordenamiento y paginación. El buscador de la cabecera lleva directamente acá.</w:t>
      </w:r>
    </w:p>
    <w:p>
      <w:pPr>
        <w:pStyle w:val="BodyText"/>
        <w:bidi w:val="0"/>
        <w:rPr/>
      </w:pPr>
      <w:r>
        <w:rPr>
          <w:rStyle w:val="Strong"/>
        </w:rPr>
        <w:t>Decisión de diseño que favorece el embudo:</w:t>
      </w:r>
      <w:r>
        <w:rPr/>
        <w:t xml:space="preserve"> la categoría viaja en la URL (</w:t>
      </w:r>
      <w:r>
        <w:rPr>
          <w:rStyle w:val="SourceText"/>
        </w:rPr>
        <w:t>/catalogo/tinto</w:t>
      </w:r>
      <w:r>
        <w:rPr/>
        <w:t xml:space="preserve">), de modo que </w:t>
      </w:r>
      <w:r>
        <w:rPr>
          <w:rStyle w:val="Strong"/>
        </w:rPr>
        <w:t>una publicación de Instagram puede enlazar directo a la categoría</w:t>
      </w:r>
      <w:r>
        <w:rPr/>
        <w:t xml:space="preserve"> en lugar de dejar a la persona en la portada. Eso saltea una etapa completa: quien ve una foto de un tinto llega al listado de tintos, no a la home.</w:t>
      </w:r>
    </w:p>
    <w:p>
      <w:pPr>
        <w:pStyle w:val="BodyText"/>
        <w:bidi w:val="0"/>
        <w:rPr/>
      </w:pPr>
      <w:r>
        <w:rPr>
          <w:rStyle w:val="Strong"/>
        </w:rPr>
        <w:t>Acción esperada:</w:t>
      </w:r>
      <w:r>
        <w:rPr/>
        <w:t xml:space="preserve"> abrir el detalle de un producto.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Etapa 4 — Decisión (BOFU)</w:t>
      </w:r>
    </w:p>
    <w:p>
      <w:pPr>
        <w:pStyle w:val="BodyText"/>
        <w:bidi w:val="0"/>
        <w:rPr/>
      </w:pPr>
      <w:r>
        <w:rPr>
          <w:rStyle w:val="Strong"/>
        </w:rPr>
        <w:t>Dónde:</w:t>
      </w:r>
      <w:r>
        <w:rPr/>
        <w:t xml:space="preserve"> </w:t>
      </w:r>
      <w:r>
        <w:rPr>
          <w:rStyle w:val="SourceText"/>
        </w:rPr>
        <w:t>/producto/:id</w:t>
      </w:r>
      <w:r>
        <w:rPr/>
        <w:t>.</w:t>
      </w:r>
    </w:p>
    <w:p>
      <w:pPr>
        <w:pStyle w:val="BodyText"/>
        <w:bidi w:val="0"/>
        <w:rPr/>
      </w:pPr>
      <w:r>
        <w:rPr/>
        <w:t>Muestra imagen, marca, precio, disponibilidad real, descripción, selector de cantidad y productos relacionados de la misma categoría.</w:t>
      </w:r>
    </w:p>
    <w:p>
      <w:pPr>
        <w:pStyle w:val="BodyText"/>
        <w:bidi w:val="0"/>
        <w:rPr/>
      </w:pPr>
      <w:r>
        <w:rPr>
          <w:rStyle w:val="Strong"/>
        </w:rPr>
        <w:t>Acción esperada:</w:t>
      </w:r>
      <w:r>
        <w:rPr/>
        <w:t xml:space="preserve"> agregar al carrito.</w:t>
      </w:r>
    </w:p>
    <w:p>
      <w:pPr>
        <w:pStyle w:val="BodyText"/>
        <w:bidi w:val="0"/>
        <w:rPr/>
      </w:pPr>
      <w:r>
        <w:rPr>
          <w:rStyle w:val="Strong"/>
        </w:rPr>
        <w:t>Lo que sostiene la decisión:</w:t>
      </w:r>
      <w:r>
        <w:rPr/>
        <w:t xml:space="preserve"> el stock se muestra como número concreto ("17 disponibles"), no como un genérico "en stock". La disponibilidad verificable reduce la duda que frena la compra.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rPr/>
      </w:pPr>
      <w:r>
        <w:rPr/>
        <w:t>Etapa 5 — Conversión</w:t>
      </w:r>
    </w:p>
    <w:p>
      <w:pPr>
        <w:pStyle w:val="BodyText"/>
        <w:bidi w:val="0"/>
        <w:rPr/>
      </w:pPr>
      <w:r>
        <w:rPr>
          <w:rStyle w:val="Strong"/>
        </w:rPr>
        <w:t>Dónde:</w:t>
      </w:r>
      <w:r>
        <w:rPr/>
        <w:t xml:space="preserve"> </w:t>
      </w:r>
      <w:r>
        <w:rPr>
          <w:rStyle w:val="SourceText"/>
        </w:rPr>
        <w:t>/carrito</w:t>
      </w:r>
      <w:r>
        <w:rPr/>
        <w:t xml:space="preserve"> y </w:t>
      </w:r>
      <w:r>
        <w:rPr>
          <w:rStyle w:val="SourceText"/>
        </w:rPr>
        <w:t>/checkout</w:t>
      </w:r>
      <w:r>
        <w:rPr/>
        <w:t>.</w:t>
      </w:r>
    </w:p>
    <w:p>
      <w:pPr>
        <w:pStyle w:val="BodyText"/>
        <w:bidi w:val="0"/>
        <w:rPr/>
      </w:pPr>
      <w:r>
        <w:rPr/>
        <w:t xml:space="preserve">El carrito permite ajustar cantidades y quitar productos, y </w:t>
      </w:r>
      <w:r>
        <w:rPr>
          <w:rStyle w:val="Strong"/>
        </w:rPr>
        <w:t>persiste entre páginas y recargas</w:t>
      </w:r>
      <w:r>
        <w:rPr/>
        <w:t>: quien se va y vuelve encuentra su selección intacta. El checkout avanza en cuatro pasos (datos, entrega, pago, confirmación).</w:t>
      </w:r>
    </w:p>
    <w:p>
      <w:pPr>
        <w:pStyle w:val="BodyText"/>
        <w:bidi w:val="0"/>
        <w:rPr/>
      </w:pPr>
      <w:r>
        <w:rPr>
          <w:rStyle w:val="Strong"/>
        </w:rPr>
        <w:t>Acciones que reducen el abandono, ya implementadas: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Sin registro obligatorio.</w:t>
      </w:r>
      <w:r>
        <w:rPr/>
        <w:t xml:space="preserve"> No hay que crear cuenta para comprar. El registro forzado es una de las principales causas de abandono de carrito.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Envío gratis desde $80</w:t>
      </w:r>
      <w:r>
        <w:rPr/>
        <w:t>, con aviso de cuánto falta para alcanzarlo. Es un incentivo directo a aumentar el ticket.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Retiro en el local</w:t>
      </w:r>
      <w:r>
        <w:rPr/>
        <w:t xml:space="preserve"> como alternativa sin costo de envío.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Carrito persistente</w:t>
      </w:r>
      <w:r>
        <w:rPr/>
        <w:t>, que convierte el abandono en recuperable.</w:t>
      </w:r>
    </w:p>
    <w:p>
      <w:pPr>
        <w:pStyle w:val="BodyText"/>
        <w:bidi w:val="0"/>
        <w:rPr/>
      </w:pPr>
      <w:r>
        <w:rPr>
          <w:rStyle w:val="Strong"/>
        </w:rPr>
        <w:t>Estado actual.</w:t>
      </w:r>
      <w:r>
        <w:rPr>
          <w:rStyle w:val="Emphasis"/>
        </w:rPr>
        <w:t xml:space="preserve"> El checkout es una simulación: no envía el pedido a ningún servidor. La etapa está construida pero no operativa hasta que se conecte al backend.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4. Diagrama del flujo</w:t>
      </w:r>
    </w:p>
    <w:p>
      <w:pPr>
        <w:pStyle w:val="BodyText"/>
        <w:bidi w:val="0"/>
        <w:rPr/>
      </w:pPr>
      <w:r>
        <w:rPr/>
        <w:t>``</w:t>
      </w:r>
      <w:r>
        <w:rPr>
          <w:rStyle w:val="SourceText"/>
        </w:rPr>
        <w:t xml:space="preserve"> INSTAGRAM ──────────────┐ (publicación + link bio) │ ▼ ┌──────────────┐ │ Verificación │ ← fricción legal obligatoria │ de edad │ (se pregunta una sola vez) └──────┬───────┘ ▼ ┌─────────────────────────────────┐ │ / portada │ └────────┬────────────────────────┘ │ ▲ │ └── enlace directo desde Instagram ▼ a /catalogo/:categoria ┌─────────────────────────────────┐ │ /catalogo listado + filtros │ └────────┬────────────────────────┘ ▼ ┌─────────────────────────────────┐ │ /producto/:id detalle │ └────────┬────────────────────────┘ ▼ ┌─────────────────────────────────┐ │ /carrito (persistente) │ └────────┬────────────────────────┘ ▼ ┌─────────────────────────────────┐ │ /checkout 4 pasos │ └────────┬────────────────────────┘ ▼ CONVERSIÓN </w:t>
      </w:r>
      <w:r>
        <w:rPr/>
        <w:t>``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5. Puntos de fuga identificados</w:t>
      </w:r>
    </w:p>
    <w:tbl>
      <w:tblPr>
        <w:tblW w:w="10205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60"/>
        <w:gridCol w:w="1957"/>
        <w:gridCol w:w="3156"/>
        <w:gridCol w:w="4732"/>
      </w:tblGrid>
      <w:tr>
        <w:trPr>
          <w:tblHeader w:val="true"/>
        </w:trPr>
        <w:tc>
          <w:tcPr>
            <w:tcW w:w="3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19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Dónde</w:t>
            </w:r>
          </w:p>
        </w:tc>
        <w:tc>
          <w:tcPr>
            <w:tcW w:w="31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Por qué se pierde gente</w:t>
            </w:r>
          </w:p>
        </w:tc>
        <w:tc>
          <w:tcPr>
            <w:tcW w:w="47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Qué hacer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Instagram → sitio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enlace solo existe en la biografía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Llamada a la acción explícita en cada publicación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Verificación de edad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Interrumpe antes de mostrar nada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 se elimina: es legal. Se recuerda la respuesta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Portada → catálogo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 portada es larga; el catálogo queda abajo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Enlazar desde Instagram directo a la categoría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Catálogo → producto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394 marcas en el filtro lo vuelven inusable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Buscador de marcas en el panel de filtros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Carrito → checkout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Aparecen costos no esperados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El envío se muestra antes del checkout, con el faltante para el envío gratis</w:t>
            </w:r>
          </w:p>
        </w:tc>
      </w:tr>
      <w:tr>
        <w:trPr/>
        <w:tc>
          <w:tcPr>
            <w:tcW w:w="3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19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Checkout</w:t>
            </w:r>
          </w:p>
        </w:tc>
        <w:tc>
          <w:tcPr>
            <w:tcW w:w="31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Formulario de cuatro pasos</w:t>
            </w:r>
          </w:p>
        </w:tc>
        <w:tc>
          <w:tcPr>
            <w:tcW w:w="47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Sin registro obligatorio; permitir volver a pasos anteriores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6. Medición</w:t>
      </w:r>
    </w:p>
    <w:p>
      <w:pPr>
        <w:pStyle w:val="BodyText"/>
        <w:bidi w:val="0"/>
        <w:rPr/>
      </w:pPr>
      <w:r>
        <w:rPr>
          <w:rStyle w:val="Strong"/>
        </w:rPr>
        <w:t>Limitación actual, para declarar en la entrega.</w:t>
      </w:r>
      <w:r>
        <w:rPr>
          <w:rStyle w:val="Emphasis"/>
        </w:rPr>
        <w:t xml:space="preserve"> El sitio </w:t>
      </w:r>
      <w:r>
        <w:rPr>
          <w:rStyle w:val="Strong"/>
        </w:rPr>
        <w:t>no tiene ninguna herramienta de analítica instalada</w:t>
      </w:r>
      <w:r>
        <w:rPr>
          <w:rStyle w:val="Emphasis"/>
        </w:rPr>
        <w:t>. El embudo descrito no se puede medir hoy: está diseñado, no instrumentado. La Política de Privacidad declara explícitamente que no se usan cookies de seguimiento ni analítica de terceros, de modo que incorporarlas exigiría actualizar ese documento y volver a pedir consentimiento.</w:t>
      </w:r>
    </w:p>
    <w:p>
      <w:pPr>
        <w:pStyle w:val="BodyText"/>
        <w:bidi w:val="0"/>
        <w:rPr/>
      </w:pPr>
      <w:r>
        <w:rPr>
          <w:rStyle w:val="Strong"/>
        </w:rPr>
        <w:t>Instrumentación propuesta, en orden de implementación: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Parámetros UTM en el enlace de la biografía.</w:t>
      </w:r>
      <w:r>
        <w:rPr/>
        <w:t xml:space="preserve"> Es el paso más barato y no requiere instalar nada en el sitio: permite distinguir las visitas que llegan de Instagram de las que llegan por otro camino.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Métricas nativas de Instagram.</w:t>
      </w:r>
      <w:r>
        <w:rPr/>
        <w:t xml:space="preserve"> Alcance, impresiones y toques en el enlace ya están disponibles en la cuenta comercial sin desarrollo adicional.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Analítica respetuosa de la privacidad</w:t>
      </w:r>
      <w:r>
        <w:rPr/>
        <w:t>, sin cookies ni datos personales, para medir los pasos dentro del sitio. Requiere actualizar la Política de Privacidad antes de activarla.</w:t>
      </w:r>
    </w:p>
    <w:p>
      <w:pPr>
        <w:pStyle w:val="BodyText"/>
        <w:bidi w:val="0"/>
        <w:rPr/>
      </w:pPr>
      <w:r>
        <w:rPr>
          <w:rStyle w:val="Strong"/>
        </w:rPr>
        <w:t>Indicadores a seguir una vez instrumentado:</w:t>
      </w:r>
    </w:p>
    <w:tbl>
      <w:tblPr>
        <w:tblW w:w="8083" w:type="dxa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02"/>
        <w:gridCol w:w="6181"/>
      </w:tblGrid>
      <w:tr>
        <w:trPr>
          <w:tblHeader w:val="true"/>
        </w:trPr>
        <w:tc>
          <w:tcPr>
            <w:tcW w:w="19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Etapa</w:t>
            </w:r>
          </w:p>
        </w:tc>
        <w:tc>
          <w:tcPr>
            <w:tcW w:w="61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left"/>
              <w:rPr/>
            </w:pPr>
            <w:r>
              <w:rPr/>
              <w:t>Indicador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Descubrimiento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Alcance de la publicación </w:t>
            </w:r>
            <w:r>
              <w:rPr>
                <w:rStyle w:val="Strong"/>
              </w:rPr>
              <w:t>[SUPUESTO: dato del Sprint 1]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Clic al sitio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Toques en el enlace / alcance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Consideración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Visitas que pasan de la portada al catálogo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Exploración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Visitas que abren una ficha de producto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Decisión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Productos agregados al carrito / fichas vistas</w:t>
            </w:r>
          </w:p>
        </w:tc>
      </w:tr>
      <w:tr>
        <w:trPr/>
        <w:tc>
          <w:tcPr>
            <w:tcW w:w="19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Conversión</w:t>
            </w:r>
          </w:p>
        </w:tc>
        <w:tc>
          <w:tcPr>
            <w:tcW w:w="61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Pedidos confirmados / carritos creados</w:t>
            </w:r>
          </w:p>
        </w:tc>
      </w:tr>
    </w:tbl>
    <w:p>
      <w:pPr>
        <w:pStyle w:val="BodyText"/>
        <w:bidi w:val="0"/>
        <w:rPr/>
      </w:pPr>
      <w:r>
        <w:rPr/>
        <w:t>Ninguno de estos valores está medido todavía. Se declaran como compromiso de instrumentación, no como resultado.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7. Lo que este embudo no resuelve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Depende de un solo canal.</w:t>
      </w:r>
      <w:r>
        <w:rPr/>
        <w:t xml:space="preserve"> Si el alcance orgánico de Instagram cae, el embudo se queda sin entrada. Diversificar hacia WhatsApp Business y el QR en el local reduce esa dependencia.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No contempla recompra.</w:t>
      </w:r>
      <w:r>
        <w:rPr/>
        <w:t xml:space="preserve"> Está diseñado para la primera venta. Retener es más barato que adquirir, y hoy no hay nada construido para eso.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El alcance orgánico tiene techo.</w:t>
      </w:r>
      <w:r>
        <w:rPr/>
        <w:t xml:space="preserve"> Sin presupuesto publicitario, el crecimiento depende del contenido y del boca a boca.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rPr/>
      </w:pPr>
      <w:r>
        <w:rPr>
          <w:rStyle w:val="Strong"/>
        </w:rPr>
        <w:t>La última etapa no está operativa.</w:t>
      </w:r>
      <w:r>
        <w:rPr/>
        <w:t xml:space="preserve"> Mientras el checkout no se conecte al backend, el embudo termina en una simulación.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es-A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5"/>
      <w:szCs w:val="25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>embudo-de-conversion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