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300" w:after="300" w:line="240" w:lineRule="auto"/>
        <w:outlineLvl w:val="0"/>
        <w:rPr>
          <w:rFonts w:ascii="Helvetica" w:eastAsia="Times New Roman" w:hAnsi="Helvetica" w:cs="Helvetica"/>
          <w:color w:val="3E3F3A"/>
          <w:kern w:val="36"/>
          <w:sz w:val="54"/>
          <w:szCs w:val="54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kern w:val="36"/>
          <w:sz w:val="54"/>
          <w:szCs w:val="54"/>
          <w:lang w:eastAsia="ru-RU"/>
        </w:rPr>
        <w:t>Политика информационной безопасности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t>1. Общие положения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1.1. Настоящая Политика разработана в соответствии с действующим законодательством, нормативными актами и соотносимыми с ними положениям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и внутренних документов ОАО «Гамма»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 Она регламентирует порядок организации с целью обеспечения сохранности инфо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рмации и ее безопасности в </w:t>
      </w:r>
      <w:proofErr w:type="gramStart"/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Гамма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как в осуществлении текущей деятельности, так и в обозримом будущем.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1.2. Предметом настоящего документа является: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порядок доступа к конфиденциальной информации;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работа с криптографическими системами;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физическая безопасность (доступ в помещения);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разграничение прав доступа;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работа в глобальной сети Интернет;</w:t>
      </w:r>
    </w:p>
    <w:p w:rsidR="00ED7459" w:rsidRPr="00ED7459" w:rsidRDefault="00ED7459" w:rsidP="00ED7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дублирование, резервирование и раздельное хранение конфиденциальной информации.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t>2. Порядок доступа к конфиденциальной информации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2.1. В целях обеспечения защиты инфор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мации </w:t>
      </w:r>
      <w:proofErr w:type="gramStart"/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в</w:t>
      </w:r>
      <w:proofErr w:type="gramEnd"/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</w:t>
      </w:r>
      <w:proofErr w:type="gramStart"/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Гамма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, устанавливается следующий порядок допуска к работе с конфиденциальными источниками:</w:t>
      </w:r>
    </w:p>
    <w:p w:rsidR="00ED7459" w:rsidRPr="00ED7459" w:rsidRDefault="00ED7459" w:rsidP="00ED7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Решение о доступе работника к определенному разделу </w:t>
      </w:r>
      <w:bookmarkStart w:id="0" w:name="_GoBack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банк</w:t>
      </w:r>
      <w:bookmarkEnd w:id="0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овской информаци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и принимается руководством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</w:t>
      </w:r>
    </w:p>
    <w:p w:rsidR="00ED7459" w:rsidRPr="00ED7459" w:rsidRDefault="00ED7459" w:rsidP="00ED7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Отдел банковских и информационных технологий обеспечивает защиту отдельных файлов и программ от чтения, удаления, копирования лицами, не допущенными к этому.</w:t>
      </w:r>
    </w:p>
    <w:p w:rsidR="00ED7459" w:rsidRPr="00ED7459" w:rsidRDefault="00027236" w:rsidP="00ED7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Доступ к компьютерной сети Гамма</w:t>
      </w:r>
      <w:r w:rsidR="00ED7459"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осуществляется только с персональным паролем. Пользователь должен держать в тайне свой пароль. Сообщать свой пароль другим лицам, а также пользоваться чужими паролями запрещается. Имя пользователя и пароль на вход в АБС должны быть отличны от имени пользователя и пароля</w:t>
      </w:r>
      <w:r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в общую компьютерную сеть Гамма</w:t>
      </w:r>
      <w:r w:rsidR="00ED7459"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</w:t>
      </w:r>
    </w:p>
    <w:p w:rsidR="00ED7459" w:rsidRPr="00ED7459" w:rsidRDefault="00ED7459" w:rsidP="00ED7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Категорически запрещается снимать несанкционированные копии с носителей банковской информации, знакомить с содержанием электронной информации лиц, не допущенных к этому.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lastRenderedPageBreak/>
        <w:t>3. Работа с криптографическими системами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3.1. К работе с криптографическими системами доп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ускаются только сотрудники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, имеющие соответствующее разреше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ние от руководства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3.2. Секретные ключи электронно-цифровых подписей и шифрования должны храниться в сейфах под ответственностью лиц на то уполномоченных. Доступ неуполномоченных лиц к носителям секретных ключей и шифрования должен быть исключен.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3.3. Категорически запрещается:</w:t>
      </w:r>
    </w:p>
    <w:p w:rsidR="00ED7459" w:rsidRPr="00ED7459" w:rsidRDefault="00ED7459" w:rsidP="00ED7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выводить секретные ключи и шифрования на дисплей компьютера или принтер;</w:t>
      </w:r>
    </w:p>
    <w:p w:rsidR="00ED7459" w:rsidRPr="00ED7459" w:rsidRDefault="00ED7459" w:rsidP="00ED7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устанавливать в дисковод компьютера носитель секретных ключей и шифрования в непредусмотренных режимах функционирования;</w:t>
      </w:r>
    </w:p>
    <w:p w:rsidR="00ED7459" w:rsidRPr="00ED7459" w:rsidRDefault="00ED7459" w:rsidP="00ED7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записывать на носитель секретных ключей и шифрования постороннюю информацию.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3.4. При компрометации секретных ключей, шифрования и прочей электронной информации Управлением банковских и информационных технологий принимаются меры для прекращения любых операций с использованием этих ключей и прочей информации; принимаются меры для смены ключей и шифрования, паролей. По факту компрометации организуется служебное расследование, результаты которого отражаются в акте и доводят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ся до сведения руководства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t>4. Физическая безопасность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4.1. Все объекты критичные с точки зрения информационной безопасности (все сервера баз данных, телефонная станция, основной маршрутизатор, </w:t>
      </w:r>
      <w:proofErr w:type="spellStart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файервол</w:t>
      </w:r>
      <w:proofErr w:type="spell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) находятся в отдельном помещении, доступ в которое разрешен только сотрудникам, имеющими соответствующее разрешени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е от руководства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4.2. Вход в помещение осуществляется через металлическую дверь, оснащенную замками (не менее двух) и переговорным устройством. Копии ключей находятся в службе безопасности банка.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4.3. Помещение оборудовано принудительной вентиляцией и пожарной сигнализацией. Вход в помещение контролируется системой видео наблюдения с выходом на мониторы охраны.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4.4. Ключевые дискеты, пароли и прочая конфиденциальная информация хранится в сейфах.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4.5. 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</w:t>
      </w:r>
      <w:proofErr w:type="gramStart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находится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в помещении только в присутствии работников, имеющих право находится в помещении в связи с выполнением своих должностных обязанностей.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4.6. Доступ в помещение в неурочное время или в выходные и праздничные дни осуществляется с письменного разрешения Председателя Правления (его заместителей).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lastRenderedPageBreak/>
        <w:t>5. Разграничение прав доступа к программному обеспечению и системам хранения данных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5.1. Для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входа в компьютерную сеть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сотрудник должен ввести имя и п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ароль. Не допускается режимы бес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парольного (гостевого) доступа к какой-либо банковской информации.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5.2. В целях защиты к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онфиденциальной информации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организационно и технически разделяются подразделения банка, имеющие доступ и работающие с различной информацией (в разрезе ее конфиденциальности, секретности и смысловой направленности). Данная задача решается с использованием сетевой операционной системы, где в целях обеспечения защиты данных доступ и права пользователей ограничивается персональными каталогами. Права назначаются в соответствии с производственной необходимостью, определяемой начальником подразделения.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5.3. Параметры входа в сеть, имя и пароль, пользователем не разглашаются. Копии на бумажном носителе держатся в недоступном для посторонних месте. В случае компрометации пароля пользователь должен незамедлительно обратиться в Управление информационных технологий с заявкой о замене.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5.4. При работе с АБС имя пользователя и пароль должны быть отличны от имени пользователя и пароля </w:t>
      </w:r>
      <w:proofErr w:type="gramStart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в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</w:t>
      </w:r>
      <w:proofErr w:type="gramStart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при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вхо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де общую компьютерную сеть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. Пароль должен быть не менее пяти символов. Категорически запрещается сообщать свой пароль другим лицам, а также пользоваться чужими паролями. Все </w:t>
      </w:r>
      <w:proofErr w:type="gramStart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действия пользователя, работающего с АБС протоколируются</w:t>
      </w:r>
      <w:proofErr w:type="gramEnd"/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. Журнал операций храниться не менее шести месяцев.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t>6. Работа в глобальной сети Интернет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6.1. К работе с ресурсами сетью Интернет допускаются сотрудники, получившие соответствующ</w:t>
      </w:r>
      <w:r w:rsidR="00027236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ее разрешение от руководства Гамма</w:t>
      </w: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(достаточна устная форма).</w:t>
      </w:r>
    </w:p>
    <w:p w:rsidR="00ED7459" w:rsidRPr="00ED7459" w:rsidRDefault="00027236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6.2. Работа сотрудников Гамма</w:t>
      </w:r>
      <w:r w:rsidR="00ED7459"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с электронной почтой сети Интернет допускается на основании отдельного</w:t>
      </w:r>
      <w:r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разрешения от руководства Гамма</w:t>
      </w:r>
      <w:r w:rsidR="00ED7459"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 xml:space="preserve"> (достаточна устная форма).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6.3. При работе с сетью Интернет сотрудникам запрещено:</w:t>
      </w:r>
    </w:p>
    <w:p w:rsidR="00ED7459" w:rsidRPr="00ED7459" w:rsidRDefault="00ED7459" w:rsidP="00ED7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Скачивать и устанавливать на компьютер программное обеспечение.</w:t>
      </w:r>
    </w:p>
    <w:p w:rsidR="00ED7459" w:rsidRPr="00ED7459" w:rsidRDefault="00ED7459" w:rsidP="00ED7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Посещать ресурсы, не имеющие непосредственного отношения к работе и служебным обязанностям.</w:t>
      </w:r>
    </w:p>
    <w:p w:rsidR="00ED7459" w:rsidRPr="00ED7459" w:rsidRDefault="00ED7459" w:rsidP="00ED7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Осуществлять подписку на рассылку информации непроизводственного характера.</w:t>
      </w:r>
    </w:p>
    <w:p w:rsidR="00ED7459" w:rsidRPr="00ED7459" w:rsidRDefault="00ED7459" w:rsidP="00ED7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Сообщать адрес электронной почты в непроизводственных целях.</w:t>
      </w:r>
    </w:p>
    <w:p w:rsidR="00ED7459" w:rsidRPr="00ED7459" w:rsidRDefault="00ED7459" w:rsidP="00ED7459">
      <w:pPr>
        <w:pBdr>
          <w:bottom w:val="single" w:sz="6" w:space="7" w:color="F8F5F0"/>
        </w:pBd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45"/>
          <w:szCs w:val="45"/>
          <w:lang w:eastAsia="ru-RU"/>
        </w:rPr>
        <w:lastRenderedPageBreak/>
        <w:t>7. Дублирование, резервирование и раздельное хранение конфиденциальной информации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7.1. В целях защиты банковской информации от преднамеренного или же непреднамеренного ее уничтожения, фальсификации или разглашения обеспечить</w:t>
      </w:r>
    </w:p>
    <w:p w:rsidR="00ED7459" w:rsidRPr="00ED7459" w:rsidRDefault="00ED7459" w:rsidP="00ED74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ежедневное обязательное резервирование всей информации, имеющей конфиденциальный характер.</w:t>
      </w:r>
    </w:p>
    <w:p w:rsidR="00ED7459" w:rsidRPr="00ED7459" w:rsidRDefault="00ED7459" w:rsidP="00ED74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Дублирование информации с использованием различных физических и аппаратных носителей.</w:t>
      </w:r>
    </w:p>
    <w:p w:rsidR="00ED7459" w:rsidRPr="00ED7459" w:rsidRDefault="00ED7459" w:rsidP="00ED74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  <w:r w:rsidRPr="00ED7459"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  <w:t>7.2. Ответственность за хранение и резервирование информации в электронном виде возложить на Отдел банковских и информационных технологий.</w:t>
      </w:r>
    </w:p>
    <w:p w:rsidR="004C1E11" w:rsidRDefault="004C1E11"/>
    <w:sectPr w:rsidR="004C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9AB"/>
    <w:multiLevelType w:val="multilevel"/>
    <w:tmpl w:val="BF7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580C"/>
    <w:multiLevelType w:val="multilevel"/>
    <w:tmpl w:val="1B30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662DB"/>
    <w:multiLevelType w:val="multilevel"/>
    <w:tmpl w:val="795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B0BEB"/>
    <w:multiLevelType w:val="multilevel"/>
    <w:tmpl w:val="C38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A7FB5"/>
    <w:multiLevelType w:val="multilevel"/>
    <w:tmpl w:val="0C1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11"/>
    <w:rsid w:val="00027236"/>
    <w:rsid w:val="004C1E11"/>
    <w:rsid w:val="00E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7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7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ELComrade</dc:creator>
  <cp:keywords/>
  <dc:description/>
  <cp:lastModifiedBy>ELComrade</cp:lastModifiedBy>
  <cp:revision>3</cp:revision>
  <dcterms:created xsi:type="dcterms:W3CDTF">2019-12-08T09:18:00Z</dcterms:created>
  <dcterms:modified xsi:type="dcterms:W3CDTF">2019-12-15T22:18:00Z</dcterms:modified>
</cp:coreProperties>
</file>