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VaultAgent DOCX Fixture</w:t>
      </w:r>
    </w:p>
    <w:p>
      <w:pPr>
        <w:spacing w:after="200"/>
      </w:pPr>
      <w:r>
        <w:t>这是用于 VaultAgent 导入验证的固定 Word 样本。它包含普通段落、基础表格和一张内嵌图片。</w:t>
      </w:r>
    </w:p>
    <w:p>
      <w:pPr>
        <w:pStyle w:val="Heading1"/>
      </w:pPr>
      <w:r>
        <w:t>Document Content</w:t>
      </w:r>
    </w:p>
    <w:p>
      <w:r>
        <w:t>导入器应保留段落顺序、标题层级和表格单元格内容，并为内嵌图片建立可追踪的来源关系。</w:t>
      </w:r>
    </w:p>
    <w:p>
      <w:pPr>
        <w:pStyle w:val="Heading2"/>
      </w:pPr>
      <w:r>
        <w:t>Structured Notes</w:t>
      </w:r>
    </w:p>
    <w:p>
      <w:pPr>
        <w:pStyle w:val="ListBullet"/>
      </w:pPr>
      <w:r>
        <w:t>Source format: DOCX</w:t>
      </w:r>
    </w:p>
    <w:p>
      <w:pPr>
        <w:pStyle w:val="ListBullet"/>
      </w:pPr>
      <w:r>
        <w:t>Expected locator: headings, paragraphs, table cells, and image relationship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F4E78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3331"/>
            <w:vAlign w:val="center"/>
            <w:shd w:fill="1F4E78"/>
          </w:tcPr>
          <w:p>
            <w:r>
              <w:rPr>
                <w:b/>
                <w:color w:val="FFFFFF"/>
              </w:rPr>
              <w:t>Fixture Value</w:t>
            </w:r>
          </w:p>
        </w:tc>
        <w:tc>
          <w:tcPr>
            <w:tcW w:type="dxa" w:w="3331"/>
            <w:vAlign w:val="center"/>
            <w:shd w:fill="1F4E78"/>
          </w:tcPr>
          <w:p>
            <w:r>
              <w:rPr>
                <w:b/>
                <w:color w:val="FFFFFF"/>
              </w:rPr>
              <w:t>Expected Parser Result</w:t>
            </w:r>
          </w:p>
        </w:tc>
      </w:tr>
      <w:tr>
        <w:tc>
          <w:tcPr>
            <w:tcW w:type="dxa" w:w="3331"/>
            <w:vAlign w:val="center"/>
          </w:tcPr>
          <w:p>
            <w:r>
              <w:t>Paragraph</w:t>
            </w:r>
          </w:p>
        </w:tc>
        <w:tc>
          <w:tcPr>
            <w:tcW w:type="dxa" w:w="3331"/>
            <w:vAlign w:val="center"/>
          </w:tcPr>
          <w:p>
            <w:r>
              <w:t>优先保留段落顺序。</w:t>
            </w:r>
          </w:p>
        </w:tc>
        <w:tc>
          <w:tcPr>
            <w:tcW w:type="dxa" w:w="3331"/>
            <w:vAlign w:val="center"/>
          </w:tcPr>
          <w:p>
            <w:r>
              <w:t>paragraph locator</w:t>
            </w:r>
          </w:p>
        </w:tc>
      </w:tr>
      <w:tr>
        <w:tc>
          <w:tcPr>
            <w:tcW w:type="dxa" w:w="3331"/>
            <w:vAlign w:val="center"/>
          </w:tcPr>
          <w:p>
            <w:r>
              <w:t>Table</w:t>
            </w:r>
          </w:p>
        </w:tc>
        <w:tc>
          <w:tcPr>
            <w:tcW w:type="dxa" w:w="3331"/>
            <w:vAlign w:val="center"/>
          </w:tcPr>
          <w:p>
            <w:r>
              <w:t>基础三列表格</w:t>
            </w:r>
          </w:p>
        </w:tc>
        <w:tc>
          <w:tcPr>
            <w:tcW w:type="dxa" w:w="3331"/>
            <w:vAlign w:val="center"/>
          </w:tcPr>
          <w:p>
            <w:r>
              <w:t>table cell locator</w:t>
            </w:r>
          </w:p>
        </w:tc>
      </w:tr>
      <w:tr>
        <w:tc>
          <w:tcPr>
            <w:tcW w:type="dxa" w:w="3331"/>
            <w:vAlign w:val="center"/>
          </w:tcPr>
          <w:p>
            <w:r>
              <w:t>Image</w:t>
            </w:r>
          </w:p>
        </w:tc>
        <w:tc>
          <w:tcPr>
            <w:tcW w:type="dxa" w:w="3331"/>
            <w:vAlign w:val="center"/>
          </w:tcPr>
          <w:p>
            <w:r>
              <w:t>嵌入 PNG</w:t>
            </w:r>
          </w:p>
        </w:tc>
        <w:tc>
          <w:tcPr>
            <w:tcW w:type="dxa" w:w="3331"/>
            <w:vAlign w:val="center"/>
          </w:tcPr>
          <w:p>
            <w:r>
              <w:t>image relationship</w:t>
            </w:r>
          </w:p>
        </w:tc>
      </w:tr>
    </w:tbl>
    <w:p>
      <w:pPr>
        <w:pStyle w:val="Heading2"/>
      </w:pPr>
      <w:r>
        <w:t>Embedded Fixture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674620"/>
            <wp:docPr id="1" name="Picture 1" descr="VaultAgent fixture image used to validate embedded-image extra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ultagent-fixtur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Deterministic embedded image for parser verification.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