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619" w:footer="619"/>
          <w:bidi w:val="0"/>
        </w:sect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4114800</wp:posOffset>
                </wp:positionV>
                <wp:extent cx="7772400" cy="1828800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828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le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Non-pharmacological treatment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of chronic insomnia</w:t>
                            </w:r>
                            <w:r/>
                          </w:p>
                          <w:p>
                            <w:pPr>
                              <w:pStyle w:val="Title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in both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primary and comorbid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fr-FR"/>
                              </w:rPr>
                              <w:t>manifestations</w:t>
                            </w:r>
                          </w:p>
                          <w:p>
                            <w:pPr>
                              <w:pStyle w:val="Subtitle"/>
                              <w:spacing w:before="24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ELLIOTTCABLE</w:t>
                            </w:r>
                          </w:p>
                          <w:p>
                            <w:pPr>
                              <w:pStyle w:val="Subtitl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Illinois </w:t>
                            </w:r>
                            <w:r>
                              <w:rPr>
                                <w:rtl w:val="0"/>
                              </w:rPr>
                              <w:t>Tech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0pt;margin-top:324.0pt;width:612.0pt;height:144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Non-pharmacological treatment</w:t>
                      </w: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of chronic insomnia</w:t>
                      </w:r>
                    </w:p>
                    <w:p>
                      <w:pPr>
                        <w:pStyle w:val="Title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in both</w:t>
                      </w: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primary and comorbid</w:t>
                      </w: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cs="Arial Unicode MS" w:eastAsia="Arial Unicode MS"/>
                          <w:rtl w:val="0"/>
                          <w:lang w:val="fr-FR"/>
                        </w:rPr>
                        <w:t>manifestations</w:t>
                      </w:r>
                    </w:p>
                    <w:p>
                      <w:pPr>
                        <w:pStyle w:val="Subtitle"/>
                        <w:spacing w:before="240"/>
                      </w:pPr>
                      <w:r>
                        <w:rPr>
                          <w:rtl w:val="0"/>
                          <w:lang w:val="en-US"/>
                        </w:rPr>
                        <w:t>ELLIOTTCABLE</w:t>
                      </w:r>
                    </w:p>
                    <w:p>
                      <w:pPr>
                        <w:pStyle w:val="Subtitle"/>
                        <w:bidi w:val="0"/>
                      </w:pPr>
                      <w:r>
                        <w:rPr>
                          <w:rtl w:val="0"/>
                        </w:rPr>
                        <w:t xml:space="preserve">Illinois </w:t>
                      </w:r>
                      <w:r>
                        <w:rPr>
                          <w:rtl w:val="0"/>
                        </w:rPr>
                        <w:t>Tech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7315200</wp:posOffset>
                </wp:positionV>
                <wp:extent cx="5943600" cy="1828800"/>
                <wp:effectExtent l="0" t="0" r="0" b="0"/>
                <wp:wrapTopAndBottom distT="0" dist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828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titl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Author Note</w:t>
                            </w:r>
                          </w:p>
                          <w:p>
                            <w:pPr>
                              <w:pStyle w:val="Body"/>
                              <w:spacing w:before="0"/>
                              <w:ind w:firstLine="72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Elliott Cable, Department of Applied Mathematics, Illinois Tech</w:t>
                            </w:r>
                          </w:p>
                          <w:p>
                            <w:pPr>
                              <w:pStyle w:val="Body"/>
                              <w:spacing w:before="0"/>
                              <w:ind w:firstLine="72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Correspondence concerning this article should be addressed to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Elliott Cable, Department of Applied Mathematics, Illinois Tech, Chicago, IL 60616. E-mail: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"mailto:psych222@elliottcable.name"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psych222@elliottcable.name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72.0pt;margin-top:576.0pt;width:468.0pt;height:144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  <w:bidi w:val="0"/>
                      </w:pPr>
                      <w:r>
                        <w:rPr>
                          <w:rtl w:val="0"/>
                        </w:rPr>
                        <w:t>Author Note</w:t>
                      </w:r>
                    </w:p>
                    <w:p>
                      <w:pPr>
                        <w:pStyle w:val="Body"/>
                        <w:spacing w:before="0"/>
                        <w:ind w:firstLine="720"/>
                      </w:pPr>
                      <w:r>
                        <w:rPr>
                          <w:rtl w:val="0"/>
                          <w:lang w:val="en-US"/>
                        </w:rPr>
                        <w:t>Elliott Cable, Department of Applied Mathematics, Illinois Tech</w:t>
                      </w:r>
                    </w:p>
                    <w:p>
                      <w:pPr>
                        <w:pStyle w:val="Body"/>
                        <w:spacing w:before="0"/>
                        <w:ind w:firstLine="720"/>
                      </w:pPr>
                      <w:r>
                        <w:rPr>
                          <w:rtl w:val="0"/>
                          <w:lang w:val="en-US"/>
                        </w:rPr>
                        <w:t xml:space="preserve">Correspondence concerning this article should be addressed to </w:t>
                      </w:r>
                      <w:r>
                        <w:rPr>
                          <w:rtl w:val="0"/>
                          <w:lang w:val="en-US"/>
                        </w:rPr>
                        <w:t xml:space="preserve">Elliott Cable, Department of Applied Mathematics, Illinois Tech, Chicago, IL 60616. E-mail: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"mailto:psych222@elliottcable.name"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psych222@elliottcable.name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bidi w:val="0"/>
      </w:pPr>
      <w:r>
        <w:rPr>
          <w:rFonts w:cs="Arial Unicode MS" w:eastAsia="Arial Unicode MS"/>
          <w:rtl w:val="0"/>
          <w:lang w:val="en-US"/>
        </w:rPr>
        <w:t>Non-pharmacological treatment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of chronic insomnia</w:t>
      </w:r>
    </w:p>
    <w:p>
      <w:pPr>
        <w:pStyle w:val="Title"/>
        <w:bidi w:val="0"/>
      </w:pPr>
      <w:r>
        <w:rPr>
          <w:rFonts w:cs="Arial Unicode MS" w:eastAsia="Arial Unicode MS"/>
          <w:rtl w:val="0"/>
          <w:lang w:val="en-US"/>
        </w:rPr>
        <w:t>in both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primary and comorbid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fr-FR"/>
        </w:rPr>
        <w:t>manifestations</w:t>
      </w:r>
    </w:p>
    <w:p>
      <w:pPr>
        <w:pStyle w:val="Body"/>
        <w:bidi w:val="0"/>
      </w:pPr>
      <w:r>
        <w:rPr>
          <w:rtl w:val="0"/>
        </w:rPr>
        <w:t>Sleep disorders in the developed world have nearly become a pandemic.</w:t>
      </w:r>
      <w:r>
        <w:rPr>
          <w:rtl w:val="0"/>
        </w:rPr>
        <w:t xml:space="preserve"> </w:t>
      </w:r>
      <w:r>
        <w:rPr>
          <w:rtl w:val="0"/>
        </w:rPr>
        <w:t xml:space="preserve"> Modern life is rife with new stressors that affect the health of </w:t>
      </w:r>
      <w:r>
        <w:rPr>
          <w:rtl w:val="0"/>
        </w:rPr>
        <w:t>patients'</w:t>
      </w:r>
      <w:r>
        <w:rPr>
          <w:rtl w:val="0"/>
        </w:rPr>
        <w:t xml:space="preserve"> sleep, and in a holistic view, </w:t>
      </w:r>
      <w:r>
        <w:rPr>
          <w:rtl w:val="0"/>
        </w:rPr>
        <w:t>their</w:t>
      </w:r>
      <w:r>
        <w:rPr>
          <w:rtl w:val="0"/>
          <w:lang w:val="it-IT"/>
        </w:rPr>
        <w:t xml:space="preserve"> entire lives.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>These disorders</w:t>
      </w:r>
      <w:r>
        <w:rPr>
          <w:rtl w:val="0"/>
        </w:rPr>
        <w:t xml:space="preserve"> cause many billions of dollars of direct damages in developed nations (indirectly, even more).</w:t>
      </w:r>
      <w:r>
        <w:rPr>
          <w:rtl w:val="0"/>
        </w:rPr>
        <w:t xml:space="preserve"> </w:t>
      </w:r>
      <w:r>
        <w:rPr>
          <w:rtl w:val="0"/>
        </w:rPr>
        <w:t xml:space="preserve"> They affect more than half of the population here in the United States.</w:t>
      </w:r>
      <w:r>
        <w:rPr>
          <w:rtl w:val="0"/>
        </w:rPr>
        <w:t xml:space="preserve"> </w:t>
      </w:r>
      <w:r>
        <w:rPr>
          <w:rtl w:val="0"/>
        </w:rPr>
        <w:t xml:space="preserve"> They're even a risk factor for many other serious disorders both mental and physiological; particularly, anxiety and depression.  Treatment is available for insomnia and related sleep disorders through a range of programmes, both pharmacological and non-medicinal in nature. </w:t>
      </w:r>
      <w:r>
        <w:rPr>
          <w:rtl w:val="0"/>
        </w:rPr>
        <w:t xml:space="preserve"> </w:t>
      </w:r>
      <w:r>
        <w:rPr>
          <w:rtl w:val="0"/>
        </w:rPr>
        <w:t xml:space="preserve">However, one treatment in particular has shown great promise: </w:t>
      </w:r>
      <w:r>
        <w:rPr>
          <w:rtl w:val="0"/>
        </w:rPr>
        <w:t>‘</w:t>
      </w:r>
      <w:r>
        <w:rPr>
          <w:rtl w:val="0"/>
        </w:rPr>
        <w:t>CBT-I,</w:t>
      </w:r>
      <w:r>
        <w:rPr>
          <w:rtl w:val="0"/>
        </w:rPr>
        <w:t xml:space="preserve">’ </w:t>
      </w:r>
      <w:r>
        <w:rPr>
          <w:rtl w:val="0"/>
        </w:rPr>
        <w:t>or cognitive-behavi</w:t>
      </w:r>
      <w:r>
        <w:rPr>
          <w:rtl w:val="0"/>
        </w:rPr>
        <w:t>o</w:t>
      </w:r>
      <w:r>
        <w:rPr>
          <w:rtl w:val="0"/>
        </w:rPr>
        <w:t xml:space="preserve">ural therapy for insomnia. </w:t>
      </w:r>
      <w:r>
        <w:rPr>
          <w:rtl w:val="0"/>
        </w:rPr>
        <w:t xml:space="preserve"> </w:t>
      </w:r>
      <w:r>
        <w:rPr>
          <w:rtl w:val="0"/>
        </w:rPr>
        <w:t>Herein follows an examination of the recent research on this topic; in measuring the extent of these diseases, and in psychological treatments thereof.</w:t>
      </w:r>
    </w:p>
    <w:p>
      <w:pPr>
        <w:pStyle w:val="Body"/>
        <w:bidi w:val="0"/>
      </w:pPr>
      <w:r>
        <w:rPr>
          <w:rtl w:val="0"/>
        </w:rPr>
        <w:t xml:space="preserve">Insomnia is more common than might be expected. </w:t>
      </w:r>
      <w:r>
        <w:rPr>
          <w:rtl w:val="0"/>
        </w:rPr>
        <w:t xml:space="preserve"> </w:t>
      </w: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</w:rPr>
        <w:t xml:space="preserve">ger, Poursain, Neubauer, and Uchiyama (2008) performed a study on this topic across over 10,000 individuals. </w:t>
      </w:r>
      <w:r>
        <w:rPr>
          <w:rtl w:val="0"/>
        </w:rPr>
        <w:t xml:space="preserve"> </w:t>
      </w:r>
      <w:r>
        <w:rPr>
          <w:rtl w:val="0"/>
        </w:rPr>
        <w:t xml:space="preserve">They found that more than a quarter thereof experienced </w:t>
      </w:r>
      <w:r>
        <w:rPr>
          <w:rtl w:val="0"/>
        </w:rPr>
        <w:t>‘</w:t>
      </w:r>
      <w:r>
        <w:rPr>
          <w:rtl w:val="0"/>
        </w:rPr>
        <w:t>sleeping problems</w:t>
      </w:r>
      <w:r>
        <w:rPr>
          <w:rtl w:val="0"/>
        </w:rPr>
        <w:t xml:space="preserve">’ </w:t>
      </w:r>
      <w:r>
        <w:rPr>
          <w:rtl w:val="0"/>
        </w:rPr>
        <w:t xml:space="preserve">in Europe and Japan; rising to a striking 56% in the U.S.  Despite more than </w:t>
      </w:r>
      <w:r>
        <w:rPr>
          <w:i w:val="1"/>
          <w:iCs w:val="1"/>
          <w:rtl w:val="0"/>
          <w:lang w:val="en-US"/>
        </w:rPr>
        <w:t>half</w:t>
      </w:r>
      <w:r>
        <w:rPr>
          <w:rtl w:val="0"/>
        </w:rPr>
        <w:t xml:space="preserve"> of primary-care patients experiencing insomnia, less than 30% of those actually contact a physician about their problems. </w:t>
      </w:r>
      <w:r>
        <w:rPr>
          <w:rtl w:val="0"/>
        </w:rPr>
        <w:t xml:space="preserve"> </w:t>
      </w:r>
      <w:r>
        <w:rPr>
          <w:rtl w:val="0"/>
        </w:rPr>
        <w:t xml:space="preserve">Meanwhile, an almost insignificant number of these patients actually seek treatment, as detailed by Smith et al. (2002). </w:t>
      </w:r>
      <w:r>
        <w:rPr>
          <w:rtl w:val="0"/>
        </w:rPr>
        <w:t xml:space="preserve"> </w:t>
      </w:r>
      <w:r>
        <w:rPr>
          <w:rtl w:val="0"/>
        </w:rPr>
        <w:t xml:space="preserve">This disease has also been shown to disproportionately affect otherwise-disadvantaged groups. </w:t>
      </w:r>
      <w:r>
        <w:rPr>
          <w:rtl w:val="0"/>
        </w:rPr>
        <w:t xml:space="preserve"> </w:t>
      </w:r>
      <w:r>
        <w:rPr>
          <w:rtl w:val="0"/>
        </w:rPr>
        <w:t>Besides often manifesting comorbidly with several other mental disorders, insomnia manifests symptoms significantly more often in both female (Bei, Coo, Baker, &amp; Trinder, 2015; L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ger et al., 2008) and African American (Ruiter, Decoster, Jacobs, &amp; Lichstein, 2010) populations. </w:t>
      </w:r>
      <w:r>
        <w:rPr>
          <w:rtl w:val="0"/>
        </w:rPr>
        <w:t xml:space="preserve"> </w:t>
      </w:r>
      <w:r>
        <w:rPr>
          <w:rtl w:val="0"/>
        </w:rPr>
        <w:t xml:space="preserve">Insomnia is often recognized as referring to </w:t>
      </w:r>
      <w:r>
        <w:rPr>
          <w:rtl w:val="0"/>
        </w:rPr>
        <w:t>‘</w:t>
      </w:r>
      <w:r>
        <w:rPr>
          <w:rtl w:val="0"/>
          <w:lang w:val="it-IT"/>
        </w:rPr>
        <w:t>primary insomnia</w:t>
      </w:r>
      <w:r>
        <w:rPr>
          <w:rtl w:val="0"/>
        </w:rPr>
        <w:t xml:space="preserve">’ </w:t>
      </w:r>
      <w:r>
        <w:rPr>
          <w:rtl w:val="0"/>
        </w:rPr>
        <w:t xml:space="preserve">(that is, insomnia manifesting in the absence of an additional related disorder).  Unfortunately, insomnia also manifests with or acts as a risk factor for a number of other debilitating conditions. </w:t>
      </w:r>
      <w:r>
        <w:rPr>
          <w:rtl w:val="0"/>
        </w:rPr>
        <w:t xml:space="preserve"> </w:t>
      </w:r>
      <w:r>
        <w:rPr>
          <w:rtl w:val="0"/>
        </w:rPr>
        <w:t xml:space="preserve">These include alcohol and drug abuse, suicidal impulses, decreased immune function, and reduced cardiovascular function. </w:t>
      </w:r>
      <w:r>
        <w:rPr>
          <w:rtl w:val="0"/>
        </w:rPr>
        <w:t xml:space="preserve"> </w:t>
      </w:r>
      <w:r>
        <w:rPr>
          <w:rtl w:val="0"/>
        </w:rPr>
        <w:t>Most notably, however, insomnia often manifests co-morbidly with the closely related disorders of anxiety and depression (Major Depressive Disorder, MDD).</w:t>
      </w:r>
    </w:p>
    <w:p>
      <w:pPr>
        <w:pStyle w:val="Body"/>
        <w:bidi w:val="0"/>
      </w:pPr>
      <w:r>
        <w:rPr>
          <w:rtl w:val="0"/>
        </w:rPr>
        <w:t>As also detailed in Smith et al.</w:t>
      </w:r>
      <w:r>
        <w:rPr>
          <w:rtl w:val="0"/>
        </w:rPr>
        <w:t>’</w:t>
      </w:r>
      <w:r>
        <w:rPr>
          <w:rtl w:val="0"/>
        </w:rPr>
        <w:t xml:space="preserve">s summary (2002), these sleep issues claim much more than individual well-being and happiness. </w:t>
      </w:r>
      <w:r>
        <w:rPr>
          <w:rtl w:val="0"/>
        </w:rPr>
        <w:t xml:space="preserve"> </w:t>
      </w:r>
      <w:r>
        <w:rPr>
          <w:rtl w:val="0"/>
        </w:rPr>
        <w:t xml:space="preserve">An economic cost of US$ ~100 billion dollars (in terms of reduced productivity and accidents) is effected worldwide, each year, by these sleep disorders. </w:t>
      </w:r>
      <w:r>
        <w:rPr>
          <w:rtl w:val="0"/>
        </w:rPr>
        <w:t xml:space="preserve"> </w:t>
      </w:r>
      <w:r>
        <w:rPr>
          <w:rtl w:val="0"/>
        </w:rPr>
        <w:t xml:space="preserve">Even disregarding general economic impact, the </w:t>
      </w:r>
      <w:r>
        <w:rPr>
          <w:rtl w:val="0"/>
        </w:rPr>
        <w:t>‘</w:t>
      </w:r>
      <w:r>
        <w:rPr>
          <w:rtl w:val="0"/>
        </w:rPr>
        <w:t>direct costs</w:t>
      </w:r>
      <w:r>
        <w:rPr>
          <w:rtl w:val="0"/>
        </w:rPr>
        <w:t>’</w:t>
      </w:r>
      <w:r>
        <w:rPr>
          <w:rtl w:val="0"/>
        </w:rPr>
        <w:t xml:space="preserve"> (the cost of pharmacological treatments and related healthcare services) are immense. </w:t>
      </w:r>
      <w:r>
        <w:rPr>
          <w:rtl w:val="0"/>
        </w:rPr>
        <w:t xml:space="preserve"> </w:t>
      </w:r>
      <w:r>
        <w:rPr>
          <w:rtl w:val="0"/>
        </w:rPr>
        <w:t>In the United States alone, these totaled to over US$ 14 billion in 1995 (according to L</w:t>
      </w:r>
      <w:r>
        <w:rPr>
          <w:rtl w:val="0"/>
          <w:lang w:val="fr-FR"/>
        </w:rPr>
        <w:t>é</w:t>
      </w:r>
      <w:r>
        <w:rPr>
          <w:rtl w:val="0"/>
        </w:rPr>
        <w:t xml:space="preserve">ger et al., 2008). </w:t>
      </w:r>
      <w:r>
        <w:rPr>
          <w:rtl w:val="0"/>
        </w:rPr>
        <w:t xml:space="preserve"> </w:t>
      </w:r>
      <w:r>
        <w:rPr>
          <w:rtl w:val="0"/>
        </w:rPr>
        <w:t xml:space="preserve">Such substances come in a very wide range of treatment options. </w:t>
      </w:r>
      <w:r>
        <w:rPr>
          <w:rtl w:val="0"/>
        </w:rPr>
        <w:t xml:space="preserve"> </w:t>
      </w:r>
      <w:r>
        <w:rPr>
          <w:rtl w:val="0"/>
        </w:rPr>
        <w:t xml:space="preserve">One may be prescribed the traditional benzodiazepines and associated benzodiazepine receptor agonists (zopiclone, zolpidem and zaleplon). </w:t>
      </w:r>
      <w:r>
        <w:rPr>
          <w:rtl w:val="0"/>
        </w:rPr>
        <w:t xml:space="preserve"> </w:t>
      </w:r>
      <w:r>
        <w:rPr>
          <w:rtl w:val="0"/>
        </w:rPr>
        <w:t xml:space="preserve">Additionally, there exist rarer prescriptions for sleep disorders, such as antidepressants (doxepin), neuropeptides, progesterone receptor antagonists, hormones, melatonin receptor agonists, antihistamines, anti-epileptics, and narcotics (Winkler, Auer, Doering, &amp; Rief, 2014). </w:t>
      </w:r>
      <w:r>
        <w:rPr>
          <w:rtl w:val="0"/>
        </w:rPr>
        <w:t xml:space="preserve"> </w:t>
      </w:r>
      <w:r>
        <w:rPr>
          <w:rtl w:val="0"/>
        </w:rPr>
        <w:t xml:space="preserve">Beyond </w:t>
      </w:r>
      <w:r>
        <w:rPr>
          <w:rtl w:val="0"/>
        </w:rPr>
        <w:t>this</w:t>
      </w:r>
      <w:r>
        <w:rPr>
          <w:rtl w:val="0"/>
        </w:rPr>
        <w:t xml:space="preserve"> laundry-list of pharmaceuticals, there's non-pharmacological treatments for these disorders, including everything from the cognitive-behavioural therapies discussed below</w:t>
      </w:r>
      <w:r>
        <w:rPr>
          <w:rtl w:val="0"/>
        </w:rPr>
        <w:t>,</w:t>
      </w:r>
      <w:r>
        <w:rPr>
          <w:rtl w:val="0"/>
        </w:rPr>
        <w:t xml:space="preserve"> to acupuncture.</w:t>
      </w:r>
    </w:p>
    <w:p>
      <w:pPr>
        <w:pStyle w:val="Body"/>
        <w:bidi w:val="0"/>
      </w:pPr>
      <w:r>
        <w:rPr>
          <w:rtl w:val="0"/>
        </w:rPr>
        <w:t xml:space="preserve">Despite the quantity of such empirically studied treatments available, however, a substantial subset of these populations takes little-to-no advantage. </w:t>
      </w:r>
      <w:r>
        <w:rPr>
          <w:rtl w:val="0"/>
        </w:rPr>
        <w:t xml:space="preserve"> </w:t>
      </w:r>
      <w:r>
        <w:rPr>
          <w:rtl w:val="0"/>
        </w:rPr>
        <w:t xml:space="preserve">More than one-third of insomnia sufferers in Western Europe were found have taken no action whatsoever to combat their sleeping disorders. </w:t>
      </w:r>
      <w:r>
        <w:rPr>
          <w:rtl w:val="0"/>
        </w:rPr>
        <w:t xml:space="preserve"> </w:t>
      </w:r>
      <w:r>
        <w:rPr>
          <w:rtl w:val="0"/>
        </w:rPr>
        <w:t xml:space="preserve">10% of those that did only tried over-the-counter solutions, while 13% adopted alternative or non-pharmacological measures besides CBT-I. </w:t>
      </w:r>
      <w:r>
        <w:rPr>
          <w:rtl w:val="0"/>
        </w:rPr>
        <w:t xml:space="preserve"> </w:t>
      </w:r>
      <w:r>
        <w:rPr>
          <w:rtl w:val="0"/>
        </w:rPr>
        <w:t xml:space="preserve">Further, of those respondents, as few as 3% (in Japan) consulted a physician about their symptoms (Smith et al., 2002). </w:t>
      </w:r>
      <w:r>
        <w:rPr>
          <w:rtl w:val="0"/>
        </w:rPr>
        <w:t xml:space="preserve"> </w:t>
      </w:r>
      <w:r>
        <w:rPr>
          <w:rtl w:val="0"/>
        </w:rPr>
        <w:t xml:space="preserve">This shows the unfortunate tendency for patients to treat insomnia (and mental disorders in general) as less serious than physical disabilities or sicknesses. </w:t>
      </w:r>
      <w:r>
        <w:rPr>
          <w:rtl w:val="0"/>
        </w:rPr>
        <w:t xml:space="preserve"> </w:t>
      </w:r>
      <w:r>
        <w:rPr>
          <w:rtl w:val="0"/>
        </w:rPr>
        <w:t>Even worse, some of the remedies undertaken by sufferers actually act as perpetuating influences; for instance, cigarettes or alcohol consumed immediately before bedtime (Drake, Schwartz, &amp; Roth, 2008).</w:t>
      </w:r>
    </w:p>
    <w:p>
      <w:pPr>
        <w:pStyle w:val="Body"/>
        <w:bidi w:val="0"/>
      </w:pPr>
      <w:r>
        <w:rPr>
          <w:rtl w:val="0"/>
        </w:rPr>
        <w:t xml:space="preserve">There is a growing body of literature supporting cognitive-behavioural therapy as one of the strongest tools with which to address sleep-disorders. </w:t>
      </w:r>
      <w:r>
        <w:rPr>
          <w:rtl w:val="0"/>
        </w:rPr>
        <w:t xml:space="preserve"> </w:t>
      </w:r>
      <w:r>
        <w:rPr>
          <w:rtl w:val="0"/>
        </w:rPr>
        <w:t>CBT-I involves four primary components, as described by Pigeon (2014):</w:t>
      </w:r>
    </w:p>
    <w:p>
      <w:pPr>
        <w:pStyle w:val="Body: List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Stimulus control therapy.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The limiting of time spent awake in the bedroom, engaged in activities other than sexual coitus and sleep. </w:t>
      </w:r>
      <w:r>
        <w:rPr>
          <w:rtl w:val="0"/>
        </w:rPr>
        <w:t xml:space="preserve"> </w:t>
      </w:r>
      <w:r>
        <w:rPr>
          <w:rtl w:val="0"/>
        </w:rPr>
        <w:t xml:space="preserve">This also includes, in general, promoting a healthy bedroom environment. </w:t>
      </w:r>
      <w:r>
        <w:rPr>
          <w:rtl w:val="0"/>
        </w:rPr>
        <w:t xml:space="preserve"> </w:t>
      </w:r>
      <w:r>
        <w:rPr>
          <w:rtl w:val="0"/>
        </w:rPr>
        <w:t xml:space="preserve">It is achieved, for instance, by instructing the patient to leave the bedroom temporarily, if they find themselves awake for more then fifteen minutes. </w:t>
      </w:r>
      <w:r>
        <w:rPr>
          <w:rtl w:val="0"/>
        </w:rPr>
        <w:t xml:space="preserve"> </w:t>
      </w:r>
      <w:r>
        <w:rPr>
          <w:rtl w:val="0"/>
        </w:rPr>
        <w:t>This serves to reduce stressful and negative associations with the sleep-environment.</w:t>
      </w:r>
    </w:p>
    <w:p>
      <w:pPr>
        <w:pStyle w:val="Body: List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Sleep restriction therapy.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This limits, instead, the time that the patient spends </w:t>
      </w:r>
      <w:r>
        <w:rPr>
          <w:i w:val="1"/>
          <w:iCs w:val="1"/>
          <w:rtl w:val="0"/>
          <w:lang w:val="en-US"/>
        </w:rPr>
        <w:t>instead</w:t>
      </w:r>
      <w:r>
        <w:rPr>
          <w:rtl w:val="0"/>
        </w:rPr>
        <w:t xml:space="preserve"> bed. </w:t>
      </w:r>
      <w:r>
        <w:rPr>
          <w:rtl w:val="0"/>
        </w:rPr>
        <w:t xml:space="preserve"> </w:t>
      </w:r>
      <w:r>
        <w:rPr>
          <w:rtl w:val="0"/>
        </w:rPr>
        <w:t xml:space="preserve">The practitioner works with the patient to develop a self-reported sleep-diary. </w:t>
      </w:r>
      <w:r>
        <w:rPr>
          <w:rtl w:val="0"/>
        </w:rPr>
        <w:t xml:space="preserve"> </w:t>
      </w:r>
      <w:r>
        <w:rPr>
          <w:rtl w:val="0"/>
        </w:rPr>
        <w:t xml:space="preserve">Such allows them to measure the amount of time the patient is spending actually asleep, versus the time they are spending in bed. </w:t>
      </w:r>
      <w:r>
        <w:rPr>
          <w:rtl w:val="0"/>
        </w:rPr>
        <w:t xml:space="preserve"> </w:t>
      </w:r>
      <w:r>
        <w:rPr>
          <w:rtl w:val="0"/>
        </w:rPr>
        <w:t xml:space="preserve">With this, the practitioner can calculate the patient's </w:t>
      </w:r>
      <w:r>
        <w:rPr>
          <w:rtl w:val="0"/>
        </w:rPr>
        <w:t>‘</w:t>
      </w:r>
      <w:r>
        <w:rPr>
          <w:rtl w:val="0"/>
        </w:rPr>
        <w:t>sleep efficiency</w:t>
      </w:r>
      <w:r>
        <w:rPr>
          <w:rtl w:val="0"/>
        </w:rPr>
        <w:t>.</w:t>
      </w:r>
      <w:r>
        <w:rPr>
          <w:rtl w:val="0"/>
        </w:rPr>
        <w:t xml:space="preserve">’ </w:t>
      </w:r>
      <w:r>
        <w:rPr>
          <w:rtl w:val="0"/>
        </w:rPr>
        <w:t xml:space="preserve"> </w:t>
      </w:r>
      <w:r>
        <w:rPr>
          <w:rtl w:val="0"/>
        </w:rPr>
        <w:t xml:space="preserve">The patient is then instructed to go to bed / get up at a particular time every day. </w:t>
      </w:r>
      <w:r>
        <w:rPr>
          <w:rtl w:val="0"/>
        </w:rPr>
        <w:t xml:space="preserve"> </w:t>
      </w:r>
      <w:r>
        <w:rPr>
          <w:rtl w:val="0"/>
        </w:rPr>
        <w:t xml:space="preserve">This period is chosen precisely to restrict the time available for sleep. </w:t>
      </w:r>
      <w:r>
        <w:rPr>
          <w:rtl w:val="0"/>
        </w:rPr>
        <w:t xml:space="preserve"> </w:t>
      </w:r>
      <w:r>
        <w:rPr>
          <w:rtl w:val="0"/>
        </w:rPr>
        <w:t xml:space="preserve">This, counter-intuitively, is made marginally shorter. </w:t>
      </w:r>
      <w:r>
        <w:rPr>
          <w:rtl w:val="0"/>
        </w:rPr>
        <w:t xml:space="preserve"> </w:t>
      </w:r>
      <w:r>
        <w:rPr>
          <w:rtl w:val="0"/>
        </w:rPr>
        <w:t xml:space="preserve">This process increases that </w:t>
      </w:r>
      <w:r>
        <w:rPr>
          <w:rtl w:val="0"/>
        </w:rPr>
        <w:t>‘</w:t>
      </w:r>
      <w:r>
        <w:rPr>
          <w:rtl w:val="0"/>
        </w:rPr>
        <w:t>sleep efficiency,</w:t>
      </w:r>
      <w:r>
        <w:rPr>
          <w:rtl w:val="0"/>
        </w:rPr>
        <w:t xml:space="preserve">’ </w:t>
      </w:r>
      <w:r>
        <w:rPr>
          <w:rtl w:val="0"/>
        </w:rPr>
        <w:t xml:space="preserve">as their sleep accounts for a larger percentage of that time spent in bed. </w:t>
      </w:r>
      <w:r>
        <w:rPr>
          <w:rtl w:val="0"/>
        </w:rPr>
        <w:t xml:space="preserve"> </w:t>
      </w:r>
      <w:r>
        <w:rPr>
          <w:rtl w:val="0"/>
        </w:rPr>
        <w:t>As that measurement shows improvement, the practitioner finally works with the patient to begin to re-extend their sleeping period.</w:t>
      </w:r>
    </w:p>
    <w:p>
      <w:pPr>
        <w:pStyle w:val="Body: List"/>
        <w:numPr>
          <w:ilvl w:val="0"/>
          <w:numId w:val="2"/>
        </w:numPr>
        <w:bidi w:val="0"/>
      </w:pPr>
      <w:r>
        <w:rPr>
          <w:rtl w:val="0"/>
        </w:rPr>
        <w:t xml:space="preserve">Besides stimulus control and sleep-restriction, there are also other generic elements of </w:t>
      </w:r>
      <w:r>
        <w:rPr>
          <w:b w:val="1"/>
          <w:bCs w:val="1"/>
          <w:rtl w:val="0"/>
          <w:lang w:val="en-US"/>
        </w:rPr>
        <w:t>sleep hygiene</w:t>
      </w:r>
      <w:r>
        <w:rPr>
          <w:rtl w:val="0"/>
        </w:rPr>
        <w:t xml:space="preserve"> in which the patient is educated. </w:t>
      </w:r>
      <w:r>
        <w:rPr>
          <w:rtl w:val="0"/>
        </w:rPr>
        <w:t xml:space="preserve"> </w:t>
      </w:r>
      <w:r>
        <w:rPr>
          <w:rtl w:val="0"/>
        </w:rPr>
        <w:t xml:space="preserve">Keeping a routine conducive to sleep, maintaining healthy bed- and wake-times, and avoiding things like tobacco, alcohol, or large meals immediately before bed. </w:t>
      </w:r>
      <w:r>
        <w:rPr>
          <w:rtl w:val="0"/>
        </w:rPr>
        <w:t xml:space="preserve"> </w:t>
      </w:r>
      <w:r>
        <w:rPr>
          <w:rtl w:val="0"/>
        </w:rPr>
        <w:t>Effectively any negative activity contributing to sleep-disturbance becomes a therapeutic target.</w:t>
      </w:r>
    </w:p>
    <w:p>
      <w:pPr>
        <w:pStyle w:val="Body: List"/>
        <w:numPr>
          <w:ilvl w:val="0"/>
          <w:numId w:val="2"/>
        </w:numPr>
        <w:bidi w:val="0"/>
      </w:pPr>
      <w:r>
        <w:rPr>
          <w:rtl w:val="0"/>
        </w:rPr>
        <w:t xml:space="preserve">Finally, a CBT-I program wraps up with </w:t>
      </w:r>
      <w:r>
        <w:rPr>
          <w:b w:val="1"/>
          <w:bCs w:val="1"/>
          <w:rtl w:val="0"/>
          <w:lang w:val="en-US"/>
        </w:rPr>
        <w:t>cognitive therapy.</w:t>
      </w:r>
      <w:r>
        <w:rPr>
          <w:rtl w:val="0"/>
        </w:rPr>
        <w:t xml:space="preserve"> </w:t>
      </w:r>
      <w:r>
        <w:rPr>
          <w:rtl w:val="0"/>
        </w:rPr>
        <w:t xml:space="preserve"> </w:t>
      </w:r>
      <w:r>
        <w:rPr>
          <w:rtl w:val="0"/>
        </w:rPr>
        <w:t xml:space="preserve">The patient is coached by the practitioner in meeting their goals (in this case, a better sleep experience). </w:t>
      </w:r>
      <w:r>
        <w:rPr>
          <w:rtl w:val="0"/>
        </w:rPr>
        <w:t xml:space="preserve"> </w:t>
      </w:r>
      <w:r>
        <w:rPr>
          <w:rtl w:val="0"/>
        </w:rPr>
        <w:t xml:space="preserve">This begins by identifying dangerous or unhelpful thought-patterns and thinking, problematic behaviour, and maladaptive emotional responses standing between the patient and those goals. </w:t>
      </w:r>
      <w:r>
        <w:rPr>
          <w:rtl w:val="0"/>
        </w:rPr>
        <w:t xml:space="preserve"> </w:t>
      </w:r>
      <w:r>
        <w:rPr>
          <w:rtl w:val="0"/>
        </w:rPr>
        <w:t xml:space="preserve">The patient is helped to challenge the veracity and usefulness of such problematic thoughts and beliefs. </w:t>
      </w:r>
      <w:r>
        <w:rPr>
          <w:rtl w:val="0"/>
        </w:rPr>
        <w:t xml:space="preserve"> </w:t>
      </w:r>
      <w:r>
        <w:rPr>
          <w:rtl w:val="0"/>
        </w:rPr>
        <w:t>Once the patient is aware of these, they can change those beliefs and their resultant behaviour.</w:t>
      </w:r>
    </w:p>
    <w:p>
      <w:pPr>
        <w:pStyle w:val="Body"/>
        <w:bidi w:val="0"/>
      </w:pPr>
      <w:r>
        <w:rPr>
          <w:rtl w:val="0"/>
        </w:rPr>
        <w:t xml:space="preserve">The CBT-I approach originates from the </w:t>
      </w:r>
      <w:r>
        <w:rPr>
          <w:rtl w:val="0"/>
        </w:rPr>
        <w:t>‘</w:t>
      </w:r>
      <w:r>
        <w:rPr>
          <w:rtl w:val="0"/>
          <w:lang w:val="it-IT"/>
        </w:rPr>
        <w:t>cognitive model</w:t>
      </w:r>
      <w:r>
        <w:rPr>
          <w:rtl w:val="0"/>
        </w:rPr>
        <w:t>’</w:t>
      </w:r>
      <w:r>
        <w:rPr>
          <w:rtl w:val="0"/>
        </w:rPr>
        <w:t xml:space="preserve">: that distorted beliefs regarding sleep (and their resultant behaviour patterns) hyper-arouse the central nervous system. </w:t>
      </w:r>
      <w:r>
        <w:rPr>
          <w:rtl w:val="0"/>
        </w:rPr>
        <w:t xml:space="preserve"> </w:t>
      </w:r>
      <w:r>
        <w:rPr>
          <w:rtl w:val="0"/>
        </w:rPr>
        <w:t xml:space="preserve">Further, that these eventually result in deregulated sleep cycles, which manifest as chronic insomnia. </w:t>
      </w:r>
      <w:r>
        <w:rPr>
          <w:rtl w:val="0"/>
        </w:rPr>
        <w:t xml:space="preserve"> </w:t>
      </w:r>
      <w:r>
        <w:rPr>
          <w:rtl w:val="0"/>
        </w:rPr>
        <w:t xml:space="preserve">The process is designed assault the sleep-interfering hyper-arousal features of insomnia, and on the reinforcing of circadian and sleep-homeostasis regulation (Pigeon, 2014). </w:t>
      </w:r>
      <w:r>
        <w:rPr>
          <w:rtl w:val="0"/>
        </w:rPr>
        <w:t xml:space="preserve"> </w:t>
      </w:r>
      <w:r>
        <w:rPr>
          <w:rtl w:val="0"/>
        </w:rPr>
        <w:t xml:space="preserve">It is usually customized by the practitioner into a pattern allowing for weekly CBT sessions, occurring over a period of six to eight weeks (Pigeon, 2014). </w:t>
      </w:r>
      <w:r>
        <w:rPr>
          <w:rtl w:val="0"/>
        </w:rPr>
        <w:t xml:space="preserve"> </w:t>
      </w:r>
      <w:r>
        <w:rPr>
          <w:rtl w:val="0"/>
        </w:rPr>
        <w:t>The behavioural therapy portion generally takes place during the first half of that period, with the cognitive therapy following during the latter portion.</w:t>
      </w:r>
    </w:p>
    <w:p>
      <w:pPr>
        <w:pStyle w:val="Body"/>
        <w:bidi w:val="0"/>
      </w:pPr>
      <w:r>
        <w:rPr>
          <w:rtl w:val="0"/>
        </w:rPr>
        <w:t xml:space="preserve">Throughout the literature, CBT is repeatedly shown to be especially effective in treating insomnia patients. </w:t>
      </w:r>
      <w:r>
        <w:rPr>
          <w:rtl w:val="0"/>
        </w:rPr>
        <w:t xml:space="preserve"> </w:t>
      </w:r>
      <w:r>
        <w:rPr>
          <w:rtl w:val="0"/>
        </w:rPr>
        <w:t xml:space="preserve">CBT-I has been shown to reliably be at least as effective as, and often more effective than, benzodiazepines (Smith et al., 2002). </w:t>
      </w:r>
      <w:r>
        <w:rPr>
          <w:rtl w:val="0"/>
        </w:rPr>
        <w:t xml:space="preserve"> </w:t>
      </w:r>
      <w:r>
        <w:rPr>
          <w:rtl w:val="0"/>
        </w:rPr>
        <w:t xml:space="preserve">For comparison, amongst the various pharmacological treatments for the insomnias, Winkler, Auer, Doering, and Rief (2014) show that benzodiazepines are the most effective. </w:t>
      </w:r>
      <w:r>
        <w:rPr>
          <w:rtl w:val="0"/>
        </w:rPr>
        <w:t xml:space="preserve"> </w:t>
      </w:r>
      <w:r>
        <w:rPr>
          <w:rtl w:val="0"/>
        </w:rPr>
        <w:t xml:space="preserve">Further, CBT-I has no known negative side-effects; and is preferred by most patients, compared to prospective pharmacological treatment (Aho, Pickett, &amp; Hamill, 2014). </w:t>
      </w:r>
      <w:r>
        <w:rPr>
          <w:rtl w:val="0"/>
        </w:rPr>
        <w:t xml:space="preserve"> </w:t>
      </w:r>
      <w:r>
        <w:rPr>
          <w:rtl w:val="0"/>
        </w:rPr>
        <w:t xml:space="preserve">Most tellingly, the American Psychological Association (APA) has chosen CBT-I as the </w:t>
      </w:r>
      <w:r>
        <w:rPr>
          <w:rtl w:val="0"/>
        </w:rPr>
        <w:t>‘</w:t>
      </w:r>
      <w:r>
        <w:rPr>
          <w:rtl w:val="0"/>
        </w:rPr>
        <w:t>treatment of choice</w:t>
      </w:r>
      <w:r>
        <w:rPr>
          <w:rtl w:val="0"/>
        </w:rPr>
        <w:t xml:space="preserve">’ </w:t>
      </w:r>
      <w:r>
        <w:rPr>
          <w:rtl w:val="0"/>
        </w:rPr>
        <w:t xml:space="preserve">for chronic insomnia, both primary and comorbid. </w:t>
      </w:r>
      <w:r>
        <w:rPr>
          <w:rtl w:val="0"/>
        </w:rPr>
        <w:t xml:space="preserve"> </w:t>
      </w:r>
      <w:r>
        <w:rPr>
          <w:rtl w:val="0"/>
        </w:rPr>
        <w:t>This is partially due to 70-80% of treatments showing a positive response (Whitworth, Crownover, &amp; Nichols, 2007).</w:t>
      </w:r>
    </w:p>
    <w:p>
      <w:pPr>
        <w:pStyle w:val="Body"/>
        <w:bidi w:val="0"/>
      </w:pPr>
      <w:r>
        <w:rPr>
          <w:rtl w:val="0"/>
        </w:rPr>
        <w:t xml:space="preserve">Importantly, however, insomnia cannot be examined in a vacuum: it appears in concert with other, related mental disorders very, very often. </w:t>
      </w:r>
      <w:r>
        <w:rPr>
          <w:rtl w:val="0"/>
        </w:rPr>
        <w:t xml:space="preserve"> </w:t>
      </w:r>
      <w:r>
        <w:rPr>
          <w:rtl w:val="0"/>
        </w:rPr>
        <w:t xml:space="preserve">Drake, Schwartz, and Roth (2008) synthesize prior work into some interesting numbers: almost three-quarters of psychiatric patients for other disorders experience comorbid insomnia. </w:t>
      </w:r>
      <w:r>
        <w:rPr>
          <w:rtl w:val="0"/>
        </w:rPr>
        <w:t xml:space="preserve"> </w:t>
      </w:r>
      <w:r>
        <w:rPr>
          <w:rtl w:val="0"/>
        </w:rPr>
        <w:t>Even with physiological issues (eg. cancer, diabetes, hypertension, chronic pain, and gastrointestinal problems), comorbid insomnia appears between 40-55% of the time.</w:t>
      </w:r>
      <w:r>
        <w:rPr>
          <w:rtl w:val="0"/>
        </w:rPr>
        <w:t xml:space="preserve">  </w:t>
      </w:r>
      <w:r>
        <w:rPr>
          <w:rtl w:val="0"/>
        </w:rPr>
        <w:t xml:space="preserve">Drake et al. (2008) mention that insomnia is the most common refractory symptom of major-depressive disorder. </w:t>
      </w:r>
      <w:r>
        <w:rPr>
          <w:rtl w:val="0"/>
        </w:rPr>
        <w:t xml:space="preserve"> </w:t>
      </w:r>
      <w:r>
        <w:rPr>
          <w:rtl w:val="0"/>
        </w:rPr>
        <w:t xml:space="preserve">Tsai et al. (2013) place further numbers on this prevalence: between 67% and 84% for depression, and around two-thirds for generalized anxiety disorder (GAD). </w:t>
      </w:r>
      <w:r>
        <w:rPr>
          <w:rtl w:val="0"/>
        </w:rPr>
        <w:t xml:space="preserve"> </w:t>
      </w:r>
      <w:r>
        <w:rPr>
          <w:rtl w:val="0"/>
        </w:rPr>
        <w:t>Conversely, around 28% of general insomnia subjects presented another mental disorder comorbidly.</w:t>
      </w:r>
    </w:p>
    <w:p>
      <w:pPr>
        <w:pStyle w:val="Body"/>
        <w:bidi w:val="0"/>
      </w:pPr>
      <w:r>
        <w:rPr>
          <w:rtl w:val="0"/>
        </w:rPr>
        <w:t xml:space="preserve">These </w:t>
      </w:r>
      <w:r>
        <w:rPr>
          <w:rtl w:val="0"/>
        </w:rPr>
        <w:t>links</w:t>
      </w:r>
      <w:r>
        <w:rPr>
          <w:rtl w:val="0"/>
        </w:rPr>
        <w:t xml:space="preserve"> are </w:t>
      </w:r>
      <w:r>
        <w:rPr>
          <w:rtl w:val="0"/>
        </w:rPr>
        <w:t>crucial</w:t>
      </w:r>
      <w:r>
        <w:rPr>
          <w:rtl w:val="0"/>
        </w:rPr>
        <w:t xml:space="preserve">, because CBT-I is developed from the related CBT treatments originally created for those precise mental disorders. </w:t>
      </w:r>
      <w:r>
        <w:rPr>
          <w:rtl w:val="0"/>
        </w:rPr>
        <w:t xml:space="preserve"> </w:t>
      </w:r>
      <w:r>
        <w:rPr>
          <w:rtl w:val="0"/>
        </w:rPr>
        <w:t xml:space="preserve">Illustratively, Aho, Pickett, and Hamill (2014) wrote that </w:t>
      </w:r>
      <w:r>
        <w:rPr>
          <w:rtl w:val="0"/>
          <w:lang w:val="de-DE"/>
        </w:rPr>
        <w:t>“</w:t>
      </w:r>
      <w:r>
        <w:rPr>
          <w:rtl w:val="0"/>
        </w:rPr>
        <w:t>CBT-A [cognitive-behavioural therapy for anxiety] has overwhelming success for the treatment of anxiety disorders.</w:t>
      </w:r>
      <w:r>
        <w:rPr>
          <w:rtl w:val="0"/>
        </w:rPr>
        <w:t xml:space="preserve">” </w:t>
      </w:r>
      <w:r>
        <w:rPr>
          <w:rtl w:val="0"/>
        </w:rPr>
        <w:t xml:space="preserve">They also mention that it is recommended strongly as the </w:t>
      </w:r>
      <w:r>
        <w:rPr>
          <w:rtl w:val="0"/>
          <w:lang w:val="de-DE"/>
        </w:rPr>
        <w:t>“</w:t>
      </w:r>
      <w:r>
        <w:rPr>
          <w:rtl w:val="0"/>
        </w:rPr>
        <w:t>preliminary and foundational</w:t>
      </w:r>
      <w:r>
        <w:rPr>
          <w:rtl w:val="0"/>
        </w:rPr>
        <w:t xml:space="preserve">” </w:t>
      </w:r>
      <w:r>
        <w:rPr>
          <w:rtl w:val="0"/>
        </w:rPr>
        <w:t xml:space="preserve">treatment in current practice. </w:t>
      </w:r>
      <w:r>
        <w:rPr>
          <w:rtl w:val="0"/>
        </w:rPr>
        <w:t xml:space="preserve"> </w:t>
      </w:r>
      <w:r>
        <w:rPr>
          <w:rtl w:val="0"/>
        </w:rPr>
        <w:t xml:space="preserve">Over 300 studies have shown CBT-A's efficacy; with an effect between 64% and 70%, and with positive effects sustained for over two years. </w:t>
      </w:r>
      <w:r>
        <w:rPr>
          <w:rtl w:val="0"/>
        </w:rPr>
        <w:t xml:space="preserve"> </w:t>
      </w:r>
      <w:r>
        <w:rPr>
          <w:rtl w:val="0"/>
        </w:rPr>
        <w:t xml:space="preserve">In addition, just as above with CBT-I, CBT-A is shown to be superior to pharmacological treatment for GAD in numerous ways. </w:t>
      </w:r>
      <w:r>
        <w:rPr>
          <w:rtl w:val="0"/>
        </w:rPr>
        <w:t xml:space="preserve"> </w:t>
      </w:r>
      <w:r>
        <w:rPr>
          <w:rtl w:val="0"/>
        </w:rPr>
        <w:t xml:space="preserve">These matter, because a combined CBT program can be constructed for the vast number of patients experiencing insomnia comorbid with other psychiatric disorders. </w:t>
      </w:r>
      <w:r>
        <w:rPr>
          <w:rtl w:val="0"/>
        </w:rPr>
        <w:t xml:space="preserve"> </w:t>
      </w:r>
      <w:r>
        <w:rPr>
          <w:rtl w:val="0"/>
        </w:rPr>
        <w:t xml:space="preserve">Such a program can simultaneously improve on their various disorders in a concerted fashion, to great effect. </w:t>
      </w:r>
      <w:r>
        <w:rPr>
          <w:rtl w:val="0"/>
        </w:rPr>
        <w:t xml:space="preserve"> </w:t>
      </w:r>
      <w:r>
        <w:rPr>
          <w:rtl w:val="0"/>
        </w:rPr>
        <w:t>It can mitigate such tightly integrated disorders without allowing either to defeat treatment by reinforcing the other.</w:t>
      </w:r>
    </w:p>
    <w:p>
      <w:pPr>
        <w:pStyle w:val="Body"/>
        <w:bidi w:val="0"/>
      </w:pPr>
      <w:r>
        <w:rPr>
          <w:rtl w:val="0"/>
        </w:rPr>
        <w:t xml:space="preserve">In the developed world, and the United States in particular (with ~131 million people suffering from sleep disorders), insomnia, anxiety, and depression are epidemic. </w:t>
      </w:r>
      <w:r>
        <w:rPr>
          <w:rtl w:val="0"/>
        </w:rPr>
        <w:t xml:space="preserve"> </w:t>
      </w:r>
      <w:r>
        <w:rPr>
          <w:rtl w:val="0"/>
        </w:rPr>
        <w:t xml:space="preserve">Cognitive-behavioural therapies are one of the only tools equipped to simultaneously assault such comorbid disorders effectively.  More importantly, they are the </w:t>
      </w:r>
      <w:r>
        <w:rPr>
          <w:i w:val="1"/>
          <w:iCs w:val="1"/>
          <w:rtl w:val="0"/>
          <w:lang w:val="en-US"/>
        </w:rPr>
        <w:t>only</w:t>
      </w:r>
      <w:r>
        <w:rPr>
          <w:rtl w:val="0"/>
        </w:rPr>
        <w:t xml:space="preserve"> one that can do so without negative side-effects. </w:t>
      </w:r>
      <w:r>
        <w:rPr>
          <w:rtl w:val="0"/>
        </w:rPr>
        <w:t xml:space="preserve"> </w:t>
      </w:r>
      <w:r>
        <w:rPr>
          <w:rtl w:val="0"/>
        </w:rPr>
        <w:t xml:space="preserve">CBT is preferred by patients, it's extremely effective, and it's economical. </w:t>
      </w:r>
      <w:r>
        <w:rPr>
          <w:rtl w:val="0"/>
        </w:rPr>
        <w:t xml:space="preserve"> </w:t>
      </w:r>
      <w:r>
        <w:rPr>
          <w:rtl w:val="0"/>
        </w:rPr>
        <w:t xml:space="preserve">These qualities lend us an opportunity to realize massively increased quality-of-life for a </w:t>
      </w:r>
      <w:r>
        <w:rPr>
          <w:i w:val="1"/>
          <w:iCs w:val="1"/>
          <w:rtl w:val="0"/>
          <w:lang w:val="en-US"/>
        </w:rPr>
        <w:t>huge</w:t>
      </w:r>
      <w:r>
        <w:rPr>
          <w:rtl w:val="0"/>
        </w:rPr>
        <w:t xml:space="preserve"> segment of the developed population.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References"/>
        <w:bidi w:val="0"/>
      </w:pPr>
      <w:r>
        <w:rPr>
          <w:rtl w:val="0"/>
        </w:rPr>
        <w:t xml:space="preserve">Aho, K. M., Pickett, S. M., &amp; Hamill, T. S. (2014). Cognitive behavioural therapy for anxiety disorders and insomnia: a commentary on future directions. </w:t>
      </w:r>
      <w:r>
        <w:rPr>
          <w:i w:val="1"/>
          <w:iCs w:val="1"/>
          <w:rtl w:val="0"/>
          <w:lang w:val="en-US"/>
        </w:rPr>
        <w:t>The Cognitive Behaviour Therapist, 7</w:t>
      </w:r>
      <w:r>
        <w:rPr>
          <w:rtl w:val="0"/>
        </w:rPr>
        <w:t>. doi:10.1017/s1754470x14000117</w:t>
      </w:r>
    </w:p>
    <w:p>
      <w:pPr>
        <w:pStyle w:val="References"/>
        <w:bidi w:val="0"/>
      </w:pPr>
      <w:r>
        <w:rPr>
          <w:rtl w:val="0"/>
        </w:rPr>
        <w:t xml:space="preserve">Bei, B., Coo, S., Baker, F. C., &amp; Trinder, J. (2015). Sleep in Women: A Review. </w:t>
      </w:r>
      <w:r>
        <w:rPr>
          <w:i w:val="1"/>
          <w:iCs w:val="1"/>
          <w:rtl w:val="0"/>
          <w:lang w:val="de-DE"/>
        </w:rPr>
        <w:t>Australian Psychologist, 50</w:t>
      </w:r>
      <w:r>
        <w:rPr>
          <w:rtl w:val="0"/>
        </w:rPr>
        <w:t>(1)</w:t>
      </w:r>
      <w:r>
        <w:rPr>
          <w:rtl w:val="0"/>
        </w:rPr>
        <w:t>, 14-24.</w:t>
      </w:r>
      <w:r>
        <w:rPr>
          <w:rtl w:val="0"/>
        </w:rPr>
        <w:t xml:space="preserve"> </w:t>
      </w:r>
      <w:r>
        <w:rPr>
          <w:rtl w:val="0"/>
        </w:rPr>
        <w:t>doi:10.1111/ap.12095</w:t>
      </w:r>
    </w:p>
    <w:p>
      <w:pPr>
        <w:pStyle w:val="References"/>
        <w:bidi w:val="0"/>
      </w:pPr>
      <w:r>
        <w:rPr>
          <w:rtl w:val="0"/>
        </w:rPr>
        <w:t xml:space="preserve">Drake, C. L., Schwartz, J. R. L., &amp; Roth, T. (2008). The Evolution of Insomnia in Relation to 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Comorbidity. </w:t>
      </w:r>
      <w:r>
        <w:rPr>
          <w:i w:val="1"/>
          <w:iCs w:val="1"/>
          <w:rtl w:val="0"/>
          <w:lang w:val="en-US"/>
        </w:rPr>
        <w:t>Psychiatric Annals, 38</w:t>
      </w:r>
      <w:r>
        <w:rPr>
          <w:rtl w:val="0"/>
        </w:rPr>
        <w:t>(9), 621-626.</w:t>
      </w:r>
      <w:r>
        <w:rPr>
          <w:rtl w:val="0"/>
        </w:rPr>
        <w:t xml:space="preserve"> </w:t>
      </w:r>
      <w:r>
        <w:rPr>
          <w:rtl w:val="0"/>
        </w:rPr>
        <w:t>doi:10.3928/00485713-20080901-02</w:t>
      </w:r>
    </w:p>
    <w:p>
      <w:pPr>
        <w:pStyle w:val="References"/>
        <w:bidi w:val="0"/>
      </w:pP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</w:rPr>
        <w:t xml:space="preserve">ger, D., Poursain, B., Neubauer, D., &amp; Uchiyama, M. (2008). An international survey of sleeping problems in the general population. </w:t>
      </w:r>
      <w:r>
        <w:rPr>
          <w:i w:val="1"/>
          <w:iCs w:val="1"/>
          <w:rtl w:val="0"/>
          <w:lang w:val="en-US"/>
        </w:rPr>
        <w:t>Current Medical Research and Opinion, 24</w:t>
      </w:r>
      <w:r>
        <w:rPr>
          <w:rtl w:val="0"/>
        </w:rPr>
        <w:t>(1), 307-317.</w:t>
      </w:r>
      <w:r>
        <w:rPr>
          <w:rtl w:val="0"/>
        </w:rPr>
        <w:t xml:space="preserve"> </w:t>
      </w:r>
      <w:r>
        <w:rPr>
          <w:rtl w:val="0"/>
        </w:rPr>
        <w:t>doi:10.1185/030079907x253771</w:t>
      </w:r>
    </w:p>
    <w:p>
      <w:pPr>
        <w:pStyle w:val="References"/>
        <w:bidi w:val="0"/>
      </w:pPr>
      <w:r>
        <w:rPr>
          <w:rtl w:val="0"/>
        </w:rPr>
        <w:t xml:space="preserve">Pigeon, W. R. (2010). Treatment of adult insomnia with cognitive-behavioral </w:t>
      </w:r>
      <w:r>
        <w:rPr>
          <w:rtl w:val="0"/>
        </w:rPr>
        <w:t>therapy</w:t>
      </w:r>
      <w:r>
        <w:rPr>
          <w:rtl w:val="0"/>
        </w:rPr>
        <w:t xml:space="preserve">. </w:t>
      </w:r>
      <w:r>
        <w:rPr>
          <w:i w:val="1"/>
          <w:iCs w:val="1"/>
          <w:rtl w:val="0"/>
          <w:lang w:val="en-US"/>
        </w:rPr>
        <w:t>Journal of Clinical Psychology, 66</w:t>
      </w:r>
      <w:r>
        <w:rPr>
          <w:rtl w:val="0"/>
        </w:rPr>
        <w:t>(11), 1148-1160.</w:t>
      </w:r>
      <w:r>
        <w:rPr>
          <w:rtl w:val="0"/>
        </w:rPr>
        <w:t xml:space="preserve"> </w:t>
      </w:r>
      <w:r>
        <w:rPr>
          <w:rtl w:val="0"/>
        </w:rPr>
        <w:t>doi:10.1002/jclp.20737</w:t>
      </w:r>
    </w:p>
    <w:p>
      <w:pPr>
        <w:pStyle w:val="References"/>
        <w:bidi w:val="0"/>
      </w:pPr>
      <w:r>
        <w:rPr>
          <w:rtl w:val="0"/>
        </w:rPr>
        <w:t xml:space="preserve">Ruiter, M. E., Decoster, J., Jacobs, L., &amp; Lichstein, K. L. (2010). Sleep Disorders in African Americans and Caucasian Americans: A Meta-Analysis. </w:t>
      </w:r>
      <w:r>
        <w:rPr>
          <w:i w:val="1"/>
          <w:iCs w:val="1"/>
          <w:rtl w:val="0"/>
          <w:lang w:val="en-US"/>
        </w:rPr>
        <w:t>Behavioral Sleep Medicine, 8</w:t>
      </w:r>
      <w:r>
        <w:rPr>
          <w:rtl w:val="0"/>
        </w:rPr>
        <w:t>(4)</w:t>
      </w:r>
      <w:r>
        <w:rPr>
          <w:rtl w:val="0"/>
        </w:rPr>
        <w:t>, 246-259.</w:t>
      </w:r>
      <w:r>
        <w:rPr>
          <w:rtl w:val="0"/>
        </w:rPr>
        <w:t xml:space="preserve"> </w:t>
      </w:r>
      <w:r>
        <w:rPr>
          <w:rtl w:val="0"/>
          <w:lang w:val="pt-PT"/>
        </w:rPr>
        <w:t>doi:10.1080/15402002.2010.509251</w:t>
      </w:r>
    </w:p>
    <w:p>
      <w:pPr>
        <w:pStyle w:val="References"/>
        <w:bidi w:val="0"/>
      </w:pPr>
      <w:r>
        <w:rPr>
          <w:rtl w:val="0"/>
        </w:rPr>
        <w:t xml:space="preserve">Smith, M. T., Perlis, M. L., Park, A., Smith, M. S., Pennington, J., &amp; Giles, D. E. (2002). Comparative meta-analysis of pharmacotherapy and behavior therapy for persistent insomnia. </w:t>
      </w:r>
      <w:r>
        <w:rPr>
          <w:i w:val="1"/>
          <w:iCs w:val="1"/>
          <w:rtl w:val="0"/>
          <w:lang w:val="en-US"/>
        </w:rPr>
        <w:t>American Journal of Psychiatry, 159</w:t>
      </w:r>
      <w:r>
        <w:rPr>
          <w:rtl w:val="0"/>
        </w:rPr>
        <w:t>(1), 5-11.</w:t>
      </w:r>
      <w:r>
        <w:rPr>
          <w:rtl w:val="0"/>
        </w:rPr>
        <w:t xml:space="preserve"> </w:t>
      </w:r>
      <w:r>
        <w:rPr>
          <w:rtl w:val="0"/>
        </w:rPr>
        <w:t>doi:10.1176/appi.ajp.159.1.5</w:t>
      </w:r>
    </w:p>
    <w:p>
      <w:pPr>
        <w:pStyle w:val="References"/>
        <w:bidi w:val="0"/>
      </w:pPr>
      <w:r>
        <w:rPr>
          <w:rtl w:val="0"/>
        </w:rPr>
        <w:t xml:space="preserve">Tsai, Y., Chen, C., Cheng, H., Chang, C., Chen, C., &amp; Yang, C. (2013). Cognitive and behavioral factors in insomnia comorbid with depression and anxiety. </w:t>
      </w:r>
      <w:r>
        <w:rPr>
          <w:i w:val="1"/>
          <w:iCs w:val="1"/>
          <w:rtl w:val="0"/>
          <w:lang w:val="en-US"/>
        </w:rPr>
        <w:t>Sleep and Biological Rhythms, 11</w:t>
      </w:r>
      <w:r>
        <w:rPr>
          <w:rtl w:val="0"/>
        </w:rPr>
        <w:t>(4), 237-244.</w:t>
      </w:r>
      <w:r>
        <w:rPr>
          <w:rtl w:val="0"/>
        </w:rPr>
        <w:t xml:space="preserve"> </w:t>
      </w:r>
      <w:r>
        <w:rPr>
          <w:rtl w:val="0"/>
        </w:rPr>
        <w:t>doi:10.1111/sbr.12030</w:t>
      </w:r>
    </w:p>
    <w:p>
      <w:pPr>
        <w:pStyle w:val="References"/>
        <w:bidi w:val="0"/>
      </w:pPr>
      <w:r>
        <w:rPr>
          <w:rtl w:val="0"/>
        </w:rPr>
        <w:t xml:space="preserve">Whitworth, J. D., Crownover, B. K., &amp; Nichols, W. (2007). Which nondrug alternatives can help with insomnia? </w:t>
      </w:r>
      <w:r>
        <w:rPr>
          <w:i w:val="1"/>
          <w:iCs w:val="1"/>
          <w:rtl w:val="0"/>
          <w:lang w:val="en-US"/>
        </w:rPr>
        <w:t>The Journal of Family Practice, 56</w:t>
      </w:r>
      <w:r>
        <w:rPr>
          <w:rtl w:val="0"/>
        </w:rPr>
        <w:t>(10), 836-840.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"https://archive.is/ZOmll"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https://archive.is/ZOmll</w:t>
      </w:r>
      <w:r>
        <w:rPr/>
        <w:fldChar w:fldCharType="end" w:fldLock="0"/>
      </w:r>
    </w:p>
    <w:p>
      <w:pPr>
        <w:pStyle w:val="References"/>
        <w:bidi w:val="0"/>
      </w:pPr>
      <w:r>
        <w:rPr>
          <w:rtl w:val="0"/>
        </w:rPr>
        <w:t xml:space="preserve">Winkler, A., Auer, C., Doering, B. K., &amp; Rief, W. (2014). Drug Treatment of Primary Insomnia: A Meta-Analysis of Polysomnographic Randomized Controlled Trials. </w:t>
      </w:r>
      <w:r>
        <w:rPr>
          <w:i w:val="1"/>
          <w:iCs w:val="1"/>
          <w:rtl w:val="0"/>
          <w:lang w:val="nl-NL"/>
        </w:rPr>
        <w:t>CNS Drugs, 28</w:t>
      </w:r>
      <w:r>
        <w:rPr>
          <w:rtl w:val="0"/>
        </w:rPr>
        <w:t>(9)</w:t>
      </w:r>
      <w:r>
        <w:rPr>
          <w:rtl w:val="0"/>
        </w:rPr>
        <w:t>, 799-816.</w:t>
      </w:r>
      <w:r>
        <w:rPr>
          <w:rtl w:val="0"/>
        </w:rPr>
        <w:t xml:space="preserve"> </w:t>
      </w:r>
      <w:r>
        <w:rPr>
          <w:rtl w:val="0"/>
        </w:rPr>
        <w:t>doi:10.1007/s40263-014-0198-7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619" w:footer="61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 xml:space="preserve">Running head: </w:t>
    </w:r>
    <w:r>
      <w:rPr>
        <w:rtl w:val="0"/>
      </w:rPr>
      <w:t xml:space="preserve">INSOMNIA </w:t>
    </w:r>
    <w:r>
      <w:rPr>
        <w:rtl w:val="0"/>
        <w:lang w:val="en-US"/>
      </w:rPr>
      <w:t>THERAPIES</w:t>
    </w:r>
    <w:r>
      <w:tab/>
      <w:tab/>
    </w:r>
    <w:r>
      <w:rPr>
        <w:rtl w:val="0"/>
        <w:lang w:val="en-US"/>
      </w:rPr>
      <w:t>1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de-DE"/>
      </w:rPr>
      <w:t>INSOMNIA THERAPIES</w:t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5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2"/>
      <w:kern w:val="0"/>
      <w:position w:val="0"/>
      <w:sz w:val="24"/>
      <w:szCs w:val="24"/>
      <w:u w:val="none"/>
      <w:vertAlign w:val="baseline"/>
    </w:rPr>
  </w:style>
  <w:style w:type="paragraph" w:styleId="Subtitle">
    <w:name w:val="Subtitle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2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2"/>
      <w:kern w:val="0"/>
      <w:position w:val="0"/>
      <w:sz w:val="24"/>
      <w:szCs w:val="24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Body: List">
    <w:name w:val="Body: List"/>
    <w:next w:val="Body: Li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2"/>
      <w:kern w:val="0"/>
      <w:position w:val="0"/>
      <w:sz w:val="24"/>
      <w:szCs w:val="24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paragraph" w:styleId="References">
    <w:name w:val="References"/>
    <w:next w:val="References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120" w:after="0" w:line="360" w:lineRule="auto"/>
      <w:ind w:left="720" w:right="0" w:hanging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457200" algn="l" defTabSz="457200" rtl="0" fontAlgn="auto" latinLnBrk="0" hangingPunct="0">
          <a:lnSpc>
            <a:spcPct val="2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-12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