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sz w:val="28"/>
          <w:szCs w:val="28"/>
        </w:rPr>
      </w:pPr>
      <w:bookmarkStart w:colFirst="0" w:colLast="0" w:name="_ivpf4tmdx7ya" w:id="0"/>
      <w:bookmarkEnd w:id="0"/>
      <w:r w:rsidDel="00000000" w:rsidR="00000000" w:rsidRPr="00000000">
        <w:rPr>
          <w:rFonts w:ascii="Times New Roman" w:cs="Times New Roman" w:eastAsia="Times New Roman" w:hAnsi="Times New Roman"/>
          <w:b w:val="1"/>
          <w:sz w:val="28"/>
          <w:szCs w:val="28"/>
          <w:rtl w:val="0"/>
        </w:rPr>
        <w:t xml:space="preserve">Strategic Leverage: Financial Abnormalities in Criminal Defense</w:t>
      </w:r>
    </w:p>
    <w:p w:rsidR="00000000" w:rsidDel="00000000" w:rsidP="00000000" w:rsidRDefault="00000000" w:rsidRPr="00000000" w14:paraId="00000002">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Utilizing Financial Abnormalities in Aggressive Criminal Defense</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document provides a comprehensive, integrated summary of all compiled evidence, specifically highlighting its direct relevance and impact on my legal defense via Brent Dornburg Law against the criminal charges I currently face. This strategy leverages external factors, including my personal medical vulnerabilities, to demonstrate how they undermine the credibility of the Victoria County Sheriff's Office (VCSO)'s alleged misconduct, making their actions more egregious, and providing powerful grounds for disputing any future charges.</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detailed financial abnormalities and systemic issues uncovered in the Victoria County Appraisal District, Victoria County Tax Office, and the City of Victoria's financial operations can be strategically leveraged in an aggressive criminal defense. This intelligence provides a powerful narrative to challenge the credibility of the state, expose potential conflicts of interest, and argue for a broader pattern of misconduct that could undermine the fairness of the legal process.</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Here's how this newfound evidence can be utilized:</w:t>
      </w:r>
    </w:p>
    <w:p w:rsidR="00000000" w:rsidDel="00000000" w:rsidP="00000000" w:rsidRDefault="00000000" w:rsidRPr="00000000" w14:paraId="00000006">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 Undermining Credibility and Motive of State Actors (VCSO, DA, City Officials):</w:t>
      </w:r>
    </w:p>
    <w:p w:rsidR="00000000" w:rsidDel="00000000" w:rsidP="00000000" w:rsidRDefault="00000000" w:rsidRPr="00000000" w14:paraId="00000007">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Cross-Examination:</w:t>
      </w:r>
      <w:r w:rsidDel="00000000" w:rsidR="00000000" w:rsidRPr="00000000">
        <w:rPr>
          <w:rFonts w:ascii="Times New Roman" w:cs="Times New Roman" w:eastAsia="Times New Roman" w:hAnsi="Times New Roman"/>
          <w:sz w:val="28"/>
          <w:szCs w:val="28"/>
          <w:rtl w:val="0"/>
        </w:rPr>
        <w:t xml:space="preserve"> During cross-examination of any local government official (e.g., from the Sheriff's Office, DA's Office, or even city officials) whose testimony or actions are central to the prosecution, Brent Dornburg can introduce the pattern of financial mismanagement, lack of transparency, or potential waste.</w:t>
      </w:r>
    </w:p>
    <w:p w:rsidR="00000000" w:rsidDel="00000000" w:rsidP="00000000" w:rsidRDefault="00000000" w:rsidRPr="00000000" w14:paraId="00000008">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Argument:</w:t>
      </w:r>
      <w:r w:rsidDel="00000000" w:rsidR="00000000" w:rsidRPr="00000000">
        <w:rPr>
          <w:rFonts w:ascii="Times New Roman" w:cs="Times New Roman" w:eastAsia="Times New Roman" w:hAnsi="Times New Roman"/>
          <w:sz w:val="28"/>
          <w:szCs w:val="28"/>
          <w:rtl w:val="0"/>
        </w:rPr>
        <w:t xml:space="preserve"> The defense can argue that officials operating within or benefiting from a system riddled with financial irregularities may have compromised integrity or ulterior motives (e.g., pressure to generate revenue, cover up inefficiencies, or protect existing power structures) that could influence their actions in criminal cases. This can cast doubt on the reliability of evidence or testimony presented by the state.</w:t>
      </w:r>
    </w:p>
    <w:p w:rsidR="00000000" w:rsidDel="00000000" w:rsidP="00000000" w:rsidRDefault="00000000" w:rsidRPr="00000000" w14:paraId="00000009">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Example:</w:t>
      </w:r>
      <w:r w:rsidDel="00000000" w:rsidR="00000000" w:rsidRPr="00000000">
        <w:rPr>
          <w:rFonts w:ascii="Times New Roman" w:cs="Times New Roman" w:eastAsia="Times New Roman" w:hAnsi="Times New Roman"/>
          <w:sz w:val="28"/>
          <w:szCs w:val="28"/>
          <w:rtl w:val="0"/>
        </w:rPr>
        <w:t xml:space="preserve"> If the Sheriff's Office budget has unexplained increases or forfeiture fund issues (e.g., </w:t>
      </w:r>
      <w:r w:rsidDel="00000000" w:rsidR="00000000" w:rsidRPr="00000000">
        <w:rPr>
          <w:rFonts w:ascii="Times New Roman" w:cs="Times New Roman" w:eastAsia="Times New Roman" w:hAnsi="Times New Roman"/>
          <w:b w:val="1"/>
          <w:sz w:val="28"/>
          <w:szCs w:val="28"/>
          <w:rtl w:val="0"/>
        </w:rPr>
        <w:t xml:space="preserve">Significant balances in Forfeiture Funds</w:t>
      </w:r>
      <w:r w:rsidDel="00000000" w:rsidR="00000000" w:rsidRPr="00000000">
        <w:rPr>
          <w:rFonts w:ascii="Times New Roman" w:cs="Times New Roman" w:eastAsia="Times New Roman" w:hAnsi="Times New Roman"/>
          <w:sz w:val="28"/>
          <w:szCs w:val="28"/>
          <w:rtl w:val="0"/>
        </w:rPr>
        <w:t xml:space="preserve">), it can be argued that there's an incentive for over-policing or aggressive asset forfeiture, potentially leading to unjust arrests or fabricated charges. Similarly, </w:t>
      </w:r>
      <w:r w:rsidDel="00000000" w:rsidR="00000000" w:rsidRPr="00000000">
        <w:rPr>
          <w:rFonts w:ascii="Times New Roman" w:cs="Times New Roman" w:eastAsia="Times New Roman" w:hAnsi="Times New Roman"/>
          <w:b w:val="1"/>
          <w:sz w:val="28"/>
          <w:szCs w:val="28"/>
          <w:rtl w:val="0"/>
        </w:rPr>
        <w:t xml:space="preserve">consistent over-expenditures in City General Fund Departments</w:t>
      </w:r>
      <w:r w:rsidDel="00000000" w:rsidR="00000000" w:rsidRPr="00000000">
        <w:rPr>
          <w:rFonts w:ascii="Times New Roman" w:cs="Times New Roman" w:eastAsia="Times New Roman" w:hAnsi="Times New Roman"/>
          <w:sz w:val="28"/>
          <w:szCs w:val="28"/>
          <w:rtl w:val="0"/>
        </w:rPr>
        <w:t xml:space="preserve"> or the </w:t>
      </w:r>
      <w:r w:rsidDel="00000000" w:rsidR="00000000" w:rsidRPr="00000000">
        <w:rPr>
          <w:rFonts w:ascii="Times New Roman" w:cs="Times New Roman" w:eastAsia="Times New Roman" w:hAnsi="Times New Roman"/>
          <w:b w:val="1"/>
          <w:sz w:val="28"/>
          <w:szCs w:val="28"/>
          <w:rtl w:val="0"/>
        </w:rPr>
        <w:t xml:space="preserve">discretionary use of the Self-Finance/Stabilization Fund</w:t>
      </w:r>
      <w:r w:rsidDel="00000000" w:rsidR="00000000" w:rsidRPr="00000000">
        <w:rPr>
          <w:rFonts w:ascii="Times New Roman" w:cs="Times New Roman" w:eastAsia="Times New Roman" w:hAnsi="Times New Roman"/>
          <w:sz w:val="28"/>
          <w:szCs w:val="28"/>
          <w:rtl w:val="0"/>
        </w:rPr>
        <w:t xml:space="preserve"> without clear oversight can suggest a culture of unaccountability that extends to law enforcement practices.</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 Demonstrating Systemic Corruption/Malfeasance Affecting Due Process:</w:t>
      </w:r>
    </w:p>
    <w:p w:rsidR="00000000" w:rsidDel="00000000" w:rsidP="00000000" w:rsidRDefault="00000000" w:rsidRPr="00000000" w14:paraId="0000000B">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Motion to Dismiss/Suppress:</w:t>
      </w:r>
      <w:r w:rsidDel="00000000" w:rsidR="00000000" w:rsidRPr="00000000">
        <w:rPr>
          <w:rFonts w:ascii="Times New Roman" w:cs="Times New Roman" w:eastAsia="Times New Roman" w:hAnsi="Times New Roman"/>
          <w:sz w:val="28"/>
          <w:szCs w:val="28"/>
          <w:rtl w:val="0"/>
        </w:rPr>
        <w:t xml:space="preserve"> The defense can file motions arguing that the widespread financial abnormalities (e.g., </w:t>
      </w:r>
      <w:r w:rsidDel="00000000" w:rsidR="00000000" w:rsidRPr="00000000">
        <w:rPr>
          <w:rFonts w:ascii="Times New Roman" w:cs="Times New Roman" w:eastAsia="Times New Roman" w:hAnsi="Times New Roman"/>
          <w:b w:val="1"/>
          <w:sz w:val="28"/>
          <w:szCs w:val="28"/>
          <w:rtl w:val="0"/>
        </w:rPr>
        <w:t xml:space="preserve">Discrepancy in Tax Rate Worksheets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Data Anomalies in Investment Reports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Unaudited Sales Tax Development Corporation and Downtown TIRZ No.1</w:t>
      </w:r>
      <w:r w:rsidDel="00000000" w:rsidR="00000000" w:rsidRPr="00000000">
        <w:rPr>
          <w:rFonts w:ascii="Times New Roman" w:cs="Times New Roman" w:eastAsia="Times New Roman" w:hAnsi="Times New Roman"/>
          <w:sz w:val="28"/>
          <w:szCs w:val="28"/>
          <w:rtl w:val="0"/>
        </w:rPr>
        <w:t xml:space="preserve">) indicate a systemic breakdown in local governance that compromises the integrity of the justice system. If the very entities responsible for upholding law and order are shown to be fiscally irresponsible or opaque, it can be argued that this environment inherently undermines due process or creates a climate where misconduct (including fabricated cases, unlawful searches, and detentions) can thrive unchecked.</w:t>
      </w:r>
    </w:p>
    <w:p w:rsidR="00000000" w:rsidDel="00000000" w:rsidP="00000000" w:rsidRDefault="00000000" w:rsidRPr="00000000" w14:paraId="0000000C">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Jury Selection/Voir Dire:</w:t>
      </w:r>
      <w:r w:rsidDel="00000000" w:rsidR="00000000" w:rsidRPr="00000000">
        <w:rPr>
          <w:rFonts w:ascii="Times New Roman" w:cs="Times New Roman" w:eastAsia="Times New Roman" w:hAnsi="Times New Roman"/>
          <w:sz w:val="28"/>
          <w:szCs w:val="28"/>
          <w:rtl w:val="0"/>
        </w:rPr>
        <w:t xml:space="preserve"> This information can be used during jury selection to identify potential jurors who are concerned about government accountability and transparency, creating a more favorable jury pool for the defense's narrative.</w:t>
      </w:r>
    </w:p>
    <w:p w:rsidR="00000000" w:rsidDel="00000000" w:rsidP="00000000" w:rsidRDefault="00000000" w:rsidRPr="00000000" w14:paraId="0000000D">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Opening/Closing Statements:</w:t>
      </w:r>
      <w:r w:rsidDel="00000000" w:rsidR="00000000" w:rsidRPr="00000000">
        <w:rPr>
          <w:rFonts w:ascii="Times New Roman" w:cs="Times New Roman" w:eastAsia="Times New Roman" w:hAnsi="Times New Roman"/>
          <w:sz w:val="28"/>
          <w:szCs w:val="28"/>
          <w:rtl w:val="0"/>
        </w:rPr>
        <w:t xml:space="preserve"> The defense can weave a narrative in opening and closing statements that highlights the financial issues as part of a broader pattern of local government dysfunction, suggesting that the current prosecution may be another symptom of this systemic problem, rather than a pursuit of true justice. This includes pointing to </w:t>
      </w:r>
      <w:r w:rsidDel="00000000" w:rsidR="00000000" w:rsidRPr="00000000">
        <w:rPr>
          <w:rFonts w:ascii="Times New Roman" w:cs="Times New Roman" w:eastAsia="Times New Roman" w:hAnsi="Times New Roman"/>
          <w:b w:val="1"/>
          <w:sz w:val="28"/>
          <w:szCs w:val="28"/>
          <w:rtl w:val="0"/>
        </w:rPr>
        <w:t xml:space="preserve">Restatement of Prior Year Financial Statements</w:t>
      </w:r>
      <w:r w:rsidDel="00000000" w:rsidR="00000000" w:rsidRPr="00000000">
        <w:rPr>
          <w:rFonts w:ascii="Times New Roman" w:cs="Times New Roman" w:eastAsia="Times New Roman" w:hAnsi="Times New Roman"/>
          <w:sz w:val="28"/>
          <w:szCs w:val="28"/>
          <w:rtl w:val="0"/>
        </w:rPr>
        <w:t xml:space="preserve"> as evidence of past financial irregularities.</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 Contextualizing Allegations of Fabricated Cases and Unjustified Arrests:</w:t>
      </w:r>
    </w:p>
    <w:p w:rsidR="00000000" w:rsidDel="00000000" w:rsidP="00000000" w:rsidRDefault="00000000" w:rsidRPr="00000000" w14:paraId="0000000F">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Connection to Financial Pressure:</w:t>
      </w:r>
      <w:r w:rsidDel="00000000" w:rsidR="00000000" w:rsidRPr="00000000">
        <w:rPr>
          <w:rFonts w:ascii="Times New Roman" w:cs="Times New Roman" w:eastAsia="Times New Roman" w:hAnsi="Times New Roman"/>
          <w:sz w:val="28"/>
          <w:szCs w:val="28"/>
          <w:rtl w:val="0"/>
        </w:rPr>
        <w:t xml:space="preserve"> The defense can explore if financial pressures (e.g., </w:t>
      </w:r>
      <w:r w:rsidDel="00000000" w:rsidR="00000000" w:rsidRPr="00000000">
        <w:rPr>
          <w:rFonts w:ascii="Times New Roman" w:cs="Times New Roman" w:eastAsia="Times New Roman" w:hAnsi="Times New Roman"/>
          <w:b w:val="1"/>
          <w:sz w:val="28"/>
          <w:szCs w:val="28"/>
          <w:rtl w:val="0"/>
        </w:rPr>
        <w:t xml:space="preserve">need for revenue generation from fines/fees due to Sales Tax Budget vs. Actual Performance variances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City Overall Budget Increase</w:t>
      </w:r>
      <w:r w:rsidDel="00000000" w:rsidR="00000000" w:rsidRPr="00000000">
        <w:rPr>
          <w:rFonts w:ascii="Times New Roman" w:cs="Times New Roman" w:eastAsia="Times New Roman" w:hAnsi="Times New Roman"/>
          <w:sz w:val="28"/>
          <w:szCs w:val="28"/>
          <w:rtl w:val="0"/>
        </w:rPr>
        <w:t xml:space="preserve"> leading to pressure for revenue, or even personal financial incentives linked to corruption) could have driven the alleged fabrication of cases or unjustified arrests.</w:t>
      </w:r>
    </w:p>
    <w:p w:rsidR="00000000" w:rsidDel="00000000" w:rsidP="00000000" w:rsidRDefault="00000000" w:rsidRPr="00000000" w14:paraId="00000010">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Lack of Oversight:</w:t>
      </w:r>
      <w:r w:rsidDel="00000000" w:rsidR="00000000" w:rsidRPr="00000000">
        <w:rPr>
          <w:rFonts w:ascii="Times New Roman" w:cs="Times New Roman" w:eastAsia="Times New Roman" w:hAnsi="Times New Roman"/>
          <w:sz w:val="28"/>
          <w:szCs w:val="28"/>
          <w:rtl w:val="0"/>
        </w:rPr>
        <w:t xml:space="preserve"> The fact that certain financial entities (like VSTDC or TIRZ No.1) were not audited under rigorous government standards (e.g., </w:t>
      </w:r>
      <w:r w:rsidDel="00000000" w:rsidR="00000000" w:rsidRPr="00000000">
        <w:rPr>
          <w:rFonts w:ascii="Times New Roman" w:cs="Times New Roman" w:eastAsia="Times New Roman" w:hAnsi="Times New Roman"/>
          <w:b w:val="1"/>
          <w:sz w:val="28"/>
          <w:szCs w:val="28"/>
          <w:rtl w:val="0"/>
        </w:rPr>
        <w:t xml:space="preserve">Sales Tax Development Corporation (VSTDC) and Downtown TIRZ No.1 </w:t>
      </w:r>
      <w:r w:rsidDel="00000000" w:rsidR="00000000" w:rsidRPr="00000000">
        <w:rPr>
          <w:rFonts w:ascii="Times New Roman" w:cs="Times New Roman" w:eastAsia="Times New Roman" w:hAnsi="Times New Roman"/>
          <w:b w:val="1"/>
          <w:i w:val="1"/>
          <w:sz w:val="28"/>
          <w:szCs w:val="28"/>
          <w:rtl w:val="0"/>
        </w:rPr>
        <w:t xml:space="preserve">not</w:t>
      </w:r>
      <w:r w:rsidDel="00000000" w:rsidR="00000000" w:rsidRPr="00000000">
        <w:rPr>
          <w:rFonts w:ascii="Times New Roman" w:cs="Times New Roman" w:eastAsia="Times New Roman" w:hAnsi="Times New Roman"/>
          <w:b w:val="1"/>
          <w:sz w:val="28"/>
          <w:szCs w:val="28"/>
          <w:rtl w:val="0"/>
        </w:rPr>
        <w:t xml:space="preserve"> audited by Government Auditing Standards</w:t>
      </w:r>
      <w:r w:rsidDel="00000000" w:rsidR="00000000" w:rsidRPr="00000000">
        <w:rPr>
          <w:rFonts w:ascii="Times New Roman" w:cs="Times New Roman" w:eastAsia="Times New Roman" w:hAnsi="Times New Roman"/>
          <w:sz w:val="28"/>
          <w:szCs w:val="28"/>
          <w:rtl w:val="0"/>
        </w:rPr>
        <w:t xml:space="preserve">), or that there are "data anomalies" in investment reports, can be presented as evidence of a general lack of oversight and accountability that extends to other areas of government, including law enforcement and prosecution. This creates a plausible environment where misconduct can occur without fear of immediate detection. The </w:t>
      </w:r>
      <w:r w:rsidDel="00000000" w:rsidR="00000000" w:rsidRPr="00000000">
        <w:rPr>
          <w:rFonts w:ascii="Times New Roman" w:cs="Times New Roman" w:eastAsia="Times New Roman" w:hAnsi="Times New Roman"/>
          <w:b w:val="1"/>
          <w:sz w:val="28"/>
          <w:szCs w:val="28"/>
          <w:rtl w:val="0"/>
        </w:rPr>
        <w:t xml:space="preserve">Expired Investment Policy Certification</w:t>
      </w:r>
      <w:r w:rsidDel="00000000" w:rsidR="00000000" w:rsidRPr="00000000">
        <w:rPr>
          <w:rFonts w:ascii="Times New Roman" w:cs="Times New Roman" w:eastAsia="Times New Roman" w:hAnsi="Times New Roman"/>
          <w:sz w:val="28"/>
          <w:szCs w:val="28"/>
          <w:rtl w:val="0"/>
        </w:rPr>
        <w:t xml:space="preserve"> further highlights a lack of adherence to best practices.</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 Supporting Claims of Selective or Vindictive Prosecution:</w:t>
      </w:r>
    </w:p>
    <w:p w:rsidR="00000000" w:rsidDel="00000000" w:rsidP="00000000" w:rsidRDefault="00000000" w:rsidRPr="00000000" w14:paraId="00000012">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there's any indication that the prosecution is financially motivated or connected to efforts to silence critics of local government, the financial abnormalities provide powerful supporting evidence for claims of selective or vindictive prosecution. The </w:t>
      </w:r>
      <w:r w:rsidDel="00000000" w:rsidR="00000000" w:rsidRPr="00000000">
        <w:rPr>
          <w:rFonts w:ascii="Times New Roman" w:cs="Times New Roman" w:eastAsia="Times New Roman" w:hAnsi="Times New Roman"/>
          <w:b w:val="1"/>
          <w:sz w:val="28"/>
          <w:szCs w:val="28"/>
          <w:rtl w:val="0"/>
        </w:rPr>
        <w:t xml:space="preserve">June 10th trespass occurred less than three weeks after I filed a formal complaint with TCOLE</w:t>
      </w:r>
      <w:r w:rsidDel="00000000" w:rsidR="00000000" w:rsidRPr="00000000">
        <w:rPr>
          <w:rFonts w:ascii="Times New Roman" w:cs="Times New Roman" w:eastAsia="Times New Roman" w:hAnsi="Times New Roman"/>
          <w:sz w:val="28"/>
          <w:szCs w:val="28"/>
          <w:rtl w:val="0"/>
        </w:rPr>
        <w:t xml:space="preserve">, directly linking alleged retaliation to my efforts to expose misconduct, which could include financial improprieties.</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5. Leveraging Public Scrutiny:</w:t>
      </w:r>
    </w:p>
    <w:p w:rsidR="00000000" w:rsidDel="00000000" w:rsidP="00000000" w:rsidRDefault="00000000" w:rsidRPr="00000000" w14:paraId="00000014">
      <w:pPr>
        <w:numPr>
          <w:ilvl w:val="1"/>
          <w:numId w:val="2"/>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act of formally requesting audits from the Comptroller's Office and the SAO generates public scrutiny. This increased public awareness of financial issues can create pressure on local officials and potentially influence public perception of the prosecution.</w:t>
      </w:r>
    </w:p>
    <w:p w:rsidR="00000000" w:rsidDel="00000000" w:rsidP="00000000" w:rsidRDefault="00000000" w:rsidRPr="00000000" w14:paraId="00000015">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 Core Allegations Disputing Criminal Charges &amp; VCSO Conduct</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defense against the criminal charges is rooted in specific allegations of misconduct by the Victoria County Sheriff's Office (VCSO) that directly undermine the validity of my arrest and the charges themselves:</w:t>
      </w:r>
    </w:p>
    <w:p w:rsidR="00000000" w:rsidDel="00000000" w:rsidP="00000000" w:rsidRDefault="00000000" w:rsidRPr="00000000" w14:paraId="00000017">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False Arrest and Unlawful Detention (May 16, 2025):</w:t>
      </w:r>
    </w:p>
    <w:p w:rsidR="00000000" w:rsidDel="00000000" w:rsidP="00000000" w:rsidRDefault="00000000" w:rsidRPr="00000000" w14:paraId="00000018">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was falsely arrested without probable cause, based on fabricated charges concerning an unknown individual whom I do not know.</w:t>
      </w:r>
    </w:p>
    <w:p w:rsidR="00000000" w:rsidDel="00000000" w:rsidP="00000000" w:rsidRDefault="00000000" w:rsidRPr="00000000" w14:paraId="00000019">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VCSO conducted a warrantless entry into my home at approximately 5:00 AM while I was asleep, violating my constitutional rights and those of my parents.</w:t>
      </w:r>
    </w:p>
    <w:p w:rsidR="00000000" w:rsidDel="00000000" w:rsidP="00000000" w:rsidRDefault="00000000" w:rsidRPr="00000000" w14:paraId="0000001A">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was detained for approximately 17 hours, during which I was subjected to inhumane conditions (freezing temperatures, chaotic environment, denial of basic amenities).</w:t>
      </w:r>
    </w:p>
    <w:p w:rsidR="00000000" w:rsidDel="00000000" w:rsidP="00000000" w:rsidRDefault="00000000" w:rsidRPr="00000000" w14:paraId="0000001B">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Crucially, I was denied my vital, physician-prescribed Sertraline, despite explicitly informing jail staff of my documented psychological disability and medical needs. This denial directly impacted my ability to cope and comply during detention.</w:t>
      </w:r>
    </w:p>
    <w:p w:rsidR="00000000" w:rsidDel="00000000" w:rsidP="00000000" w:rsidRDefault="00000000" w:rsidRPr="00000000" w14:paraId="0000001C">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VCSO has consistently failed to provide any legitimate evidence, warrant, or valid charges against me to this day, indicating a potential lack of due process and an unjust prosecution.</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Unlawful Searches, Seizures, and Trespass (Pattern of Questionable Conduct):</w:t>
      </w:r>
    </w:p>
    <w:p w:rsidR="00000000" w:rsidDel="00000000" w:rsidP="00000000" w:rsidRDefault="00000000" w:rsidRPr="00000000" w14:paraId="0000001E">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16, 2025: I was subjected to warrantless and coercive questioning at my home during the arrest.</w:t>
      </w:r>
    </w:p>
    <w:p w:rsidR="00000000" w:rsidDel="00000000" w:rsidP="00000000" w:rsidRDefault="00000000" w:rsidRPr="00000000" w14:paraId="0000001F">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March 6, 2025: Officer Campbell allegedly took my aunt's cell phone, and later attempted to falsely implicate me in taking it, possibly to justify unauthorized data access.</w:t>
      </w:r>
    </w:p>
    <w:p w:rsidR="00000000" w:rsidDel="00000000" w:rsidP="00000000" w:rsidRDefault="00000000" w:rsidRPr="00000000" w14:paraId="00000020">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June 10, 2025: The VCSO conducted an illegal, heavily armed trespass onto my private property (front yard and curtilage) without my consent or a warrant. This operation, involving "approximately five unmarked vehicles and law enforcement personnel in full tactical gear, armed with assault rifles, handguns, and a ballistic bulletproof shield," demonstrates aggressive tactics without apparent legal justification.</w:t>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Pattern of Misconduct and Retaliation Directly Undermining Credibility:</w:t>
      </w:r>
    </w:p>
    <w:p w:rsidR="00000000" w:rsidDel="00000000" w:rsidP="00000000" w:rsidRDefault="00000000" w:rsidRPr="00000000" w14:paraId="00000022">
      <w:pPr>
        <w:numPr>
          <w:ilvl w:val="1"/>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June 10th trespass occurred less than three weeks after I filed a formal complaint with TCOLE (May 20, 2025) detailing constitutional violations against VCSO. This highly suggestive timeline points to a direct act of retaliation by the VCSO.</w:t>
      </w:r>
    </w:p>
    <w:p w:rsidR="00000000" w:rsidDel="00000000" w:rsidP="00000000" w:rsidRDefault="00000000" w:rsidRPr="00000000" w14:paraId="00000023">
      <w:pPr>
        <w:numPr>
          <w:ilvl w:val="1"/>
          <w:numId w:val="3"/>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Officer Campbell's alleged "renowned behavior" regarding cell phone seizures and attempts to shift blame, combined with the other incidents, indicates a broader systemic issue or custom of misconduct within the VCSO. This pattern directly undermines the credibility and integrity of the VCSO as a law enforcement body, particularly any officers who may testify against me.</w:t>
      </w:r>
    </w:p>
    <w:p w:rsidR="00000000" w:rsidDel="00000000" w:rsidP="00000000" w:rsidRDefault="00000000" w:rsidRPr="00000000" w14:paraId="00000024">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II. Key Evidence and Its Direct Impact on My Criminal Defense Strategy:</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compiled evidence is vital in mounting a robust criminal defense by challenging the prosecution's narrative, undermining the credibility of the charging authority, and demonstrating the systemic nature of alleged abuses.</w:t>
      </w:r>
    </w:p>
    <w:p w:rsidR="00000000" w:rsidDel="00000000" w:rsidP="00000000" w:rsidRDefault="00000000" w:rsidRPr="00000000" w14:paraId="00000026">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Federal Investigation of Disability Discrimination in Detention (U.S. Department of Justice, Office for Civil Rights Letter):</w:t>
      </w:r>
    </w:p>
    <w:p w:rsidR="00000000" w:rsidDel="00000000" w:rsidP="00000000" w:rsidRDefault="00000000" w:rsidRPr="00000000" w14:paraId="00000027">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Letter from U.S. Department of Justice, Office of Justice Programs, Office for Civil Rights (OCR), dated June 18, 2025 (Case No. 25-OCR-1812). This letter formally acknowledges OCR's receipt and review of my complaint alleging VCSO discriminated against me based on my Disability while detained at the Victoria County Jail. (Note: Administratively closed due to my release, not a finding on the merits of discrimination itself).</w:t>
      </w:r>
    </w:p>
    <w:p w:rsidR="00000000" w:rsidDel="00000000" w:rsidP="00000000" w:rsidRDefault="00000000" w:rsidRPr="00000000" w14:paraId="00000028">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 on Criminal Defense:</w:t>
      </w:r>
      <w:r w:rsidDel="00000000" w:rsidR="00000000" w:rsidRPr="00000000">
        <w:rPr>
          <w:rFonts w:ascii="Times New Roman" w:cs="Times New Roman" w:eastAsia="Times New Roman" w:hAnsi="Times New Roman"/>
          <w:sz w:val="28"/>
          <w:szCs w:val="28"/>
          <w:rtl w:val="0"/>
        </w:rPr>
        <w:t xml:space="preserve"> This is critical, objective external corroboration that significantly impacts the prosecution's case. The fact that a federal agency formally investigated my allegations of disability discrimination by the very law enforcement agency bringing charges against me, and during my detention under their care, lends immense credibility to my claims of inhumane detention and medical neglect. This evidence directly and powerfully undermines the credibility of the VCSO's general conduct and any officers who were involved in my arrest, detention, or who may testify against me, creating strong grounds for challenging their narrative and testimony in court.</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My Documented Psychological Disability (Anxiety, Depression, Sertraline Requirement):</w:t>
      </w:r>
    </w:p>
    <w:p w:rsidR="00000000" w:rsidDel="00000000" w:rsidP="00000000" w:rsidRDefault="00000000" w:rsidRPr="00000000" w14:paraId="0000002A">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My medical records from Crossroads Health Center (Sertraline 50 mg oral tablet started March 29, 2025; Patient Health Questionnaire - PHQ-9, dated April 29, 2025, with a total score of 23 indicating Severe Depression). This severe psychological distress was undeniably present prior to and during the May 16, 2025, incident.</w:t>
      </w:r>
    </w:p>
    <w:p w:rsidR="00000000" w:rsidDel="00000000" w:rsidP="00000000" w:rsidRDefault="00000000" w:rsidRPr="00000000" w14:paraId="0000002B">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 on Criminal Defense:</w:t>
      </w:r>
      <w:r w:rsidDel="00000000" w:rsidR="00000000" w:rsidRPr="00000000">
        <w:rPr>
          <w:rFonts w:ascii="Times New Roman" w:cs="Times New Roman" w:eastAsia="Times New Roman" w:hAnsi="Times New Roman"/>
          <w:sz w:val="28"/>
          <w:szCs w:val="28"/>
          <w:rtl w:val="0"/>
        </w:rPr>
        <w:t xml:space="preserve"> This establishes a pre-existing and documented disability/vulnerability that directly affected my state during the arrest and detention. It is crucial to argue that my severe psychological state made me "profoundly susceptible to severe anxiety attacks and intensified physical suffering" when my essential medication (Sertraline) was denied and I was subjected to inhumane conditions. This directly impacts any claims by the prosecution regarding my behavior or "compliance" during arrest/detention, framing them as a direct consequence of a pre-existing medical condition aggravated by their actions, rather than intent or resistance. It can serve as a mitigating factor and challenge the validity of any statements made under duress.</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Victoria County Jail Intercom System Upgrade (Crossroads Today News Article):</w:t>
      </w:r>
    </w:p>
    <w:p w:rsidR="00000000" w:rsidDel="00000000" w:rsidP="00000000" w:rsidRDefault="00000000" w:rsidRPr="00000000" w14:paraId="0000002D">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News article: "Victoria County Jail to get upgraded intercom system," Crossroads Today, by Trey Meynig, published June 23, 2025 (Link:</w:t>
      </w:r>
      <w:hyperlink r:id="rId6">
        <w:r w:rsidDel="00000000" w:rsidR="00000000" w:rsidRPr="00000000">
          <w:rPr>
            <w:rFonts w:ascii="Times New Roman" w:cs="Times New Roman" w:eastAsia="Times New Roman" w:hAnsi="Times New Roman"/>
            <w:sz w:val="28"/>
            <w:szCs w:val="28"/>
            <w:rtl w:val="0"/>
          </w:rPr>
          <w:t xml:space="preserve"> </w:t>
        </w:r>
      </w:hyperlink>
      <w:hyperlink r:id="rId7">
        <w:r w:rsidDel="00000000" w:rsidR="00000000" w:rsidRPr="00000000">
          <w:rPr>
            <w:rFonts w:ascii="Times New Roman" w:cs="Times New Roman" w:eastAsia="Times New Roman" w:hAnsi="Times New Roman"/>
            <w:color w:val="1155cc"/>
            <w:sz w:val="28"/>
            <w:szCs w:val="28"/>
            <w:u w:val="single"/>
            <w:rtl w:val="0"/>
          </w:rPr>
          <w:t xml:space="preserve">https://www.crossroadstoday.com/news/victoria-county-jail-to-get-upgraded-intercom-system/article_4fbc563c-46b2-49fb-b3f8-5f667724c664.html</w:t>
        </w:r>
      </w:hyperlink>
      <w:r w:rsidDel="00000000" w:rsidR="00000000" w:rsidRPr="00000000">
        <w:rPr>
          <w:rFonts w:ascii="Times New Roman" w:cs="Times New Roman" w:eastAsia="Times New Roman" w:hAnsi="Times New Roman"/>
          <w:sz w:val="28"/>
          <w:szCs w:val="28"/>
          <w:rtl w:val="0"/>
        </w:rPr>
        <w:t xml:space="preserve">). This article reports county commissioners approved a $350,000 upgrade to the jail's "outdated" intercom system to ensure "constant communication between jail staff and inmates," with installation beginning "within the next week."</w:t>
      </w:r>
    </w:p>
    <w:p w:rsidR="00000000" w:rsidDel="00000000" w:rsidP="00000000" w:rsidRDefault="00000000" w:rsidRPr="00000000" w14:paraId="0000002E">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 on Criminal Defense:</w:t>
      </w:r>
      <w:r w:rsidDel="00000000" w:rsidR="00000000" w:rsidRPr="00000000">
        <w:rPr>
          <w:rFonts w:ascii="Times New Roman" w:cs="Times New Roman" w:eastAsia="Times New Roman" w:hAnsi="Times New Roman"/>
          <w:sz w:val="28"/>
          <w:szCs w:val="28"/>
          <w:rtl w:val="0"/>
        </w:rPr>
        <w:t xml:space="preserve"> This serves as powerful, independent circumstantial evidence directly corroborating my claims regarding the inadequate and problematic conditions within the Victoria County Jail, specifically concerning inmate communication and overall well-being during my detention on May 16th. The Sheriff's own admission of an "outdated" system needing "constant communication" implicitly validates the very issues (e.g., difficulty communicating urgent medical needs, experiencing a chaotic environment) that I endured. This rapid approval, occurring just days after my DOJ letter, strongly suggests that external scrutiny (like the DOJ investigation) likely played a role in accelerating this significant expenditure, further reinforcing the notion of systemic deficiencies within the facility where I was held. This directly supports my narrative of an oppressive and dysfunctional environment.</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Broader Context: Political Narratives and Perceived Justification for Authoritarian Actions:</w:t>
      </w:r>
    </w:p>
    <w:p w:rsidR="00000000" w:rsidDel="00000000" w:rsidP="00000000" w:rsidRDefault="00000000" w:rsidRPr="00000000" w14:paraId="00000030">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Evidence:</w:t>
      </w:r>
      <w:r w:rsidDel="00000000" w:rsidR="00000000" w:rsidRPr="00000000">
        <w:rPr>
          <w:rFonts w:ascii="Times New Roman" w:cs="Times New Roman" w:eastAsia="Times New Roman" w:hAnsi="Times New Roman"/>
          <w:sz w:val="28"/>
          <w:szCs w:val="28"/>
          <w:rtl w:val="0"/>
        </w:rPr>
        <w:t xml:space="preserve"> White House communications (May 9, 2025, June 9, 2025, June 13, 2025). Key themes include: "efficiency and accountability," "ending the reign of corruption and incompetence," countering an "unelected fourth branch of Government," reclaiming democracy, sealing borders, cracking down on violent crime, bringing "law and order to our communities," "dismantling excessive bureaucracy," "cutting unnecessary spending," and ensuring taxpayer dollars go to waste to return "power from Washington to American communities." The June 9, 2025, letter explicitly mentions "crack down on violent crime, and bring back law and order to our communities" and enforcing "federal immigration laws, removed thousands of dangerous illegal aliens from our neighborhoods, stopped the flow of illicit drugs pouring across the border."</w:t>
      </w:r>
    </w:p>
    <w:p w:rsidR="00000000" w:rsidDel="00000000" w:rsidP="00000000" w:rsidRDefault="00000000" w:rsidRPr="00000000" w14:paraId="00000031">
      <w:pPr>
        <w:numPr>
          <w:ilvl w:val="1"/>
          <w:numId w:val="1"/>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 on Criminal Defense:</w:t>
      </w:r>
      <w:r w:rsidDel="00000000" w:rsidR="00000000" w:rsidRPr="00000000">
        <w:rPr>
          <w:rFonts w:ascii="Times New Roman" w:cs="Times New Roman" w:eastAsia="Times New Roman" w:hAnsi="Times New Roman"/>
          <w:sz w:val="28"/>
          <w:szCs w:val="28"/>
          <w:rtl w:val="0"/>
        </w:rPr>
        <w:t xml:space="preserve"> While not direct evidence of VCSO's specific intent, this consistent political messaging, particularly its emphasis on "law and order," cracking down on "crime," and combating "unelected bureaucracy" or a "Deep State," helps to establish a perceived climate that may have emboldened local authorities like the VCSO to act with overreach or disregard for constitutional rights in the pursuit of these broad mandates. It supports an argument that such a climate could have contributed to the alleged misconduct in my case, where due process might have been overlooked in favor of perceived efficiency or broad mandates. This can be used to contextualize the actions of law enforcement and suggest potential motivations for aggressive or unlawful conduct.</w:t>
      </w:r>
    </w:p>
    <w:p w:rsidR="00000000" w:rsidDel="00000000" w:rsidP="00000000" w:rsidRDefault="00000000" w:rsidRPr="00000000" w14:paraId="00000032">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III. Strategic Implications for My Criminal Defense:</w:t>
      </w:r>
    </w:p>
    <w:p w:rsidR="00000000" w:rsidDel="00000000" w:rsidP="00000000" w:rsidRDefault="00000000" w:rsidRPr="00000000" w14:paraId="00000033">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Undermining Prosecution Credibility:</w:t>
      </w:r>
      <w:r w:rsidDel="00000000" w:rsidR="00000000" w:rsidRPr="00000000">
        <w:rPr>
          <w:rFonts w:ascii="Times New Roman" w:cs="Times New Roman" w:eastAsia="Times New Roman" w:hAnsi="Times New Roman"/>
          <w:sz w:val="28"/>
          <w:szCs w:val="28"/>
          <w:rtl w:val="0"/>
        </w:rPr>
        <w:t xml:space="preserve"> The combined weight of the federal DOJ investigation into VCSO's disability discrimination against me, the Sheriff's own admission of the jail's outdated conditions, my documented psychological disability (anxiety, depression, Sertraline requirement), and the pattern of alleged VCSO misconduct (false arrest, unlawful searches, retaliation) provides powerful ammunition to challenge the credibility of any VCSO officers and their reports that may be used against me in the criminal case. This can create significant reasonable doubt regarding the integrity of the investigation and the validity of the charges, particularly by arguing that their actions were rooted in negligence, bias, retaliation, overzealous enforcement, or even discriminatory intent rather than legitimate law enforcement.</w:t>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Challenge Probable Cause &amp; Due Process:</w:t>
      </w:r>
      <w:r w:rsidDel="00000000" w:rsidR="00000000" w:rsidRPr="00000000">
        <w:rPr>
          <w:rFonts w:ascii="Times New Roman" w:cs="Times New Roman" w:eastAsia="Times New Roman" w:hAnsi="Times New Roman"/>
          <w:sz w:val="28"/>
          <w:szCs w:val="28"/>
          <w:rtl w:val="0"/>
        </w:rPr>
        <w:t xml:space="preserve"> The evidence strongly supports challenges to the initial probable cause for arrest (given fabricated charges and warrantless entry) and the denial of due process during detention (e.g., lack of proper communication, denial of medical needs, coercive questioning).</w:t>
      </w:r>
    </w:p>
    <w:p w:rsidR="00000000" w:rsidDel="00000000" w:rsidP="00000000" w:rsidRDefault="00000000" w:rsidRPr="00000000" w14:paraId="00000035">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Demonstrate Abuse of Process / Prosecutorial Misconduct:</w:t>
      </w:r>
      <w:r w:rsidDel="00000000" w:rsidR="00000000" w:rsidRPr="00000000">
        <w:rPr>
          <w:rFonts w:ascii="Times New Roman" w:cs="Times New Roman" w:eastAsia="Times New Roman" w:hAnsi="Times New Roman"/>
          <w:sz w:val="28"/>
          <w:szCs w:val="28"/>
          <w:rtl w:val="0"/>
        </w:rPr>
        <w:t xml:space="preserve"> The consistent lack of legitimate evidence, the fabricated nature of the charges, and the alleged retaliatory actions by VCSO (post-TCOLE complaint and the June 10th trespass) strongly suggest an abuse of the legal process. Evidence of such conduct can be introduced to show bias or motive on the part of the charging authority, potentially leading to dismissal of charges.</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comprehensive compilation provides a robust foundation for my legal team at Brent Dornburg Law to aggressively mount a formidable defense against the criminal charges I face. Every piece of this evidence tells a cohesive story that disputes the prosecution's narrative and highlights the profound impact of the VCSO's alleged misconduct.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rossroadstoday.com/news/victoria-county-jail-to-get-upgraded-intercom-system/article_4fbc563c-46b2-49fb-b3f8-5f667724c664.html" TargetMode="External"/><Relationship Id="rId7" Type="http://schemas.openxmlformats.org/officeDocument/2006/relationships/hyperlink" Target="https://www.crossroadstoday.com/news/victoria-county-jail-to-get-upgraded-intercom-system/article_4fbc563c-46b2-49fb-b3f8-5f667724c66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