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Impact of Shamrock Oil Spill on My Health and Livelihood Case Overview</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Shamrock@chuck.filevineapp.com:</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message provides a comprehensive overview of the severe health and livelihood impacts I have experienced, directly attributable to the Shamrock Oil Spill that occurred at the Victoria, Texas Barge Canal on January 6, 2024.</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Debilitating Health Symptoms:</w:t>
      </w:r>
      <w:r w:rsidDel="00000000" w:rsidR="00000000" w:rsidRPr="00000000">
        <w:rPr>
          <w:rFonts w:ascii="Times New Roman" w:cs="Times New Roman" w:eastAsia="Times New Roman" w:hAnsi="Times New Roman"/>
          <w:sz w:val="28"/>
          <w:szCs w:val="28"/>
          <w:rtl w:val="0"/>
        </w:rPr>
        <w:t xml:space="preserve"> I am suffering from numerous profound and persistent health issues. My right eye continuously releases uncontrollable periodic tears, and the gland remains persistently inflamed, red, and intensely itchy. I experience excessive eye mucus, leading to chronic eye redness, discomfort, and severe vision problems, including blurry vision and significant difficulty focusing on objects. Both my left and right eyes periodically become blurry and unfocused throughout the day, which has substantially damaged my quality of life. Furthermore, I endure relentless, periodic migraines that occur every week, further compromising my long-term well-being.</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 on Employment and Livelihood:</w:t>
      </w:r>
      <w:r w:rsidDel="00000000" w:rsidR="00000000" w:rsidRPr="00000000">
        <w:rPr>
          <w:rFonts w:ascii="Times New Roman" w:cs="Times New Roman" w:eastAsia="Times New Roman" w:hAnsi="Times New Roman"/>
          <w:sz w:val="28"/>
          <w:szCs w:val="28"/>
          <w:rtl w:val="0"/>
        </w:rPr>
        <w:t xml:space="preserve"> These severe health issues have directly and unequivocally impacted my ability to work and maintain my livelihood. Around the date of the oil spill, I was employed as a downstream technician at Advanced Drainage Systems, located at 801 Hickey Street, Yoakum, Texas 77995. However, the severe blurry vision in both my eyes, a direct consequence of the Diamond Shamrock Products Oil Spill, rendered me unable to safely make the one-hour drive to work, forcing me to cease employment.</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Medical Treatment and Outstanding Balances:</w:t>
      </w:r>
      <w:r w:rsidDel="00000000" w:rsidR="00000000" w:rsidRPr="00000000">
        <w:rPr>
          <w:rFonts w:ascii="Times New Roman" w:cs="Times New Roman" w:eastAsia="Times New Roman" w:hAnsi="Times New Roman"/>
          <w:sz w:val="28"/>
          <w:szCs w:val="28"/>
          <w:rtl w:val="0"/>
        </w:rPr>
        <w:t xml:space="preserve"> I have actively sought medical attention from reputable healthcare providers. However, despite these efforts, their medical staff and doctors have been unable to fully analyze, explain, or comprehend the long-term medical implications arising from Shamrock's oil spill.</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current medical providers include:</w:t>
      </w:r>
    </w:p>
    <w:p w:rsidR="00000000" w:rsidDel="00000000" w:rsidP="00000000" w:rsidRDefault="00000000" w:rsidRPr="00000000" w14:paraId="00000008">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Citizens Hospital Center:</w:t>
      </w:r>
      <w:r w:rsidDel="00000000" w:rsidR="00000000" w:rsidRPr="00000000">
        <w:rPr>
          <w:rFonts w:ascii="Times New Roman" w:cs="Times New Roman" w:eastAsia="Times New Roman" w:hAnsi="Times New Roman"/>
          <w:sz w:val="28"/>
          <w:szCs w:val="28"/>
          <w:rtl w:val="0"/>
        </w:rPr>
        <w:t xml:space="preserve"> 2701 Hospital Drive, Victoria, Texas 77901. Phone: (361) 574-1726.</w:t>
      </w:r>
    </w:p>
    <w:p w:rsidR="00000000" w:rsidDel="00000000" w:rsidP="00000000" w:rsidRDefault="00000000" w:rsidRPr="00000000" w14:paraId="00000009">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Advanced Vision Care:</w:t>
      </w:r>
      <w:r w:rsidDel="00000000" w:rsidR="00000000" w:rsidRPr="00000000">
        <w:rPr>
          <w:rFonts w:ascii="Times New Roman" w:cs="Times New Roman" w:eastAsia="Times New Roman" w:hAnsi="Times New Roman"/>
          <w:sz w:val="28"/>
          <w:szCs w:val="28"/>
          <w:rtl w:val="0"/>
        </w:rPr>
        <w:t xml:space="preserve"> 2710 East Airline Road, Victoria, Texas 77901. Phone: 361-485-9421.</w:t>
      </w:r>
    </w:p>
    <w:p w:rsidR="00000000" w:rsidDel="00000000" w:rsidP="00000000" w:rsidRDefault="00000000" w:rsidRPr="00000000" w14:paraId="0000000A">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Walmart Pharmacy:</w:t>
      </w:r>
      <w:r w:rsidDel="00000000" w:rsidR="00000000" w:rsidRPr="00000000">
        <w:rPr>
          <w:rFonts w:ascii="Times New Roman" w:cs="Times New Roman" w:eastAsia="Times New Roman" w:hAnsi="Times New Roman"/>
          <w:sz w:val="28"/>
          <w:szCs w:val="28"/>
          <w:rtl w:val="0"/>
        </w:rPr>
        <w:t xml:space="preserve"> 4001 Houston Highway, Victoria, Texas 77901. Phone: 361-827-7275.</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Regarding medical documentation:</w:t>
      </w:r>
    </w:p>
    <w:p w:rsidR="00000000" w:rsidDel="00000000" w:rsidP="00000000" w:rsidRDefault="00000000" w:rsidRPr="00000000" w14:paraId="0000000C">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Good Faith Estimate from Advanced Vision Care:</w:t>
      </w:r>
      <w:r w:rsidDel="00000000" w:rsidR="00000000" w:rsidRPr="00000000">
        <w:rPr>
          <w:rFonts w:ascii="Times New Roman" w:cs="Times New Roman" w:eastAsia="Times New Roman" w:hAnsi="Times New Roman"/>
          <w:sz w:val="28"/>
          <w:szCs w:val="28"/>
          <w:rtl w:val="0"/>
        </w:rPr>
        <w:t xml:space="preserve"> This document provides an estimated cost for an "ESTABLISHED PATIENT MEDICAL OFFICE VISIT" at $149 and "FOREIGN BODY (65222)" at $99, with a good faith total estimated cost of $149 or $99. These estimated costs are valid for 12 months from the date of the Good Faith Estimate.</w:t>
      </w:r>
    </w:p>
    <w:p w:rsidR="00000000" w:rsidDel="00000000" w:rsidP="00000000" w:rsidRDefault="00000000" w:rsidRPr="00000000" w14:paraId="0000000D">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Hospital Statement from Citizens Medical Center:</w:t>
      </w:r>
      <w:r w:rsidDel="00000000" w:rsidR="00000000" w:rsidRPr="00000000">
        <w:rPr>
          <w:rFonts w:ascii="Times New Roman" w:cs="Times New Roman" w:eastAsia="Times New Roman" w:hAnsi="Times New Roman"/>
          <w:sz w:val="28"/>
          <w:szCs w:val="28"/>
          <w:rtl w:val="0"/>
        </w:rPr>
        <w:t xml:space="preserve"> As of August 5, 2024, my account (Account Number V00502560623) shows an outstanding balance of $5,675.95, with a due date of August 26, 2024. The total charges were $11,351.90, with total adjustments of $5,675.95 and $0.00 in total payments for services on May 22, 2024. This account is currently past due.</w:t>
      </w:r>
    </w:p>
    <w:p w:rsidR="00000000" w:rsidDel="00000000" w:rsidP="00000000" w:rsidRDefault="00000000" w:rsidRPr="00000000" w14:paraId="0000000E">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Citizens Medical Center Current Balance Screenshot:</w:t>
      </w:r>
      <w:r w:rsidDel="00000000" w:rsidR="00000000" w:rsidRPr="00000000">
        <w:rPr>
          <w:rFonts w:ascii="Times New Roman" w:cs="Times New Roman" w:eastAsia="Times New Roman" w:hAnsi="Times New Roman"/>
          <w:sz w:val="28"/>
          <w:szCs w:val="28"/>
          <w:rtl w:val="0"/>
        </w:rPr>
        <w:t xml:space="preserve"> As of June 4, 2024, I had a total current balance of $9,294.40 across three account numbers: V00502469920 ($1,280.95), V00502560623 ($5,675.95), and V00502561955 ($2,337.50).</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the Shamrock Oil Spill has unequivocally led to severe vision problems, debilitating migraines, and pervasive discomfort for me, fundamentally eroding my quality of life and my capacity to work. Despite diligent efforts to seek medical intervention, these problems persist, and I continue to face significant daily challenges due to these ongoing health crises.</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urge your immediate attention to this critical matter.</w:t>
      </w:r>
    </w:p>
    <w:p w:rsidR="00000000" w:rsidDel="00000000" w:rsidP="00000000" w:rsidRDefault="00000000" w:rsidRPr="00000000" w14:paraId="00000011">
      <w:pPr>
        <w:numPr>
          <w:ilvl w:val="0"/>
          <w:numId w:val="2"/>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Emilio H. Ortiz III</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