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91ta53mhir" w:id="0"/>
      <w:bookmarkEnd w:id="0"/>
      <w:r w:rsidDel="00000000" w:rsidR="00000000" w:rsidRPr="00000000">
        <w:rPr>
          <w:rtl w:val="0"/>
        </w:rPr>
        <w:t xml:space="preserve">Persona’er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do : 4 personaer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Park-ranger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Miljø-aktivisten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Herrer-og-Frue-Danmark (alemene borger)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Anvender/ham,den som vedligeholder løsning, ved evt. skade / teknikker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