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CA974" w14:textId="43E88290" w:rsidR="00BB7605" w:rsidRPr="00FA228C" w:rsidRDefault="00C472A2" w:rsidP="00C472A2">
      <w:pPr>
        <w:pStyle w:val="Standard1"/>
        <w:tabs>
          <w:tab w:val="left" w:pos="3405"/>
        </w:tabs>
        <w:spacing w:after="120" w:line="276" w:lineRule="auto"/>
        <w:rPr>
          <w:rFonts w:asciiTheme="minorHAnsi" w:hAnsiTheme="minorHAnsi" w:cstheme="minorHAnsi"/>
          <w:lang w:val="en-US"/>
        </w:rPr>
      </w:pPr>
      <w:r w:rsidRPr="00FA228C">
        <w:rPr>
          <w:rFonts w:asciiTheme="minorHAnsi" w:hAnsiTheme="minorHAnsi" w:cstheme="minorHAnsi"/>
          <w:b/>
          <w:lang w:val="en-US"/>
        </w:rPr>
        <w:t>Annex X – JOINT CONTROLLER AGREEMENT</w:t>
      </w:r>
    </w:p>
    <w:p w14:paraId="0927BE9B" w14:textId="123668F2" w:rsidR="00F512CD" w:rsidRPr="00FA228C" w:rsidRDefault="00F512CD" w:rsidP="00BB7605">
      <w:pPr>
        <w:rPr>
          <w:lang w:val="en-US"/>
        </w:rPr>
      </w:pPr>
      <w:r w:rsidRPr="00FA228C">
        <w:rPr>
          <w:lang w:val="en-US"/>
        </w:rPr>
        <w:t xml:space="preserve">This </w:t>
      </w:r>
      <w:r w:rsidRPr="00FA228C">
        <w:rPr>
          <w:lang w:val="en-US"/>
        </w:rPr>
        <w:t xml:space="preserve">joint controller </w:t>
      </w:r>
      <w:r w:rsidRPr="00FA228C">
        <w:rPr>
          <w:lang w:val="en-US"/>
        </w:rPr>
        <w:t>agreement, including any appendices hereto, (together the "</w:t>
      </w:r>
      <w:r w:rsidRPr="00FA228C">
        <w:rPr>
          <w:lang w:val="en-US"/>
        </w:rPr>
        <w:t>Joint Controller Agreement</w:t>
      </w:r>
      <w:r w:rsidRPr="00FA228C">
        <w:rPr>
          <w:lang w:val="en-US"/>
        </w:rPr>
        <w:t xml:space="preserve">") is an integrated part of the </w:t>
      </w:r>
      <w:r w:rsidRPr="00FA228C">
        <w:rPr>
          <w:lang w:val="en-US"/>
        </w:rPr>
        <w:t xml:space="preserve">Project </w:t>
      </w:r>
      <w:r w:rsidRPr="00FA228C">
        <w:rPr>
          <w:lang w:val="en-US"/>
        </w:rPr>
        <w:t xml:space="preserve">Agreement. </w:t>
      </w:r>
    </w:p>
    <w:p w14:paraId="147BC7BB" w14:textId="1DCB830B" w:rsidR="00F512CD" w:rsidRPr="00FA228C" w:rsidRDefault="00F512CD" w:rsidP="00BB7605">
      <w:pPr>
        <w:rPr>
          <w:lang w:val="en-US"/>
        </w:rPr>
      </w:pPr>
      <w:r w:rsidRPr="00FA228C">
        <w:rPr>
          <w:lang w:val="en-US"/>
        </w:rPr>
        <w:t>All defined terms within the Project Agreement</w:t>
      </w:r>
      <w:r w:rsidRPr="00FA228C">
        <w:rPr>
          <w:lang w:val="en-US"/>
        </w:rPr>
        <w:t xml:space="preserve"> </w:t>
      </w:r>
      <w:r w:rsidRPr="00FA228C">
        <w:rPr>
          <w:lang w:val="en-US"/>
        </w:rPr>
        <w:t>shall have the same meaning when used in this Data Processing Agreement, unless explicitly defined otherwise in this Data Processing Agreement.</w:t>
      </w:r>
    </w:p>
    <w:p w14:paraId="3007499E" w14:textId="3464C133" w:rsidR="00BB7605" w:rsidRPr="00FA228C" w:rsidRDefault="00F512CD" w:rsidP="00BB7605">
      <w:pPr>
        <w:rPr>
          <w:rFonts w:cstheme="minorHAnsi"/>
          <w:lang w:val="en-US"/>
        </w:rPr>
      </w:pPr>
      <w:r w:rsidRPr="00FA228C">
        <w:rPr>
          <w:rFonts w:cstheme="minorHAnsi"/>
          <w:lang w:val="en-US"/>
        </w:rPr>
        <w:t xml:space="preserve">This Joint Controller Agreement is between the partners defined as Joint Controller in Annex </w:t>
      </w:r>
      <w:r w:rsidRPr="00FA228C">
        <w:rPr>
          <w:rFonts w:cstheme="minorHAnsi"/>
          <w:highlight w:val="yellow"/>
          <w:lang w:val="en-US"/>
        </w:rPr>
        <w:t>X</w:t>
      </w:r>
      <w:r w:rsidRPr="00FA228C">
        <w:rPr>
          <w:rFonts w:cstheme="minorHAnsi"/>
          <w:lang w:val="en-US"/>
        </w:rPr>
        <w:t xml:space="preserve"> of the </w:t>
      </w:r>
      <w:r w:rsidRPr="00FA228C">
        <w:rPr>
          <w:lang w:val="en-US"/>
        </w:rPr>
        <w:t>Project Agreement</w:t>
      </w:r>
      <w:r w:rsidRPr="00FA228C">
        <w:rPr>
          <w:rFonts w:cstheme="minorHAnsi"/>
          <w:lang w:val="en-US"/>
        </w:rPr>
        <w:t xml:space="preserve"> </w:t>
      </w:r>
      <w:r w:rsidR="00BB7605" w:rsidRPr="00FA228C">
        <w:rPr>
          <w:rFonts w:cstheme="minorHAnsi"/>
          <w:lang w:val="en-US"/>
        </w:rPr>
        <w:t>hereinafter, jointly or individually, referred to as “Joint Controllers” or “</w:t>
      </w:r>
      <w:r w:rsidRPr="00FA228C">
        <w:rPr>
          <w:rFonts w:cstheme="minorHAnsi"/>
          <w:lang w:val="en-US"/>
        </w:rPr>
        <w:t>Partners</w:t>
      </w:r>
      <w:r w:rsidR="00BB7605" w:rsidRPr="00FA228C">
        <w:rPr>
          <w:rFonts w:cstheme="minorHAnsi"/>
          <w:lang w:val="en-US"/>
        </w:rPr>
        <w:t xml:space="preserve">” relating to the </w:t>
      </w:r>
      <w:r w:rsidRPr="00FA228C">
        <w:rPr>
          <w:rFonts w:cstheme="minorHAnsi"/>
          <w:lang w:val="en-US"/>
        </w:rPr>
        <w:t>P</w:t>
      </w:r>
      <w:r w:rsidR="00BB7605" w:rsidRPr="00FA228C">
        <w:rPr>
          <w:rFonts w:cstheme="minorHAnsi"/>
          <w:lang w:val="en-US"/>
        </w:rPr>
        <w:t>roject.</w:t>
      </w:r>
    </w:p>
    <w:p w14:paraId="229FEE0B" w14:textId="77777777" w:rsidR="00BB7605" w:rsidRPr="00FA228C" w:rsidRDefault="00BB7605" w:rsidP="00BB7605">
      <w:pPr>
        <w:rPr>
          <w:rFonts w:cstheme="minorHAnsi"/>
          <w:lang w:val="en-US"/>
        </w:rPr>
      </w:pPr>
      <w:r w:rsidRPr="00FA228C">
        <w:rPr>
          <w:rFonts w:cstheme="minorHAnsi"/>
          <w:lang w:val="en-US"/>
        </w:rPr>
        <w:t>Whereas:</w:t>
      </w:r>
    </w:p>
    <w:p w14:paraId="68317FD4" w14:textId="6EE1406C" w:rsidR="00BB7605" w:rsidRPr="00FA228C" w:rsidRDefault="00BB7605" w:rsidP="41598DFA">
      <w:pPr>
        <w:pStyle w:val="ListParagraph"/>
        <w:numPr>
          <w:ilvl w:val="0"/>
          <w:numId w:val="11"/>
        </w:numPr>
        <w:spacing w:after="120" w:line="276" w:lineRule="auto"/>
        <w:jc w:val="both"/>
        <w:rPr>
          <w:rFonts w:asciiTheme="minorHAnsi" w:eastAsiaTheme="minorEastAsia" w:hAnsiTheme="minorHAnsi" w:cstheme="minorHAnsi"/>
          <w:color w:val="auto"/>
          <w:sz w:val="22"/>
          <w:szCs w:val="22"/>
          <w:lang w:val="en-US"/>
        </w:rPr>
      </w:pPr>
      <w:r w:rsidRPr="00FA228C">
        <w:rPr>
          <w:rFonts w:asciiTheme="minorHAnsi" w:hAnsiTheme="minorHAnsi" w:cstheme="minorHAnsi"/>
          <w:color w:val="auto"/>
          <w:sz w:val="22"/>
          <w:szCs w:val="22"/>
          <w:lang w:val="en-US"/>
        </w:rPr>
        <w:t xml:space="preserve">the Joint Controllers have entered into cooperation the subject of which is to conduct </w:t>
      </w:r>
      <w:r w:rsidR="00B75433" w:rsidRPr="00FA228C">
        <w:rPr>
          <w:rFonts w:asciiTheme="minorHAnsi" w:hAnsiTheme="minorHAnsi" w:cstheme="minorHAnsi"/>
          <w:color w:val="auto"/>
          <w:sz w:val="22"/>
          <w:szCs w:val="22"/>
          <w:lang w:val="en-US"/>
        </w:rPr>
        <w:t>the Project</w:t>
      </w:r>
      <w:r w:rsidRPr="00FA228C">
        <w:rPr>
          <w:rFonts w:asciiTheme="minorHAnsi" w:hAnsiTheme="minorHAnsi" w:cstheme="minorHAnsi"/>
          <w:color w:val="auto"/>
          <w:sz w:val="22"/>
          <w:szCs w:val="22"/>
          <w:lang w:val="en-US"/>
        </w:rPr>
        <w:t>;</w:t>
      </w:r>
    </w:p>
    <w:p w14:paraId="4E01DF3A" w14:textId="3F0A0EA5" w:rsidR="00BB7605" w:rsidRPr="00FA228C" w:rsidRDefault="00BB7605" w:rsidP="00BB7605">
      <w:pPr>
        <w:pStyle w:val="ListParagraph"/>
        <w:numPr>
          <w:ilvl w:val="0"/>
          <w:numId w:val="6"/>
        </w:numPr>
        <w:spacing w:after="120" w:line="276" w:lineRule="auto"/>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 xml:space="preserve">the </w:t>
      </w:r>
      <w:r w:rsidR="00B75433" w:rsidRPr="00FA228C">
        <w:rPr>
          <w:rFonts w:asciiTheme="minorHAnsi" w:hAnsiTheme="minorHAnsi" w:cstheme="minorHAnsi"/>
          <w:color w:val="auto"/>
          <w:sz w:val="22"/>
          <w:szCs w:val="22"/>
          <w:lang w:val="en-US"/>
        </w:rPr>
        <w:t xml:space="preserve">Project </w:t>
      </w:r>
      <w:r w:rsidRPr="00FA228C">
        <w:rPr>
          <w:rFonts w:asciiTheme="minorHAnsi" w:hAnsiTheme="minorHAnsi" w:cstheme="minorHAnsi"/>
          <w:color w:val="auto"/>
          <w:sz w:val="22"/>
          <w:szCs w:val="22"/>
          <w:lang w:val="en-US"/>
        </w:rPr>
        <w:t>requires that the Joint Controllers process personal data, whilst they jointly determine the purposes and means of processing of personal data;</w:t>
      </w:r>
    </w:p>
    <w:p w14:paraId="38DD8D89" w14:textId="52F55DB9" w:rsidR="00BB7605" w:rsidRPr="00FA228C" w:rsidRDefault="00BB7605" w:rsidP="06211633">
      <w:pPr>
        <w:pStyle w:val="ListParagraph"/>
        <w:numPr>
          <w:ilvl w:val="0"/>
          <w:numId w:val="6"/>
        </w:numPr>
        <w:spacing w:after="120" w:line="276" w:lineRule="auto"/>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the processing of personal data by the Joint Controllers requires that a transparent manner of determining their respective responsibilities be established as regards their compliance with the obligations under the Regulation (EU) 2016/679 of the European Parliament and of the Council of 27 April 2016 on the protection of natural persons with regard to the processing of personal data and on the free movement of such data, and repealing Directive 95/46/EC (hereinafter referred to as “</w:t>
      </w:r>
      <w:hyperlink r:id="rId10" w:history="1">
        <w:r w:rsidRPr="00FA228C">
          <w:rPr>
            <w:rStyle w:val="Hyperlink"/>
            <w:rFonts w:asciiTheme="minorHAnsi" w:hAnsiTheme="minorHAnsi" w:cstheme="minorHAnsi"/>
            <w:sz w:val="22"/>
            <w:szCs w:val="22"/>
            <w:lang w:val="en-US"/>
          </w:rPr>
          <w:t>General Data Protection Regulation</w:t>
        </w:r>
      </w:hyperlink>
      <w:r w:rsidR="00A9CD37" w:rsidRPr="00FA228C">
        <w:rPr>
          <w:rStyle w:val="Hyperlink"/>
          <w:rFonts w:asciiTheme="minorHAnsi" w:hAnsiTheme="minorHAnsi" w:cstheme="minorHAnsi"/>
          <w:sz w:val="22"/>
          <w:szCs w:val="22"/>
          <w:lang w:val="en-US"/>
        </w:rPr>
        <w:t>"</w:t>
      </w:r>
      <w:r w:rsidRPr="00FA228C">
        <w:rPr>
          <w:rFonts w:asciiTheme="minorHAnsi" w:hAnsiTheme="minorHAnsi" w:cstheme="minorHAnsi"/>
          <w:color w:val="auto"/>
          <w:sz w:val="22"/>
          <w:szCs w:val="22"/>
          <w:lang w:val="en-US"/>
        </w:rPr>
        <w:t xml:space="preserve"> or “the GDPR”</w:t>
      </w:r>
      <w:r w:rsidRPr="00FA228C">
        <w:rPr>
          <w:rStyle w:val="FootnoteReference"/>
          <w:rFonts w:asciiTheme="minorHAnsi" w:hAnsiTheme="minorHAnsi" w:cstheme="minorHAnsi"/>
          <w:color w:val="auto"/>
          <w:sz w:val="22"/>
          <w:szCs w:val="22"/>
          <w:lang w:val="en-US"/>
        </w:rPr>
        <w:footnoteReference w:id="1"/>
      </w:r>
      <w:r w:rsidRPr="00FA228C">
        <w:rPr>
          <w:rFonts w:asciiTheme="minorHAnsi" w:hAnsiTheme="minorHAnsi" w:cstheme="minorHAnsi"/>
          <w:color w:val="auto"/>
          <w:sz w:val="22"/>
          <w:szCs w:val="22"/>
          <w:lang w:val="en-US"/>
        </w:rPr>
        <w:t>) and other generally applicable laws as well as relations between the Joint Controllers and the data subjects;</w:t>
      </w:r>
    </w:p>
    <w:p w14:paraId="268B95F7" w14:textId="77A8D6EE" w:rsidR="00BB7605" w:rsidRPr="00FA228C" w:rsidRDefault="00BB7605" w:rsidP="00BB7605">
      <w:pPr>
        <w:pStyle w:val="ListParagraph"/>
        <w:numPr>
          <w:ilvl w:val="0"/>
          <w:numId w:val="6"/>
        </w:numPr>
        <w:spacing w:after="120" w:line="276" w:lineRule="auto"/>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 xml:space="preserve">on concluding this </w:t>
      </w:r>
      <w:r w:rsidR="00B75433" w:rsidRPr="00FA228C">
        <w:rPr>
          <w:rFonts w:asciiTheme="minorHAnsi" w:hAnsiTheme="minorHAnsi" w:cstheme="minorHAnsi"/>
          <w:color w:val="auto"/>
          <w:sz w:val="22"/>
          <w:szCs w:val="22"/>
          <w:lang w:val="en-US"/>
        </w:rPr>
        <w:t xml:space="preserve">Joint Controller </w:t>
      </w:r>
      <w:r w:rsidRPr="00FA228C">
        <w:rPr>
          <w:rFonts w:asciiTheme="minorHAnsi" w:hAnsiTheme="minorHAnsi" w:cstheme="minorHAnsi"/>
          <w:color w:val="auto"/>
          <w:sz w:val="22"/>
          <w:szCs w:val="22"/>
          <w:lang w:val="en-US"/>
        </w:rPr>
        <w:t xml:space="preserve">Agreement, the </w:t>
      </w:r>
      <w:r w:rsidR="00B75433" w:rsidRPr="00FA228C">
        <w:rPr>
          <w:rFonts w:asciiTheme="minorHAnsi" w:hAnsiTheme="minorHAnsi" w:cstheme="minorHAnsi"/>
          <w:color w:val="auto"/>
          <w:sz w:val="22"/>
          <w:szCs w:val="22"/>
          <w:lang w:val="en-US"/>
        </w:rPr>
        <w:t>Partners</w:t>
      </w:r>
      <w:r w:rsidRPr="00FA228C">
        <w:rPr>
          <w:rFonts w:asciiTheme="minorHAnsi" w:hAnsiTheme="minorHAnsi" w:cstheme="minorHAnsi"/>
          <w:color w:val="auto"/>
          <w:sz w:val="22"/>
          <w:szCs w:val="22"/>
          <w:lang w:val="en-US"/>
        </w:rPr>
        <w:t>, seek to regulate the terms of processing of personal data in such a way that they meet the provisions of the GDPR, and</w:t>
      </w:r>
      <w:bookmarkStart w:id="0" w:name="_Hlk517691434"/>
      <w:bookmarkEnd w:id="0"/>
    </w:p>
    <w:p w14:paraId="5404EC5C" w14:textId="77777777" w:rsidR="00BB7605" w:rsidRPr="00FA228C" w:rsidRDefault="00BB7605" w:rsidP="00BB7605">
      <w:pPr>
        <w:pStyle w:val="ListParagraph"/>
        <w:numPr>
          <w:ilvl w:val="0"/>
          <w:numId w:val="6"/>
        </w:numPr>
        <w:spacing w:after="120" w:line="276" w:lineRule="auto"/>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with regard to the data they process, the Joint Controllers act as controllers for the purposes of Article 24 et seq. of the GDPR referred to in D,</w:t>
      </w:r>
    </w:p>
    <w:p w14:paraId="3406F912" w14:textId="785636CF" w:rsidR="00BB7605" w:rsidRPr="00FA228C" w:rsidRDefault="00BB7605" w:rsidP="00BB7605">
      <w:pPr>
        <w:pStyle w:val="Standard1"/>
        <w:spacing w:after="120" w:line="276" w:lineRule="auto"/>
        <w:jc w:val="both"/>
        <w:rPr>
          <w:rFonts w:asciiTheme="minorHAnsi" w:hAnsiTheme="minorHAnsi" w:cstheme="minorHAnsi"/>
          <w:sz w:val="22"/>
          <w:szCs w:val="22"/>
          <w:lang w:val="en-US"/>
        </w:rPr>
      </w:pPr>
      <w:r w:rsidRPr="00FA228C">
        <w:rPr>
          <w:rFonts w:asciiTheme="minorHAnsi" w:hAnsiTheme="minorHAnsi" w:cstheme="minorHAnsi"/>
          <w:sz w:val="22"/>
          <w:szCs w:val="22"/>
          <w:lang w:val="en-US"/>
        </w:rPr>
        <w:t xml:space="preserve">the </w:t>
      </w:r>
      <w:r w:rsidR="00B75433" w:rsidRPr="00FA228C">
        <w:rPr>
          <w:rFonts w:asciiTheme="minorHAnsi" w:hAnsiTheme="minorHAnsi" w:cstheme="minorHAnsi"/>
          <w:sz w:val="22"/>
          <w:szCs w:val="22"/>
          <w:lang w:val="en-US"/>
        </w:rPr>
        <w:t>Partners</w:t>
      </w:r>
      <w:r w:rsidRPr="00FA228C">
        <w:rPr>
          <w:rFonts w:asciiTheme="minorHAnsi" w:hAnsiTheme="minorHAnsi" w:cstheme="minorHAnsi"/>
          <w:sz w:val="22"/>
          <w:szCs w:val="22"/>
          <w:lang w:val="en-US"/>
        </w:rPr>
        <w:t xml:space="preserve"> decided to enter into the following </w:t>
      </w:r>
      <w:r w:rsidR="00B75433" w:rsidRPr="00FA228C">
        <w:rPr>
          <w:rFonts w:asciiTheme="minorHAnsi" w:hAnsiTheme="minorHAnsi" w:cstheme="minorHAnsi"/>
          <w:sz w:val="22"/>
          <w:szCs w:val="22"/>
          <w:lang w:val="en-US"/>
        </w:rPr>
        <w:t xml:space="preserve">Joint Controller </w:t>
      </w:r>
      <w:r w:rsidRPr="00FA228C">
        <w:rPr>
          <w:rFonts w:asciiTheme="minorHAnsi" w:hAnsiTheme="minorHAnsi" w:cstheme="minorHAnsi"/>
          <w:sz w:val="22"/>
          <w:szCs w:val="22"/>
          <w:lang w:val="en-US"/>
        </w:rPr>
        <w:t>Agreement:</w:t>
      </w:r>
      <w:bookmarkStart w:id="1" w:name="_Hlk514065525"/>
      <w:bookmarkEnd w:id="1"/>
    </w:p>
    <w:p w14:paraId="3D050206" w14:textId="77777777" w:rsidR="00A131CF" w:rsidRPr="00FA228C" w:rsidRDefault="00A131CF" w:rsidP="00BB7605">
      <w:pPr>
        <w:pStyle w:val="Standard1"/>
        <w:tabs>
          <w:tab w:val="left" w:pos="3405"/>
        </w:tabs>
        <w:spacing w:after="120" w:line="276" w:lineRule="auto"/>
        <w:jc w:val="center"/>
        <w:rPr>
          <w:rFonts w:asciiTheme="minorHAnsi" w:hAnsiTheme="minorHAnsi" w:cstheme="minorHAnsi"/>
          <w:b/>
          <w:bCs/>
          <w:sz w:val="22"/>
          <w:szCs w:val="22"/>
          <w:lang w:val="en-US"/>
        </w:rPr>
      </w:pPr>
    </w:p>
    <w:p w14:paraId="0A8DED60" w14:textId="022C0A67" w:rsidR="00BB7605" w:rsidRPr="00FA228C" w:rsidRDefault="00BB7605" w:rsidP="00BB7605">
      <w:pPr>
        <w:pStyle w:val="Standard1"/>
        <w:tabs>
          <w:tab w:val="left" w:pos="3405"/>
        </w:tabs>
        <w:spacing w:after="120" w:line="276" w:lineRule="auto"/>
        <w:jc w:val="center"/>
        <w:rPr>
          <w:rFonts w:asciiTheme="minorHAnsi" w:hAnsiTheme="minorHAnsi" w:cstheme="minorHAnsi"/>
          <w:sz w:val="22"/>
          <w:szCs w:val="22"/>
          <w:lang w:val="en-US"/>
        </w:rPr>
      </w:pPr>
      <w:r w:rsidRPr="00FA228C">
        <w:rPr>
          <w:rFonts w:asciiTheme="minorHAnsi" w:hAnsiTheme="minorHAnsi" w:cstheme="minorHAnsi"/>
          <w:b/>
          <w:bCs/>
          <w:sz w:val="22"/>
          <w:szCs w:val="22"/>
          <w:lang w:val="en-US"/>
        </w:rPr>
        <w:t>§ 1</w:t>
      </w:r>
      <w:r w:rsidR="0049170A">
        <w:rPr>
          <w:rFonts w:asciiTheme="minorHAnsi" w:hAnsiTheme="minorHAnsi" w:cstheme="minorHAnsi"/>
          <w:b/>
          <w:bCs/>
          <w:sz w:val="22"/>
          <w:szCs w:val="22"/>
          <w:lang w:val="en-US"/>
        </w:rPr>
        <w:t>.</w:t>
      </w:r>
    </w:p>
    <w:p w14:paraId="01D83A72" w14:textId="77777777" w:rsidR="00BB7605" w:rsidRPr="00FA228C" w:rsidRDefault="00BB7605" w:rsidP="00BB7605">
      <w:pPr>
        <w:pStyle w:val="Standard1"/>
        <w:tabs>
          <w:tab w:val="left" w:pos="3405"/>
        </w:tabs>
        <w:spacing w:after="120" w:line="276" w:lineRule="auto"/>
        <w:jc w:val="center"/>
        <w:rPr>
          <w:rFonts w:asciiTheme="minorHAnsi" w:hAnsiTheme="minorHAnsi" w:cstheme="minorHAnsi"/>
          <w:sz w:val="22"/>
          <w:szCs w:val="22"/>
          <w:lang w:val="en-US"/>
        </w:rPr>
      </w:pPr>
      <w:r w:rsidRPr="00FA228C">
        <w:rPr>
          <w:rFonts w:asciiTheme="minorHAnsi" w:hAnsiTheme="minorHAnsi" w:cstheme="minorHAnsi"/>
          <w:b/>
          <w:bCs/>
          <w:sz w:val="22"/>
          <w:szCs w:val="22"/>
          <w:lang w:val="en-US"/>
        </w:rPr>
        <w:t>Definitions</w:t>
      </w:r>
    </w:p>
    <w:p w14:paraId="5F46CE3A" w14:textId="6E9D15C8" w:rsidR="00BB7605" w:rsidRPr="00FA228C" w:rsidRDefault="00BB7605" w:rsidP="00BB7605">
      <w:pPr>
        <w:pStyle w:val="Standard1"/>
        <w:tabs>
          <w:tab w:val="left" w:pos="3405"/>
        </w:tabs>
        <w:spacing w:after="120" w:line="276" w:lineRule="auto"/>
        <w:jc w:val="both"/>
        <w:rPr>
          <w:rFonts w:asciiTheme="minorHAnsi" w:hAnsiTheme="minorHAnsi" w:cstheme="minorHAnsi"/>
          <w:sz w:val="22"/>
          <w:szCs w:val="22"/>
          <w:lang w:val="en-US"/>
        </w:rPr>
      </w:pPr>
      <w:r w:rsidRPr="00FA228C">
        <w:rPr>
          <w:rFonts w:asciiTheme="minorHAnsi" w:hAnsiTheme="minorHAnsi" w:cstheme="minorHAnsi"/>
          <w:sz w:val="22"/>
          <w:szCs w:val="22"/>
          <w:lang w:val="en-US"/>
        </w:rPr>
        <w:t xml:space="preserve">For the purposes of this Agreement, the </w:t>
      </w:r>
      <w:r w:rsidR="00B75433" w:rsidRPr="00FA228C">
        <w:rPr>
          <w:rFonts w:asciiTheme="minorHAnsi" w:hAnsiTheme="minorHAnsi" w:cstheme="minorHAnsi"/>
          <w:sz w:val="22"/>
          <w:szCs w:val="22"/>
          <w:lang w:val="en-US"/>
        </w:rPr>
        <w:t>Partners</w:t>
      </w:r>
      <w:r w:rsidRPr="00FA228C">
        <w:rPr>
          <w:rFonts w:asciiTheme="minorHAnsi" w:hAnsiTheme="minorHAnsi" w:cstheme="minorHAnsi"/>
          <w:sz w:val="22"/>
          <w:szCs w:val="22"/>
          <w:lang w:val="en-US"/>
        </w:rPr>
        <w:t xml:space="preserve"> agree that the following terms shall have the following meaning:</w:t>
      </w:r>
    </w:p>
    <w:p w14:paraId="3A62645C" w14:textId="77777777" w:rsidR="00BB7605" w:rsidRPr="00FA228C" w:rsidRDefault="00BB7605" w:rsidP="00BB7605">
      <w:pPr>
        <w:pStyle w:val="ListParagraph"/>
        <w:numPr>
          <w:ilvl w:val="0"/>
          <w:numId w:val="12"/>
        </w:numPr>
        <w:tabs>
          <w:tab w:val="left" w:pos="4125"/>
        </w:tabs>
        <w:spacing w:after="120" w:line="276" w:lineRule="auto"/>
        <w:jc w:val="both"/>
        <w:rPr>
          <w:rFonts w:asciiTheme="minorHAnsi" w:hAnsiTheme="minorHAnsi" w:cstheme="minorHAnsi"/>
          <w:sz w:val="22"/>
          <w:szCs w:val="22"/>
          <w:lang w:val="en-US"/>
        </w:rPr>
      </w:pPr>
      <w:r w:rsidRPr="00FA228C">
        <w:rPr>
          <w:rFonts w:asciiTheme="minorHAnsi" w:hAnsiTheme="minorHAnsi" w:cstheme="minorHAnsi"/>
          <w:b/>
          <w:color w:val="auto"/>
          <w:sz w:val="22"/>
          <w:szCs w:val="22"/>
          <w:lang w:val="en-US"/>
        </w:rPr>
        <w:t>“Controller/Joint Controller”</w:t>
      </w:r>
      <w:r w:rsidRPr="00FA228C">
        <w:rPr>
          <w:rFonts w:asciiTheme="minorHAnsi" w:hAnsiTheme="minorHAnsi" w:cstheme="minorHAnsi"/>
          <w:color w:val="auto"/>
          <w:sz w:val="22"/>
          <w:szCs w:val="22"/>
          <w:lang w:val="en-US"/>
        </w:rPr>
        <w:t xml:space="preserve"> means any natural or legal person, public authority, agency or other body which, alone or jointly with others, determines the purposes and means of the processing of personal data;</w:t>
      </w:r>
    </w:p>
    <w:p w14:paraId="6BB0ED5E" w14:textId="77777777" w:rsidR="00BB7605" w:rsidRPr="00FA228C" w:rsidRDefault="00BB7605" w:rsidP="00BB7605">
      <w:pPr>
        <w:pStyle w:val="ListParagraph"/>
        <w:numPr>
          <w:ilvl w:val="0"/>
          <w:numId w:val="1"/>
        </w:numPr>
        <w:tabs>
          <w:tab w:val="left" w:pos="4125"/>
        </w:tabs>
        <w:spacing w:after="120" w:line="276" w:lineRule="auto"/>
        <w:jc w:val="both"/>
        <w:rPr>
          <w:rFonts w:asciiTheme="minorHAnsi" w:hAnsiTheme="minorHAnsi" w:cstheme="minorHAnsi"/>
          <w:sz w:val="22"/>
          <w:szCs w:val="22"/>
          <w:lang w:val="en-US"/>
        </w:rPr>
      </w:pPr>
      <w:r w:rsidRPr="00FA228C">
        <w:rPr>
          <w:rFonts w:asciiTheme="minorHAnsi" w:hAnsiTheme="minorHAnsi" w:cstheme="minorHAnsi"/>
          <w:b/>
          <w:color w:val="auto"/>
          <w:sz w:val="22"/>
          <w:szCs w:val="22"/>
          <w:lang w:val="en-US"/>
        </w:rPr>
        <w:lastRenderedPageBreak/>
        <w:t>“Personal Data”</w:t>
      </w:r>
      <w:r w:rsidRPr="00FA228C">
        <w:rPr>
          <w:rFonts w:asciiTheme="minorHAnsi" w:hAnsiTheme="minorHAnsi" w:cstheme="minorHAnsi"/>
          <w:color w:val="auto"/>
          <w:sz w:val="22"/>
          <w:szCs w:val="22"/>
          <w:lang w:val="en-US"/>
        </w:rPr>
        <w:t xml:space="preserve"> means any information relating to an identified or identifiable natural person (hereinafter referred to as “data subject”);</w:t>
      </w:r>
    </w:p>
    <w:p w14:paraId="7D8F2814" w14:textId="77777777" w:rsidR="00BB7605" w:rsidRPr="00FA228C" w:rsidRDefault="00BB7605" w:rsidP="00BB7605">
      <w:pPr>
        <w:pStyle w:val="ListParagraph"/>
        <w:numPr>
          <w:ilvl w:val="0"/>
          <w:numId w:val="1"/>
        </w:numPr>
        <w:spacing w:after="120" w:line="276" w:lineRule="auto"/>
        <w:jc w:val="both"/>
        <w:rPr>
          <w:rFonts w:asciiTheme="minorHAnsi" w:hAnsiTheme="minorHAnsi" w:cstheme="minorHAnsi"/>
          <w:sz w:val="22"/>
          <w:szCs w:val="22"/>
          <w:lang w:val="en-US"/>
        </w:rPr>
      </w:pPr>
      <w:r w:rsidRPr="00FA228C">
        <w:rPr>
          <w:rFonts w:asciiTheme="minorHAnsi" w:hAnsiTheme="minorHAnsi" w:cstheme="minorHAnsi"/>
          <w:b/>
          <w:color w:val="auto"/>
          <w:sz w:val="22"/>
          <w:szCs w:val="22"/>
          <w:lang w:val="en-US"/>
        </w:rPr>
        <w:t xml:space="preserve"> “Third Country”</w:t>
      </w:r>
      <w:r w:rsidRPr="00FA228C">
        <w:rPr>
          <w:rFonts w:asciiTheme="minorHAnsi" w:hAnsiTheme="minorHAnsi" w:cstheme="minorHAnsi"/>
          <w:color w:val="auto"/>
          <w:sz w:val="22"/>
          <w:szCs w:val="22"/>
          <w:lang w:val="en-US"/>
        </w:rPr>
        <w:t xml:space="preserve"> means any country that is not a member of the European Union or the European Economic Area or any international organisation;</w:t>
      </w:r>
    </w:p>
    <w:p w14:paraId="78018E0F" w14:textId="77777777" w:rsidR="00BB7605" w:rsidRPr="00FA228C" w:rsidRDefault="00BB7605" w:rsidP="00BB7605">
      <w:pPr>
        <w:pStyle w:val="ListParagraph"/>
        <w:numPr>
          <w:ilvl w:val="0"/>
          <w:numId w:val="1"/>
        </w:numPr>
        <w:spacing w:after="120" w:line="276" w:lineRule="auto"/>
        <w:jc w:val="both"/>
        <w:rPr>
          <w:rFonts w:asciiTheme="minorHAnsi" w:hAnsiTheme="minorHAnsi" w:cstheme="minorHAnsi"/>
          <w:sz w:val="22"/>
          <w:szCs w:val="22"/>
          <w:lang w:val="en-US"/>
        </w:rPr>
      </w:pPr>
      <w:r w:rsidRPr="00FA228C">
        <w:rPr>
          <w:rFonts w:asciiTheme="minorHAnsi" w:hAnsiTheme="minorHAnsi" w:cstheme="minorHAnsi"/>
          <w:b/>
          <w:color w:val="auto"/>
          <w:sz w:val="22"/>
          <w:szCs w:val="22"/>
          <w:lang w:val="en-US"/>
        </w:rPr>
        <w:t>“Processor”</w:t>
      </w:r>
      <w:r w:rsidRPr="00FA228C">
        <w:rPr>
          <w:rFonts w:asciiTheme="minorHAnsi" w:hAnsiTheme="minorHAnsi" w:cstheme="minorHAnsi"/>
          <w:color w:val="auto"/>
          <w:sz w:val="22"/>
          <w:szCs w:val="22"/>
          <w:lang w:val="en-US"/>
        </w:rPr>
        <w:t xml:space="preserve"> means </w:t>
      </w:r>
      <w:r w:rsidRPr="00FA228C">
        <w:rPr>
          <w:rFonts w:asciiTheme="minorHAnsi" w:eastAsia="Calibri" w:hAnsiTheme="minorHAnsi" w:cstheme="minorHAnsi"/>
          <w:color w:val="auto"/>
          <w:sz w:val="22"/>
          <w:szCs w:val="22"/>
          <w:lang w:val="en-US" w:eastAsia="en-US"/>
        </w:rPr>
        <w:t>any natural or legal person, public authority, agency or other body which processes Personal Data on behalf of the Controller</w:t>
      </w:r>
      <w:r w:rsidRPr="00FA228C">
        <w:rPr>
          <w:rFonts w:asciiTheme="minorHAnsi" w:hAnsiTheme="minorHAnsi" w:cstheme="minorHAnsi"/>
          <w:color w:val="auto"/>
          <w:sz w:val="22"/>
          <w:szCs w:val="22"/>
          <w:lang w:val="en-US"/>
        </w:rPr>
        <w:t>;</w:t>
      </w:r>
    </w:p>
    <w:p w14:paraId="6EB3CCF5" w14:textId="06E47CCD" w:rsidR="00BB7605" w:rsidRPr="00FA228C" w:rsidRDefault="00BB7605" w:rsidP="06211633">
      <w:pPr>
        <w:pStyle w:val="ListParagraph"/>
        <w:numPr>
          <w:ilvl w:val="0"/>
          <w:numId w:val="1"/>
        </w:numPr>
        <w:tabs>
          <w:tab w:val="left" w:pos="4125"/>
        </w:tabs>
        <w:spacing w:after="120" w:line="276" w:lineRule="auto"/>
        <w:jc w:val="both"/>
        <w:rPr>
          <w:rFonts w:asciiTheme="minorHAnsi" w:hAnsiTheme="minorHAnsi" w:cstheme="minorHAnsi"/>
          <w:sz w:val="22"/>
          <w:szCs w:val="22"/>
          <w:lang w:val="en-US"/>
        </w:rPr>
      </w:pPr>
      <w:r w:rsidRPr="00FA228C">
        <w:rPr>
          <w:rFonts w:asciiTheme="minorHAnsi" w:hAnsiTheme="minorHAnsi" w:cstheme="minorHAnsi"/>
          <w:b/>
          <w:bCs/>
          <w:color w:val="auto"/>
          <w:sz w:val="22"/>
          <w:szCs w:val="22"/>
          <w:lang w:val="en-US"/>
        </w:rPr>
        <w:t>“Data Protection Law”</w:t>
      </w:r>
      <w:r w:rsidRPr="00FA228C">
        <w:rPr>
          <w:rFonts w:asciiTheme="minorHAnsi" w:hAnsiTheme="minorHAnsi" w:cstheme="minorHAnsi"/>
          <w:color w:val="auto"/>
          <w:sz w:val="22"/>
          <w:szCs w:val="22"/>
          <w:lang w:val="en-US"/>
        </w:rPr>
        <w:t xml:space="preserve"> means the GDPR as well as other provisions of EU Member State’s national law applicable to a relevant </w:t>
      </w:r>
      <w:r w:rsidR="00C472A2" w:rsidRPr="00FA228C">
        <w:rPr>
          <w:rFonts w:asciiTheme="minorHAnsi" w:hAnsiTheme="minorHAnsi" w:cstheme="minorHAnsi"/>
          <w:color w:val="auto"/>
          <w:sz w:val="22"/>
          <w:szCs w:val="22"/>
          <w:lang w:val="en-US"/>
        </w:rPr>
        <w:t>Partner</w:t>
      </w:r>
      <w:r w:rsidRPr="00FA228C">
        <w:rPr>
          <w:rFonts w:asciiTheme="minorHAnsi" w:hAnsiTheme="minorHAnsi" w:cstheme="minorHAnsi"/>
          <w:color w:val="auto"/>
          <w:sz w:val="22"/>
          <w:szCs w:val="22"/>
          <w:lang w:val="en-US"/>
        </w:rPr>
        <w:t>, passed in relation to personal data protection, including in particular the provisions of the given Controller’s national law;</w:t>
      </w:r>
    </w:p>
    <w:p w14:paraId="02CAC86C" w14:textId="77777777" w:rsidR="00BB7605" w:rsidRPr="00FA228C" w:rsidRDefault="00BB7605" w:rsidP="00BB7605">
      <w:pPr>
        <w:pStyle w:val="ListParagraph"/>
        <w:numPr>
          <w:ilvl w:val="0"/>
          <w:numId w:val="1"/>
        </w:numPr>
        <w:tabs>
          <w:tab w:val="left" w:pos="4125"/>
        </w:tabs>
        <w:spacing w:after="120" w:line="276" w:lineRule="auto"/>
        <w:jc w:val="both"/>
        <w:rPr>
          <w:rFonts w:asciiTheme="minorHAnsi" w:hAnsiTheme="minorHAnsi" w:cstheme="minorHAnsi"/>
          <w:sz w:val="22"/>
          <w:szCs w:val="22"/>
          <w:lang w:val="en-US"/>
        </w:rPr>
      </w:pPr>
      <w:r w:rsidRPr="00FA228C">
        <w:rPr>
          <w:rFonts w:asciiTheme="minorHAnsi" w:hAnsiTheme="minorHAnsi" w:cstheme="minorHAnsi"/>
          <w:b/>
          <w:color w:val="auto"/>
          <w:sz w:val="22"/>
          <w:szCs w:val="22"/>
          <w:lang w:val="en-US"/>
        </w:rPr>
        <w:t>“Processing</w:t>
      </w:r>
      <w:r w:rsidRPr="00FA228C">
        <w:rPr>
          <w:rFonts w:asciiTheme="minorHAnsi" w:hAnsiTheme="minorHAnsi" w:cstheme="minorHAnsi"/>
          <w:color w:val="auto"/>
          <w:sz w:val="22"/>
          <w:szCs w:val="22"/>
          <w:lang w:val="en-US"/>
        </w:rPr>
        <w:t>” means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p w14:paraId="38777CA0" w14:textId="634273BD" w:rsidR="00BB7605" w:rsidRPr="00FA228C" w:rsidRDefault="00BB7605" w:rsidP="08BABD1D">
      <w:pPr>
        <w:pStyle w:val="ListParagraph"/>
        <w:numPr>
          <w:ilvl w:val="0"/>
          <w:numId w:val="1"/>
        </w:numPr>
        <w:tabs>
          <w:tab w:val="left" w:pos="4125"/>
        </w:tabs>
        <w:spacing w:after="120" w:line="276" w:lineRule="auto"/>
        <w:jc w:val="both"/>
        <w:rPr>
          <w:rFonts w:asciiTheme="minorHAnsi" w:hAnsiTheme="minorHAnsi" w:cstheme="minorHAnsi"/>
          <w:color w:val="auto"/>
          <w:sz w:val="22"/>
          <w:szCs w:val="22"/>
          <w:lang w:val="en-US"/>
        </w:rPr>
      </w:pPr>
      <w:r w:rsidRPr="00FA228C">
        <w:rPr>
          <w:rFonts w:asciiTheme="minorHAnsi" w:hAnsiTheme="minorHAnsi" w:cstheme="minorHAnsi"/>
          <w:b/>
          <w:bCs/>
          <w:color w:val="auto"/>
          <w:sz w:val="22"/>
          <w:szCs w:val="22"/>
          <w:lang w:val="en-US"/>
        </w:rPr>
        <w:t>“General Data Protection Regulation”</w:t>
      </w:r>
      <w:r w:rsidRPr="00FA228C">
        <w:rPr>
          <w:rFonts w:asciiTheme="minorHAnsi" w:hAnsiTheme="minorHAnsi" w:cstheme="minorHAnsi"/>
          <w:color w:val="auto"/>
          <w:sz w:val="22"/>
          <w:szCs w:val="22"/>
          <w:lang w:val="en-US"/>
        </w:rPr>
        <w:t xml:space="preserve">, </w:t>
      </w:r>
      <w:r w:rsidRPr="00FA228C">
        <w:rPr>
          <w:rFonts w:asciiTheme="minorHAnsi" w:hAnsiTheme="minorHAnsi" w:cstheme="minorHAnsi"/>
          <w:b/>
          <w:bCs/>
          <w:color w:val="auto"/>
          <w:sz w:val="22"/>
          <w:szCs w:val="22"/>
          <w:lang w:val="en-US"/>
        </w:rPr>
        <w:t>“GDPR”</w:t>
      </w:r>
      <w:r w:rsidRPr="00FA228C">
        <w:rPr>
          <w:rFonts w:asciiTheme="minorHAnsi" w:hAnsiTheme="minorHAnsi" w:cstheme="minorHAnsi"/>
          <w:color w:val="auto"/>
          <w:sz w:val="22"/>
          <w:szCs w:val="22"/>
          <w:lang w:val="en-US"/>
        </w:rPr>
        <w:t xml:space="preserve"> means the Regulation (EU) 2016/679 of the European Parliament and of the Council of 27 April 2016 on the protection of natural persons with regard to the processing of personal data and on the free movement of such data, and repealing Directive 95/46/EC;</w:t>
      </w:r>
      <w:r w:rsidR="53225D0A" w:rsidRPr="00FA228C">
        <w:rPr>
          <w:rFonts w:asciiTheme="minorHAnsi" w:hAnsiTheme="minorHAnsi" w:cstheme="minorHAnsi"/>
          <w:color w:val="auto"/>
          <w:sz w:val="22"/>
          <w:szCs w:val="22"/>
          <w:lang w:val="en-US"/>
        </w:rPr>
        <w:t xml:space="preserve"> wherever this Agreement refers to specific Articles of GDPR, it shall also apply to the corresponding provisions in national legislation guaranteeing a similar level of safety;</w:t>
      </w:r>
    </w:p>
    <w:p w14:paraId="5AF4D21A" w14:textId="77777777" w:rsidR="00BB7605" w:rsidRPr="00FA228C" w:rsidRDefault="00BB7605" w:rsidP="08BABD1D">
      <w:pPr>
        <w:pStyle w:val="ListParagraph"/>
        <w:numPr>
          <w:ilvl w:val="0"/>
          <w:numId w:val="1"/>
        </w:numPr>
        <w:tabs>
          <w:tab w:val="left" w:pos="4125"/>
        </w:tabs>
        <w:spacing w:after="120" w:line="276" w:lineRule="auto"/>
        <w:jc w:val="both"/>
        <w:rPr>
          <w:rFonts w:asciiTheme="minorHAnsi" w:hAnsiTheme="minorHAnsi" w:cstheme="minorHAnsi"/>
          <w:sz w:val="22"/>
          <w:szCs w:val="22"/>
          <w:lang w:val="en-US"/>
        </w:rPr>
      </w:pPr>
      <w:r w:rsidRPr="00FA228C">
        <w:rPr>
          <w:rFonts w:asciiTheme="minorHAnsi" w:hAnsiTheme="minorHAnsi" w:cstheme="minorHAnsi"/>
          <w:b/>
          <w:bCs/>
          <w:color w:val="auto"/>
          <w:sz w:val="22"/>
          <w:szCs w:val="22"/>
          <w:lang w:val="en-US"/>
        </w:rPr>
        <w:t>“Information System”</w:t>
      </w:r>
      <w:r w:rsidRPr="00FA228C">
        <w:rPr>
          <w:rFonts w:asciiTheme="minorHAnsi" w:hAnsiTheme="minorHAnsi" w:cstheme="minorHAnsi"/>
          <w:color w:val="auto"/>
          <w:sz w:val="22"/>
          <w:szCs w:val="22"/>
          <w:lang w:val="en-US"/>
        </w:rPr>
        <w:t xml:space="preserve"> means a group of cooperating devices, programs, information processing procedures and program tools used for the purpose of data processing;</w:t>
      </w:r>
    </w:p>
    <w:p w14:paraId="484AB355" w14:textId="4E0C59C6" w:rsidR="00BB7605" w:rsidRPr="00FA228C" w:rsidRDefault="00BB7605" w:rsidP="08BABD1D">
      <w:pPr>
        <w:pStyle w:val="ListParagraph"/>
        <w:numPr>
          <w:ilvl w:val="0"/>
          <w:numId w:val="1"/>
        </w:numPr>
        <w:tabs>
          <w:tab w:val="left" w:pos="4125"/>
        </w:tabs>
        <w:spacing w:after="120" w:line="276" w:lineRule="auto"/>
        <w:jc w:val="both"/>
        <w:rPr>
          <w:rFonts w:asciiTheme="minorHAnsi" w:hAnsiTheme="minorHAnsi" w:cstheme="minorHAnsi"/>
          <w:sz w:val="22"/>
          <w:szCs w:val="22"/>
          <w:lang w:val="en-US"/>
        </w:rPr>
      </w:pPr>
      <w:r w:rsidRPr="00FA228C">
        <w:rPr>
          <w:rFonts w:asciiTheme="minorHAnsi" w:hAnsiTheme="minorHAnsi" w:cstheme="minorHAnsi"/>
          <w:b/>
          <w:bCs/>
          <w:color w:val="auto"/>
          <w:sz w:val="22"/>
          <w:szCs w:val="22"/>
          <w:lang w:val="en-US"/>
        </w:rPr>
        <w:t>“</w:t>
      </w:r>
      <w:r w:rsidR="00B75433" w:rsidRPr="00FA228C">
        <w:rPr>
          <w:rFonts w:asciiTheme="minorHAnsi" w:hAnsiTheme="minorHAnsi" w:cstheme="minorHAnsi"/>
          <w:b/>
          <w:bCs/>
          <w:color w:val="auto"/>
          <w:sz w:val="22"/>
          <w:szCs w:val="22"/>
          <w:lang w:val="en-US"/>
        </w:rPr>
        <w:t xml:space="preserve">Joint Controller </w:t>
      </w:r>
      <w:r w:rsidRPr="00FA228C">
        <w:rPr>
          <w:rFonts w:asciiTheme="minorHAnsi" w:hAnsiTheme="minorHAnsi" w:cstheme="minorHAnsi"/>
          <w:b/>
          <w:bCs/>
          <w:color w:val="auto"/>
          <w:sz w:val="22"/>
          <w:szCs w:val="22"/>
          <w:lang w:val="en-US"/>
        </w:rPr>
        <w:t>Agreement”</w:t>
      </w:r>
      <w:r w:rsidRPr="00FA228C">
        <w:rPr>
          <w:rFonts w:asciiTheme="minorHAnsi" w:hAnsiTheme="minorHAnsi" w:cstheme="minorHAnsi"/>
          <w:color w:val="auto"/>
          <w:sz w:val="22"/>
          <w:szCs w:val="22"/>
          <w:lang w:val="en-US"/>
        </w:rPr>
        <w:t xml:space="preserve"> means this </w:t>
      </w:r>
      <w:r w:rsidR="00B75433" w:rsidRPr="00FA228C">
        <w:rPr>
          <w:rFonts w:asciiTheme="minorHAnsi" w:hAnsiTheme="minorHAnsi" w:cstheme="minorHAnsi"/>
          <w:color w:val="auto"/>
          <w:sz w:val="22"/>
          <w:szCs w:val="22"/>
          <w:lang w:val="en-US"/>
        </w:rPr>
        <w:t>a</w:t>
      </w:r>
      <w:r w:rsidRPr="00FA228C">
        <w:rPr>
          <w:rFonts w:asciiTheme="minorHAnsi" w:hAnsiTheme="minorHAnsi" w:cstheme="minorHAnsi"/>
          <w:color w:val="auto"/>
          <w:sz w:val="22"/>
          <w:szCs w:val="22"/>
          <w:lang w:val="en-US"/>
        </w:rPr>
        <w:t>greement on Joint Control of Personal Data;</w:t>
      </w:r>
    </w:p>
    <w:p w14:paraId="41D86990" w14:textId="77777777" w:rsidR="0060364E" w:rsidRPr="00FA228C" w:rsidRDefault="0060364E" w:rsidP="00BB7605">
      <w:pPr>
        <w:pStyle w:val="ListParagraph"/>
        <w:tabs>
          <w:tab w:val="left" w:pos="3405"/>
        </w:tabs>
        <w:spacing w:after="120" w:line="276" w:lineRule="auto"/>
        <w:ind w:left="0"/>
        <w:jc w:val="center"/>
        <w:rPr>
          <w:rFonts w:asciiTheme="minorHAnsi" w:hAnsiTheme="minorHAnsi" w:cstheme="minorHAnsi"/>
          <w:b/>
          <w:bCs/>
          <w:color w:val="auto"/>
          <w:sz w:val="22"/>
          <w:szCs w:val="22"/>
          <w:lang w:val="en-US"/>
        </w:rPr>
      </w:pPr>
      <w:bookmarkStart w:id="2" w:name="_Hlk512622552"/>
    </w:p>
    <w:p w14:paraId="2A5FE977" w14:textId="77777777" w:rsidR="00BB7605" w:rsidRPr="00FA228C" w:rsidRDefault="00BB7605" w:rsidP="00BB7605">
      <w:pPr>
        <w:pStyle w:val="ListParagraph"/>
        <w:tabs>
          <w:tab w:val="left" w:pos="3405"/>
        </w:tabs>
        <w:spacing w:after="120" w:line="276" w:lineRule="auto"/>
        <w:ind w:left="0"/>
        <w:jc w:val="center"/>
        <w:rPr>
          <w:rFonts w:asciiTheme="minorHAnsi" w:hAnsiTheme="minorHAnsi" w:cstheme="minorHAnsi"/>
          <w:sz w:val="22"/>
          <w:szCs w:val="22"/>
          <w:lang w:val="en-US"/>
        </w:rPr>
      </w:pPr>
      <w:r w:rsidRPr="00FA228C">
        <w:rPr>
          <w:rFonts w:asciiTheme="minorHAnsi" w:hAnsiTheme="minorHAnsi" w:cstheme="minorHAnsi"/>
          <w:b/>
          <w:bCs/>
          <w:color w:val="auto"/>
          <w:sz w:val="22"/>
          <w:szCs w:val="22"/>
          <w:lang w:val="en-US"/>
        </w:rPr>
        <w:t>§</w:t>
      </w:r>
      <w:bookmarkEnd w:id="2"/>
      <w:r w:rsidRPr="00FA228C">
        <w:rPr>
          <w:rFonts w:asciiTheme="minorHAnsi" w:hAnsiTheme="minorHAnsi" w:cstheme="minorHAnsi"/>
          <w:b/>
          <w:bCs/>
          <w:color w:val="auto"/>
          <w:sz w:val="22"/>
          <w:szCs w:val="22"/>
          <w:lang w:val="en-US"/>
        </w:rPr>
        <w:t xml:space="preserve"> 2.</w:t>
      </w:r>
    </w:p>
    <w:p w14:paraId="3C8C38DF" w14:textId="40696D92" w:rsidR="00BB7605" w:rsidRPr="00FA228C" w:rsidRDefault="00BB7605" w:rsidP="00BB7605">
      <w:pPr>
        <w:pStyle w:val="ListParagraph"/>
        <w:tabs>
          <w:tab w:val="left" w:pos="3405"/>
        </w:tabs>
        <w:spacing w:after="120" w:line="276" w:lineRule="auto"/>
        <w:ind w:left="0"/>
        <w:jc w:val="center"/>
        <w:rPr>
          <w:rFonts w:asciiTheme="minorHAnsi" w:hAnsiTheme="minorHAnsi" w:cstheme="minorHAnsi"/>
          <w:sz w:val="22"/>
          <w:szCs w:val="22"/>
          <w:lang w:val="en-US"/>
        </w:rPr>
      </w:pPr>
      <w:r w:rsidRPr="00FA228C">
        <w:rPr>
          <w:rFonts w:asciiTheme="minorHAnsi" w:hAnsiTheme="minorHAnsi" w:cstheme="minorHAnsi"/>
          <w:b/>
          <w:bCs/>
          <w:color w:val="auto"/>
          <w:sz w:val="22"/>
          <w:szCs w:val="22"/>
          <w:lang w:val="en-US"/>
        </w:rPr>
        <w:t xml:space="preserve">Subject-matter of the </w:t>
      </w:r>
      <w:r w:rsidR="00B75433" w:rsidRPr="00FA228C">
        <w:rPr>
          <w:rFonts w:asciiTheme="minorHAnsi" w:hAnsiTheme="minorHAnsi" w:cstheme="minorHAnsi"/>
          <w:b/>
          <w:bCs/>
          <w:color w:val="auto"/>
          <w:sz w:val="22"/>
          <w:szCs w:val="22"/>
          <w:lang w:val="en-US"/>
        </w:rPr>
        <w:t>Joint Controller Agreement</w:t>
      </w:r>
    </w:p>
    <w:p w14:paraId="6A6E9727" w14:textId="494CDD17" w:rsidR="00BB7605" w:rsidRPr="00FA228C" w:rsidRDefault="00BB7605" w:rsidP="3736A3B0">
      <w:pPr>
        <w:pStyle w:val="ListParagraph"/>
        <w:numPr>
          <w:ilvl w:val="0"/>
          <w:numId w:val="13"/>
        </w:numPr>
        <w:tabs>
          <w:tab w:val="left" w:pos="852"/>
          <w:tab w:val="left" w:pos="3831"/>
        </w:tabs>
        <w:spacing w:after="120" w:line="276" w:lineRule="auto"/>
        <w:ind w:left="426"/>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 xml:space="preserve">This </w:t>
      </w:r>
      <w:r w:rsidR="00B75433" w:rsidRPr="00FA228C">
        <w:rPr>
          <w:rFonts w:asciiTheme="minorHAnsi" w:hAnsiTheme="minorHAnsi" w:cstheme="minorHAnsi"/>
          <w:color w:val="auto"/>
          <w:sz w:val="22"/>
          <w:szCs w:val="22"/>
          <w:lang w:val="en-US"/>
        </w:rPr>
        <w:t>Joint Controller Agreement</w:t>
      </w:r>
      <w:r w:rsidR="00B75433" w:rsidRPr="00FA228C">
        <w:rPr>
          <w:rFonts w:asciiTheme="minorHAnsi" w:hAnsiTheme="minorHAnsi" w:cstheme="minorHAnsi"/>
          <w:color w:val="auto"/>
          <w:sz w:val="22"/>
          <w:szCs w:val="22"/>
          <w:lang w:val="en-US"/>
        </w:rPr>
        <w:t xml:space="preserve"> </w:t>
      </w:r>
      <w:r w:rsidRPr="00FA228C">
        <w:rPr>
          <w:rFonts w:asciiTheme="minorHAnsi" w:hAnsiTheme="minorHAnsi" w:cstheme="minorHAnsi"/>
          <w:color w:val="auto"/>
          <w:sz w:val="22"/>
          <w:szCs w:val="22"/>
          <w:lang w:val="en-US"/>
        </w:rPr>
        <w:t xml:space="preserve">regulates mutual relations between the </w:t>
      </w:r>
      <w:r w:rsidR="00B75433" w:rsidRPr="00FA228C">
        <w:rPr>
          <w:rFonts w:asciiTheme="minorHAnsi" w:hAnsiTheme="minorHAnsi" w:cstheme="minorHAnsi"/>
          <w:color w:val="auto"/>
          <w:sz w:val="22"/>
          <w:szCs w:val="22"/>
          <w:lang w:val="en-US"/>
        </w:rPr>
        <w:t>Partners</w:t>
      </w:r>
      <w:r w:rsidRPr="00FA228C">
        <w:rPr>
          <w:rFonts w:asciiTheme="minorHAnsi" w:hAnsiTheme="minorHAnsi" w:cstheme="minorHAnsi"/>
          <w:color w:val="auto"/>
          <w:sz w:val="22"/>
          <w:szCs w:val="22"/>
          <w:lang w:val="en-US"/>
        </w:rPr>
        <w:t xml:space="preserve"> as regards the joint control of Personal Data, and in particular it determines in a transparent manner the Joint Controllers’ responsibilities for compliance with the obligations under the GDPR; it also defines the representation of the Joint Controllers in contacts with the data subjects and their relations with those</w:t>
      </w:r>
      <w:r w:rsidR="47650A8A" w:rsidRPr="00FA228C">
        <w:rPr>
          <w:rFonts w:asciiTheme="minorHAnsi" w:hAnsiTheme="minorHAnsi" w:cstheme="minorHAnsi"/>
          <w:color w:val="auto"/>
          <w:sz w:val="22"/>
          <w:szCs w:val="22"/>
          <w:lang w:val="en-US"/>
        </w:rPr>
        <w:t xml:space="preserve"> data subjects.</w:t>
      </w:r>
    </w:p>
    <w:p w14:paraId="2FA9B2B2" w14:textId="6057F6DA" w:rsidR="00BB7605" w:rsidRPr="00FA228C" w:rsidRDefault="00BB7605" w:rsidP="00BB7605">
      <w:pPr>
        <w:pStyle w:val="ListParagraph"/>
        <w:numPr>
          <w:ilvl w:val="0"/>
          <w:numId w:val="5"/>
        </w:numPr>
        <w:tabs>
          <w:tab w:val="left" w:pos="852"/>
          <w:tab w:val="left" w:pos="3831"/>
        </w:tabs>
        <w:spacing w:after="120" w:line="276" w:lineRule="auto"/>
        <w:ind w:left="426"/>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 xml:space="preserve">For the purpose of proper implementation of this </w:t>
      </w:r>
      <w:r w:rsidR="00B75433" w:rsidRPr="00FA228C">
        <w:rPr>
          <w:rFonts w:asciiTheme="minorHAnsi" w:hAnsiTheme="minorHAnsi" w:cstheme="minorHAnsi"/>
          <w:color w:val="auto"/>
          <w:sz w:val="22"/>
          <w:szCs w:val="22"/>
          <w:lang w:val="en-US"/>
        </w:rPr>
        <w:t>Joint Controller Agreement</w:t>
      </w:r>
      <w:r w:rsidRPr="00FA228C">
        <w:rPr>
          <w:rFonts w:asciiTheme="minorHAnsi" w:hAnsiTheme="minorHAnsi" w:cstheme="minorHAnsi"/>
          <w:color w:val="auto"/>
          <w:sz w:val="22"/>
          <w:szCs w:val="22"/>
          <w:lang w:val="en-US"/>
        </w:rPr>
        <w:t>, the Joint Controllers shall:</w:t>
      </w:r>
    </w:p>
    <w:p w14:paraId="1C39365A" w14:textId="77777777" w:rsidR="00BB7605" w:rsidRPr="00FA228C" w:rsidRDefault="00BB7605" w:rsidP="00BB7605">
      <w:pPr>
        <w:pStyle w:val="ListParagraph"/>
        <w:numPr>
          <w:ilvl w:val="0"/>
          <w:numId w:val="14"/>
        </w:numPr>
        <w:tabs>
          <w:tab w:val="left" w:pos="1277"/>
          <w:tab w:val="left" w:pos="4256"/>
        </w:tabs>
        <w:spacing w:after="120" w:line="276" w:lineRule="auto"/>
        <w:ind w:left="851"/>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cooperate on performing the obligations of the Joint Controllers of Personal Data;</w:t>
      </w:r>
    </w:p>
    <w:p w14:paraId="59E6CC72" w14:textId="77777777" w:rsidR="00BB7605" w:rsidRPr="00FA228C" w:rsidRDefault="00BB7605" w:rsidP="00BB7605">
      <w:pPr>
        <w:pStyle w:val="ListParagraph"/>
        <w:numPr>
          <w:ilvl w:val="0"/>
          <w:numId w:val="7"/>
        </w:numPr>
        <w:tabs>
          <w:tab w:val="left" w:pos="1277"/>
          <w:tab w:val="left" w:pos="4256"/>
        </w:tabs>
        <w:spacing w:after="120" w:line="276" w:lineRule="auto"/>
        <w:ind w:left="851"/>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process the Personal Data with which they have been entrusted with regard to the Cooperation pursuant to this Agreement, GDPR, Consortium Agreement and other generally applicable laws and</w:t>
      </w:r>
    </w:p>
    <w:p w14:paraId="063E22A2" w14:textId="77777777" w:rsidR="00BB7605" w:rsidRPr="00FA228C" w:rsidRDefault="00BB7605" w:rsidP="00BB7605">
      <w:pPr>
        <w:pStyle w:val="ListParagraph"/>
        <w:numPr>
          <w:ilvl w:val="0"/>
          <w:numId w:val="7"/>
        </w:numPr>
        <w:tabs>
          <w:tab w:val="left" w:pos="1277"/>
          <w:tab w:val="left" w:pos="4256"/>
        </w:tabs>
        <w:spacing w:after="120" w:line="276" w:lineRule="auto"/>
        <w:ind w:left="851"/>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refrain from any legal or factual actions which might in any way undermine the security of Personal Data or threaten the other Joint Controller with civil, administrative or criminal liability.</w:t>
      </w:r>
    </w:p>
    <w:p w14:paraId="18C365F0" w14:textId="5AD4B96E" w:rsidR="00BB7605" w:rsidRPr="00FA228C" w:rsidRDefault="00BB7605" w:rsidP="00BB7605">
      <w:pPr>
        <w:pStyle w:val="ListParagraph"/>
        <w:numPr>
          <w:ilvl w:val="0"/>
          <w:numId w:val="5"/>
        </w:numPr>
        <w:tabs>
          <w:tab w:val="left" w:pos="1277"/>
          <w:tab w:val="left" w:pos="4256"/>
        </w:tabs>
        <w:spacing w:after="120" w:line="276" w:lineRule="auto"/>
        <w:ind w:left="426" w:hanging="284"/>
        <w:jc w:val="both"/>
        <w:rPr>
          <w:rFonts w:asciiTheme="minorHAnsi" w:hAnsiTheme="minorHAnsi" w:cstheme="minorHAnsi"/>
          <w:color w:val="auto"/>
          <w:sz w:val="22"/>
          <w:szCs w:val="22"/>
          <w:lang w:val="en-US"/>
        </w:rPr>
      </w:pPr>
      <w:r w:rsidRPr="00FA228C">
        <w:rPr>
          <w:rFonts w:asciiTheme="minorHAnsi" w:hAnsiTheme="minorHAnsi" w:cstheme="minorHAnsi"/>
          <w:color w:val="auto"/>
          <w:sz w:val="22"/>
          <w:szCs w:val="22"/>
          <w:lang w:val="en-US"/>
        </w:rPr>
        <w:lastRenderedPageBreak/>
        <w:t xml:space="preserve">Categories of data subjects and personal data, the purposes and means of processing, including the participation of Joint Controllers in those processes, as well as the categories of recipients of the Personal Data </w:t>
      </w:r>
      <w:r w:rsidR="00B75433" w:rsidRPr="00FA228C">
        <w:rPr>
          <w:rFonts w:asciiTheme="minorHAnsi" w:hAnsiTheme="minorHAnsi" w:cstheme="minorHAnsi"/>
          <w:color w:val="auto"/>
          <w:sz w:val="22"/>
          <w:szCs w:val="22"/>
          <w:lang w:val="en-US"/>
        </w:rPr>
        <w:t>are defined in the Project Agreement</w:t>
      </w:r>
      <w:r w:rsidRPr="00FA228C">
        <w:rPr>
          <w:rFonts w:asciiTheme="minorHAnsi" w:hAnsiTheme="minorHAnsi" w:cstheme="minorHAnsi"/>
          <w:color w:val="auto"/>
          <w:sz w:val="22"/>
          <w:szCs w:val="22"/>
          <w:lang w:val="en-US"/>
        </w:rPr>
        <w:t>.</w:t>
      </w:r>
    </w:p>
    <w:p w14:paraId="1B2A6DCC" w14:textId="77777777" w:rsidR="00BB7605" w:rsidRPr="00FA228C" w:rsidRDefault="00BB7605" w:rsidP="00BB7605">
      <w:pPr>
        <w:pStyle w:val="ListParagraph"/>
        <w:tabs>
          <w:tab w:val="left" w:pos="3405"/>
        </w:tabs>
        <w:spacing w:after="120" w:line="276" w:lineRule="auto"/>
        <w:ind w:left="0"/>
        <w:jc w:val="center"/>
        <w:rPr>
          <w:rFonts w:asciiTheme="minorHAnsi" w:hAnsiTheme="minorHAnsi" w:cstheme="minorHAnsi"/>
          <w:b/>
          <w:bCs/>
          <w:color w:val="auto"/>
          <w:sz w:val="22"/>
          <w:szCs w:val="22"/>
          <w:lang w:val="en-US"/>
        </w:rPr>
      </w:pPr>
    </w:p>
    <w:p w14:paraId="45C2FB22" w14:textId="77777777" w:rsidR="00BB7605" w:rsidRPr="00FA228C" w:rsidRDefault="00BB7605" w:rsidP="00BB7605">
      <w:pPr>
        <w:pStyle w:val="Standard1"/>
        <w:tabs>
          <w:tab w:val="left" w:pos="3405"/>
        </w:tabs>
        <w:spacing w:after="120" w:line="276" w:lineRule="auto"/>
        <w:jc w:val="center"/>
        <w:rPr>
          <w:rFonts w:asciiTheme="minorHAnsi" w:hAnsiTheme="minorHAnsi" w:cstheme="minorHAnsi"/>
          <w:sz w:val="22"/>
          <w:szCs w:val="22"/>
          <w:lang w:val="en-US"/>
        </w:rPr>
      </w:pPr>
      <w:r w:rsidRPr="00FA228C">
        <w:rPr>
          <w:rFonts w:asciiTheme="minorHAnsi" w:hAnsiTheme="minorHAnsi" w:cstheme="minorHAnsi"/>
          <w:b/>
          <w:bCs/>
          <w:sz w:val="22"/>
          <w:szCs w:val="22"/>
          <w:lang w:val="en-US"/>
        </w:rPr>
        <w:t>§ 3.</w:t>
      </w:r>
    </w:p>
    <w:p w14:paraId="642920E4" w14:textId="77777777" w:rsidR="00BB7605" w:rsidRPr="00FA228C" w:rsidRDefault="00BB7605" w:rsidP="00BB7605">
      <w:pPr>
        <w:pStyle w:val="ListParagraph"/>
        <w:tabs>
          <w:tab w:val="left" w:pos="3405"/>
        </w:tabs>
        <w:spacing w:after="120" w:line="276" w:lineRule="auto"/>
        <w:ind w:left="0"/>
        <w:jc w:val="center"/>
        <w:rPr>
          <w:rFonts w:asciiTheme="minorHAnsi" w:hAnsiTheme="minorHAnsi" w:cstheme="minorHAnsi"/>
          <w:sz w:val="22"/>
          <w:szCs w:val="22"/>
          <w:lang w:val="en-US"/>
        </w:rPr>
      </w:pPr>
      <w:r w:rsidRPr="00FA228C">
        <w:rPr>
          <w:rFonts w:asciiTheme="minorHAnsi" w:hAnsiTheme="minorHAnsi" w:cstheme="minorHAnsi"/>
          <w:b/>
          <w:bCs/>
          <w:color w:val="auto"/>
          <w:sz w:val="22"/>
          <w:szCs w:val="22"/>
          <w:lang w:val="en-US"/>
        </w:rPr>
        <w:t>Controllers’ rights and obligations</w:t>
      </w:r>
    </w:p>
    <w:p w14:paraId="18DFA6FE" w14:textId="77777777" w:rsidR="00BB7605" w:rsidRPr="00FA228C" w:rsidRDefault="00BB7605" w:rsidP="00BB7605">
      <w:pPr>
        <w:pStyle w:val="ListParagraph"/>
        <w:numPr>
          <w:ilvl w:val="0"/>
          <w:numId w:val="15"/>
        </w:numPr>
        <w:tabs>
          <w:tab w:val="left" w:pos="852"/>
        </w:tabs>
        <w:spacing w:after="120" w:line="276" w:lineRule="auto"/>
        <w:ind w:left="426" w:hanging="284"/>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The Joint Controllers declare that they have the means enabling them to process and protect Personal Data they are processing, including information systems meeting the requirements of the appropriate level of security, as stipulated by the GDPR. They will each fully adhere to the applicable Data Protection Law(s) with respect to obligations and responsibilities of controllers.</w:t>
      </w:r>
    </w:p>
    <w:p w14:paraId="571621C8" w14:textId="77777777" w:rsidR="00BB7605" w:rsidRPr="00FA228C" w:rsidRDefault="00BB7605" w:rsidP="00BB7605">
      <w:pPr>
        <w:pStyle w:val="AOHead2"/>
        <w:keepNext w:val="0"/>
        <w:numPr>
          <w:ilvl w:val="0"/>
          <w:numId w:val="2"/>
        </w:numPr>
        <w:spacing w:before="0" w:after="120" w:line="276" w:lineRule="auto"/>
        <w:ind w:left="426" w:hanging="284"/>
        <w:rPr>
          <w:rFonts w:asciiTheme="minorHAnsi" w:hAnsiTheme="minorHAnsi" w:cstheme="minorHAnsi"/>
          <w:lang w:val="en-US"/>
        </w:rPr>
      </w:pPr>
      <w:r w:rsidRPr="00FA228C">
        <w:rPr>
          <w:rFonts w:asciiTheme="minorHAnsi" w:hAnsiTheme="minorHAnsi" w:cstheme="minorHAnsi"/>
          <w:b w:val="0"/>
          <w:lang w:val="en-US"/>
        </w:rPr>
        <w:t>In particular, the Joint Controllers shall:</w:t>
      </w:r>
    </w:p>
    <w:p w14:paraId="071AE8C0" w14:textId="77777777" w:rsidR="00BB7605" w:rsidRPr="00FA228C" w:rsidRDefault="00BB7605" w:rsidP="41598DFA">
      <w:pPr>
        <w:pStyle w:val="AOHead3"/>
        <w:numPr>
          <w:ilvl w:val="2"/>
          <w:numId w:val="20"/>
        </w:numPr>
        <w:spacing w:before="0" w:after="120" w:line="276" w:lineRule="auto"/>
        <w:ind w:left="709" w:hanging="425"/>
        <w:rPr>
          <w:rFonts w:asciiTheme="minorHAnsi" w:hAnsiTheme="minorHAnsi" w:cstheme="minorHAnsi"/>
          <w:lang w:val="en-US"/>
        </w:rPr>
      </w:pPr>
      <w:r w:rsidRPr="00FA228C">
        <w:rPr>
          <w:rFonts w:asciiTheme="minorHAnsi" w:hAnsiTheme="minorHAnsi" w:cstheme="minorHAnsi"/>
          <w:lang w:val="en-US"/>
        </w:rPr>
        <w:t>exercise due diligence in processing Personal Data and process Personal Data pursuant to the Agreement, the GDPR and other provisions of Data Protection Law(s), including the appropriate provisions of each Controller’s national law;</w:t>
      </w:r>
    </w:p>
    <w:p w14:paraId="2E5FC13A" w14:textId="2BB0B007" w:rsidR="00BB7605" w:rsidRPr="00FA228C" w:rsidRDefault="00BB7605" w:rsidP="41598DFA">
      <w:pPr>
        <w:pStyle w:val="AOHead3"/>
        <w:numPr>
          <w:ilvl w:val="2"/>
          <w:numId w:val="20"/>
        </w:numPr>
        <w:spacing w:before="0" w:after="120" w:line="276" w:lineRule="auto"/>
        <w:ind w:left="709" w:hanging="425"/>
        <w:rPr>
          <w:rFonts w:asciiTheme="minorHAnsi" w:hAnsiTheme="minorHAnsi" w:cstheme="minorHAnsi"/>
          <w:lang w:val="en-US"/>
        </w:rPr>
      </w:pPr>
      <w:r w:rsidRPr="00FA228C">
        <w:rPr>
          <w:rFonts w:asciiTheme="minorHAnsi" w:hAnsiTheme="minorHAnsi" w:cstheme="minorHAnsi"/>
          <w:lang w:val="en-US"/>
        </w:rPr>
        <w:t xml:space="preserve">restrict access to Personal Data only to persons who need the access to Personal Data for the purposes of the </w:t>
      </w:r>
      <w:r w:rsidR="00B75433" w:rsidRPr="00FA228C">
        <w:rPr>
          <w:rFonts w:asciiTheme="minorHAnsi" w:hAnsiTheme="minorHAnsi" w:cstheme="minorHAnsi"/>
          <w:lang w:val="en-US"/>
        </w:rPr>
        <w:t xml:space="preserve">Project </w:t>
      </w:r>
      <w:r w:rsidRPr="00FA228C">
        <w:rPr>
          <w:rFonts w:asciiTheme="minorHAnsi" w:hAnsiTheme="minorHAnsi" w:cstheme="minorHAnsi"/>
          <w:lang w:val="en-US"/>
        </w:rPr>
        <w:t>Agreement, provide those persons with relevant authorisations, offer relevant training on personal data protection and ensure confidentiality of Personal Data processed thereby, both during and after their employment or other cooperation with a Joint Controller;</w:t>
      </w:r>
    </w:p>
    <w:p w14:paraId="6CD07B85" w14:textId="37A849B2" w:rsidR="41598DFA" w:rsidRPr="00FA228C" w:rsidRDefault="00BB7605" w:rsidP="0060364E">
      <w:pPr>
        <w:pStyle w:val="AOHead3"/>
        <w:numPr>
          <w:ilvl w:val="2"/>
          <w:numId w:val="20"/>
        </w:numPr>
        <w:spacing w:before="0" w:after="120" w:line="276" w:lineRule="auto"/>
        <w:ind w:left="709" w:hanging="425"/>
        <w:rPr>
          <w:rFonts w:asciiTheme="minorHAnsi" w:hAnsiTheme="minorHAnsi" w:cstheme="minorHAnsi"/>
          <w:lang w:val="en-US"/>
        </w:rPr>
      </w:pPr>
      <w:r w:rsidRPr="00FA228C">
        <w:rPr>
          <w:rFonts w:asciiTheme="minorHAnsi" w:hAnsiTheme="minorHAnsi" w:cstheme="minorHAnsi"/>
          <w:lang w:val="en-US"/>
        </w:rPr>
        <w:t xml:space="preserve">assist the other Joint Controller, where possible, in meeting its (i) obligation to respond to requests from data subjects and (ii) obligations laid down in Articles 32 through 36 of the GDPR; </w:t>
      </w:r>
    </w:p>
    <w:p w14:paraId="1B6BED2B" w14:textId="77777777" w:rsidR="00BB7605" w:rsidRPr="00FA228C" w:rsidRDefault="00BB7605" w:rsidP="00BB7605">
      <w:pPr>
        <w:pStyle w:val="ListParagraph"/>
        <w:numPr>
          <w:ilvl w:val="0"/>
          <w:numId w:val="2"/>
        </w:numPr>
        <w:tabs>
          <w:tab w:val="left" w:pos="852"/>
        </w:tabs>
        <w:spacing w:after="120" w:line="276" w:lineRule="auto"/>
        <w:ind w:left="426" w:hanging="284"/>
        <w:jc w:val="both"/>
        <w:rPr>
          <w:rFonts w:asciiTheme="minorHAnsi" w:eastAsia="SimSun" w:hAnsiTheme="minorHAnsi" w:cstheme="minorHAnsi"/>
          <w:bCs/>
          <w:color w:val="auto"/>
          <w:sz w:val="22"/>
          <w:szCs w:val="22"/>
          <w:lang w:val="en-US" w:eastAsia="en-US"/>
        </w:rPr>
      </w:pPr>
      <w:r w:rsidRPr="00FA228C">
        <w:rPr>
          <w:rFonts w:asciiTheme="minorHAnsi" w:eastAsia="SimSun" w:hAnsiTheme="minorHAnsi" w:cstheme="minorHAnsi"/>
          <w:bCs/>
          <w:color w:val="auto"/>
          <w:sz w:val="22"/>
          <w:szCs w:val="22"/>
          <w:lang w:val="en-US" w:eastAsia="en-US"/>
        </w:rPr>
        <w:t>The Joint Controllers shall provide each other with the necessary assistance in carrying out the obligations referred to in section 2 point 5) above, in particular in the notification of a personal data breach, by:</w:t>
      </w:r>
    </w:p>
    <w:p w14:paraId="167639E7" w14:textId="77777777" w:rsidR="00BB7605" w:rsidRPr="00FA228C" w:rsidRDefault="00BB7605" w:rsidP="41598DFA">
      <w:pPr>
        <w:pStyle w:val="ListParagraph"/>
        <w:numPr>
          <w:ilvl w:val="1"/>
          <w:numId w:val="21"/>
        </w:numPr>
        <w:tabs>
          <w:tab w:val="left" w:pos="852"/>
        </w:tabs>
        <w:spacing w:after="120" w:line="276" w:lineRule="auto"/>
        <w:ind w:left="709" w:hanging="425"/>
        <w:jc w:val="both"/>
        <w:rPr>
          <w:rFonts w:asciiTheme="minorHAnsi" w:eastAsia="SimSun" w:hAnsiTheme="minorHAnsi" w:cstheme="minorHAnsi"/>
          <w:color w:val="auto"/>
          <w:sz w:val="22"/>
          <w:szCs w:val="22"/>
          <w:lang w:val="en-US" w:eastAsia="en-US"/>
        </w:rPr>
      </w:pPr>
      <w:r w:rsidRPr="00FA228C">
        <w:rPr>
          <w:rFonts w:asciiTheme="minorHAnsi" w:eastAsia="SimSun" w:hAnsiTheme="minorHAnsi" w:cstheme="minorHAnsi"/>
          <w:color w:val="auto"/>
          <w:sz w:val="22"/>
          <w:szCs w:val="22"/>
          <w:lang w:val="en-US" w:eastAsia="en-US"/>
        </w:rPr>
        <w:t>providing, at the request of a Controller, information concerning the processing of personal data immediately upon receipt of such request as soon as possible;</w:t>
      </w:r>
    </w:p>
    <w:p w14:paraId="50981DFF" w14:textId="77777777" w:rsidR="00BB7605" w:rsidRPr="00FA228C" w:rsidRDefault="00BB7605" w:rsidP="41598DFA">
      <w:pPr>
        <w:pStyle w:val="ListParagraph"/>
        <w:numPr>
          <w:ilvl w:val="1"/>
          <w:numId w:val="21"/>
        </w:numPr>
        <w:tabs>
          <w:tab w:val="left" w:pos="852"/>
        </w:tabs>
        <w:spacing w:after="120" w:line="276" w:lineRule="auto"/>
        <w:ind w:left="709" w:hanging="425"/>
        <w:jc w:val="both"/>
        <w:rPr>
          <w:rFonts w:asciiTheme="minorHAnsi" w:eastAsia="SimSun" w:hAnsiTheme="minorHAnsi" w:cstheme="minorHAnsi"/>
          <w:color w:val="auto"/>
          <w:sz w:val="22"/>
          <w:szCs w:val="22"/>
          <w:lang w:val="en-US" w:eastAsia="en-US"/>
        </w:rPr>
      </w:pPr>
      <w:r w:rsidRPr="00FA228C">
        <w:rPr>
          <w:rFonts w:asciiTheme="minorHAnsi" w:eastAsia="SimSun" w:hAnsiTheme="minorHAnsi" w:cstheme="minorHAnsi"/>
          <w:color w:val="auto"/>
          <w:sz w:val="22"/>
          <w:szCs w:val="22"/>
          <w:lang w:val="en-US" w:eastAsia="en-US"/>
        </w:rPr>
        <w:t>notifying the other Joint Controllers of any breach as soon as possible but not later than 48 hours of its discovery. The notification should include all the information referred to in Article 33 (3) of the GDPR. If - and to the extent that - the information cannot be provided at the same time, they can be given successively without undue delay;</w:t>
      </w:r>
    </w:p>
    <w:p w14:paraId="76C3999F" w14:textId="77777777" w:rsidR="00BB7605" w:rsidRPr="00FA228C" w:rsidRDefault="00BB7605" w:rsidP="41598DFA">
      <w:pPr>
        <w:pStyle w:val="ListParagraph"/>
        <w:numPr>
          <w:ilvl w:val="1"/>
          <w:numId w:val="21"/>
        </w:numPr>
        <w:tabs>
          <w:tab w:val="left" w:pos="852"/>
        </w:tabs>
        <w:spacing w:after="120" w:line="276" w:lineRule="auto"/>
        <w:ind w:left="709" w:hanging="425"/>
        <w:jc w:val="both"/>
        <w:rPr>
          <w:rFonts w:asciiTheme="minorHAnsi" w:eastAsia="SimSun" w:hAnsiTheme="minorHAnsi" w:cstheme="minorHAnsi"/>
          <w:color w:val="auto"/>
          <w:sz w:val="22"/>
          <w:szCs w:val="22"/>
          <w:lang w:val="en-US" w:eastAsia="en-US"/>
        </w:rPr>
      </w:pPr>
      <w:r w:rsidRPr="00FA228C">
        <w:rPr>
          <w:rFonts w:asciiTheme="minorHAnsi" w:eastAsia="SimSun" w:hAnsiTheme="minorHAnsi" w:cstheme="minorHAnsi"/>
          <w:color w:val="auto"/>
          <w:sz w:val="22"/>
          <w:szCs w:val="22"/>
          <w:lang w:val="en-US" w:eastAsia="en-US"/>
        </w:rPr>
        <w:t xml:space="preserve">providing to the other Joint Controllers all information necessary for the communication of a personal data breach to the data subject; </w:t>
      </w:r>
    </w:p>
    <w:p w14:paraId="3E49F372" w14:textId="10915536" w:rsidR="00BB7605" w:rsidRPr="00FA228C" w:rsidRDefault="00BB7605" w:rsidP="08BABD1D">
      <w:pPr>
        <w:pStyle w:val="ListParagraph"/>
        <w:numPr>
          <w:ilvl w:val="1"/>
          <w:numId w:val="21"/>
        </w:numPr>
        <w:tabs>
          <w:tab w:val="left" w:pos="852"/>
        </w:tabs>
        <w:spacing w:after="120" w:line="276" w:lineRule="auto"/>
        <w:ind w:left="709" w:hanging="425"/>
        <w:jc w:val="both"/>
        <w:rPr>
          <w:rFonts w:asciiTheme="minorHAnsi" w:eastAsiaTheme="minorEastAsia" w:hAnsiTheme="minorHAnsi" w:cstheme="minorHAnsi"/>
          <w:color w:val="auto"/>
          <w:sz w:val="22"/>
          <w:szCs w:val="22"/>
          <w:lang w:val="en-US" w:eastAsia="en-US"/>
        </w:rPr>
      </w:pPr>
      <w:r w:rsidRPr="00FA228C">
        <w:rPr>
          <w:rFonts w:asciiTheme="minorHAnsi" w:eastAsia="SimSun" w:hAnsiTheme="minorHAnsi" w:cstheme="minorHAnsi"/>
          <w:color w:val="auto"/>
          <w:sz w:val="22"/>
          <w:szCs w:val="22"/>
          <w:lang w:val="en-US" w:eastAsia="en-US"/>
        </w:rPr>
        <w:t xml:space="preserve">informing the other Joint Controllers of inquiries, requests or demands from data subjects and other individuals, national or European Union public administrations, including relevant supervisory authorities and courts, as well as any controls or inspections by such authorities in connection with the joint controllership of Personal Data; information shall be provided promptly and in such a way as to enable the other Joint Controllers to comply with the obligations set out in sections 2 and 3, </w:t>
      </w:r>
      <w:r w:rsidR="2EEF9110" w:rsidRPr="00FA228C">
        <w:rPr>
          <w:rFonts w:asciiTheme="minorHAnsi" w:eastAsia="Segoe UI" w:hAnsiTheme="minorHAnsi" w:cstheme="minorHAnsi"/>
          <w:sz w:val="22"/>
          <w:szCs w:val="22"/>
          <w:lang w:val="en-US"/>
        </w:rPr>
        <w:t xml:space="preserve"> without undue delay but not later than 7 calendar days</w:t>
      </w:r>
      <w:r w:rsidRPr="00FA228C">
        <w:rPr>
          <w:rFonts w:asciiTheme="minorHAnsi" w:eastAsia="SimSun" w:hAnsiTheme="minorHAnsi" w:cstheme="minorHAnsi"/>
          <w:color w:val="auto"/>
          <w:sz w:val="22"/>
          <w:szCs w:val="22"/>
          <w:lang w:val="en-US" w:eastAsia="en-US"/>
        </w:rPr>
        <w:t xml:space="preserve"> after receipt of an inquiry, request or demand or after the start of a control or inspection.</w:t>
      </w:r>
    </w:p>
    <w:p w14:paraId="360D2B64" w14:textId="77777777" w:rsidR="00BB7605" w:rsidRPr="00FA228C" w:rsidRDefault="00BB7605" w:rsidP="00BB7605">
      <w:pPr>
        <w:pStyle w:val="ListParagraph"/>
        <w:tabs>
          <w:tab w:val="left" w:pos="4185"/>
        </w:tabs>
        <w:spacing w:after="120" w:line="276" w:lineRule="auto"/>
        <w:ind w:left="780" w:hanging="354"/>
        <w:jc w:val="center"/>
        <w:rPr>
          <w:rFonts w:asciiTheme="minorHAnsi" w:hAnsiTheme="minorHAnsi" w:cstheme="minorHAnsi"/>
          <w:sz w:val="22"/>
          <w:szCs w:val="22"/>
          <w:lang w:val="en-US"/>
        </w:rPr>
      </w:pPr>
      <w:r w:rsidRPr="00FA228C">
        <w:rPr>
          <w:rFonts w:asciiTheme="minorHAnsi" w:hAnsiTheme="minorHAnsi" w:cstheme="minorHAnsi"/>
          <w:b/>
          <w:bCs/>
          <w:color w:val="auto"/>
          <w:sz w:val="22"/>
          <w:szCs w:val="22"/>
          <w:lang w:val="en-US"/>
        </w:rPr>
        <w:t>§ 4.</w:t>
      </w:r>
    </w:p>
    <w:p w14:paraId="3246600A" w14:textId="77777777" w:rsidR="00BB7605" w:rsidRPr="00FA228C" w:rsidRDefault="00BB7605" w:rsidP="00BB7605">
      <w:pPr>
        <w:pStyle w:val="Standard1"/>
        <w:spacing w:after="60" w:line="276" w:lineRule="auto"/>
        <w:jc w:val="center"/>
        <w:rPr>
          <w:rFonts w:asciiTheme="minorHAnsi" w:hAnsiTheme="minorHAnsi" w:cstheme="minorHAnsi"/>
          <w:sz w:val="22"/>
          <w:szCs w:val="22"/>
          <w:lang w:val="en-US"/>
        </w:rPr>
      </w:pPr>
      <w:r w:rsidRPr="00FA228C">
        <w:rPr>
          <w:rFonts w:asciiTheme="minorHAnsi" w:hAnsiTheme="minorHAnsi" w:cstheme="minorHAnsi"/>
          <w:b/>
          <w:bCs/>
          <w:sz w:val="22"/>
          <w:szCs w:val="22"/>
          <w:lang w:val="en-US"/>
        </w:rPr>
        <w:lastRenderedPageBreak/>
        <w:t>Data subjects’ rights</w:t>
      </w:r>
    </w:p>
    <w:p w14:paraId="50DF28C3" w14:textId="4550291E" w:rsidR="00BB7605" w:rsidRPr="00FA228C" w:rsidRDefault="00BB7605" w:rsidP="00BB7605">
      <w:pPr>
        <w:pStyle w:val="ListParagraph"/>
        <w:numPr>
          <w:ilvl w:val="0"/>
          <w:numId w:val="18"/>
        </w:numPr>
        <w:spacing w:after="60" w:line="276" w:lineRule="auto"/>
        <w:ind w:left="426" w:hanging="426"/>
        <w:jc w:val="both"/>
        <w:rPr>
          <w:rFonts w:asciiTheme="minorHAnsi" w:hAnsiTheme="minorHAnsi" w:cstheme="minorHAnsi"/>
          <w:sz w:val="22"/>
          <w:szCs w:val="22"/>
          <w:lang w:val="en-US"/>
        </w:rPr>
      </w:pPr>
      <w:r w:rsidRPr="00FA228C">
        <w:rPr>
          <w:rFonts w:asciiTheme="minorHAnsi" w:hAnsiTheme="minorHAnsi" w:cstheme="minorHAnsi"/>
          <w:bCs/>
          <w:color w:val="auto"/>
          <w:sz w:val="22"/>
          <w:szCs w:val="22"/>
          <w:lang w:val="en-US"/>
        </w:rPr>
        <w:t xml:space="preserve">The Joint Controllers shall inform, in any way they deem appropriate, the data subjects of the essences of this </w:t>
      </w:r>
      <w:r w:rsidR="00C472A2" w:rsidRPr="00FA228C">
        <w:rPr>
          <w:rFonts w:asciiTheme="minorHAnsi" w:hAnsiTheme="minorHAnsi" w:cstheme="minorHAnsi"/>
          <w:bCs/>
          <w:color w:val="auto"/>
          <w:sz w:val="22"/>
          <w:szCs w:val="22"/>
          <w:lang w:val="en-US"/>
        </w:rPr>
        <w:t xml:space="preserve">Joint Controller </w:t>
      </w:r>
      <w:r w:rsidRPr="00FA228C">
        <w:rPr>
          <w:rFonts w:asciiTheme="minorHAnsi" w:hAnsiTheme="minorHAnsi" w:cstheme="minorHAnsi"/>
          <w:bCs/>
          <w:color w:val="auto"/>
          <w:sz w:val="22"/>
          <w:szCs w:val="22"/>
          <w:lang w:val="en-US"/>
        </w:rPr>
        <w:t>Agreement and shall provide them the information referred to in Appendices 1 and 2 in accordance with Article 26 and Article 12 of the GDPR.</w:t>
      </w:r>
    </w:p>
    <w:p w14:paraId="1C2BA579" w14:textId="77777777" w:rsidR="00BB7605" w:rsidRPr="00FA228C" w:rsidRDefault="00BB7605" w:rsidP="00BB7605">
      <w:pPr>
        <w:pStyle w:val="ListParagraph"/>
        <w:numPr>
          <w:ilvl w:val="0"/>
          <w:numId w:val="10"/>
        </w:numPr>
        <w:spacing w:after="60" w:line="276" w:lineRule="auto"/>
        <w:ind w:left="426" w:hanging="426"/>
        <w:jc w:val="both"/>
        <w:rPr>
          <w:rFonts w:asciiTheme="minorHAnsi" w:hAnsiTheme="minorHAnsi" w:cstheme="minorHAnsi"/>
          <w:sz w:val="22"/>
          <w:szCs w:val="22"/>
          <w:lang w:val="en-US"/>
        </w:rPr>
      </w:pPr>
      <w:r w:rsidRPr="00FA228C">
        <w:rPr>
          <w:rFonts w:asciiTheme="minorHAnsi" w:hAnsiTheme="minorHAnsi" w:cstheme="minorHAnsi"/>
          <w:bCs/>
          <w:color w:val="auto"/>
          <w:sz w:val="22"/>
          <w:szCs w:val="22"/>
          <w:lang w:val="en-US"/>
        </w:rPr>
        <w:t xml:space="preserve">The information referred to in section 1 shall be primarily provided to the data subjects via the electronic proposal submission system or by the Controller who collects the personal data. </w:t>
      </w:r>
    </w:p>
    <w:p w14:paraId="5177C442" w14:textId="77777777" w:rsidR="00BB7605" w:rsidRPr="00FA228C" w:rsidRDefault="00BB7605" w:rsidP="00BB7605">
      <w:pPr>
        <w:pStyle w:val="ListParagraph"/>
        <w:numPr>
          <w:ilvl w:val="0"/>
          <w:numId w:val="10"/>
        </w:numPr>
        <w:spacing w:after="60" w:line="276" w:lineRule="auto"/>
        <w:ind w:left="426" w:hanging="426"/>
        <w:jc w:val="both"/>
        <w:rPr>
          <w:rFonts w:asciiTheme="minorHAnsi" w:hAnsiTheme="minorHAnsi" w:cstheme="minorHAnsi"/>
          <w:sz w:val="22"/>
          <w:szCs w:val="22"/>
          <w:lang w:val="en-US"/>
        </w:rPr>
      </w:pPr>
      <w:r w:rsidRPr="00FA228C">
        <w:rPr>
          <w:rFonts w:asciiTheme="minorHAnsi" w:hAnsiTheme="minorHAnsi" w:cstheme="minorHAnsi"/>
          <w:bCs/>
          <w:color w:val="auto"/>
          <w:sz w:val="22"/>
          <w:szCs w:val="22"/>
          <w:lang w:val="en-US"/>
        </w:rPr>
        <w:t xml:space="preserve">Data subjects may contact any of the Joint Controllers about the rights granted to them by Articles 15 - 22 of the GDPR. The contacted Controller shall identify the responsible Controller and forward the request internally to this Controller. The originally contacted Controller shall carry out all necessary communication with the data subject. </w:t>
      </w:r>
    </w:p>
    <w:p w14:paraId="7AB105BE" w14:textId="77777777" w:rsidR="00BB7605" w:rsidRPr="00FA228C" w:rsidRDefault="00BB7605" w:rsidP="00BB7605">
      <w:pPr>
        <w:pStyle w:val="ListParagraph"/>
        <w:numPr>
          <w:ilvl w:val="0"/>
          <w:numId w:val="10"/>
        </w:numPr>
        <w:spacing w:after="60" w:line="276" w:lineRule="auto"/>
        <w:ind w:left="426" w:hanging="426"/>
        <w:jc w:val="both"/>
        <w:rPr>
          <w:rFonts w:asciiTheme="minorHAnsi" w:hAnsiTheme="minorHAnsi" w:cstheme="minorHAnsi"/>
          <w:sz w:val="22"/>
          <w:szCs w:val="22"/>
          <w:lang w:val="en-US"/>
        </w:rPr>
      </w:pPr>
      <w:r w:rsidRPr="00FA228C">
        <w:rPr>
          <w:rFonts w:asciiTheme="minorHAnsi" w:hAnsiTheme="minorHAnsi" w:cstheme="minorHAnsi"/>
          <w:bCs/>
          <w:color w:val="auto"/>
          <w:sz w:val="22"/>
          <w:szCs w:val="22"/>
          <w:lang w:val="en-US"/>
        </w:rPr>
        <w:t>The responsible Controller shall be determined as follows: If the data of the data subject is part of a set of data which can be attributed to a Controller, this Controller shall be responsible. In all other cases the Controller contacted by the data subject shall be the responsible Controller.</w:t>
      </w:r>
    </w:p>
    <w:p w14:paraId="74364E32" w14:textId="327EAF77" w:rsidR="00BB7605" w:rsidRPr="00FA228C" w:rsidRDefault="00BB7605" w:rsidP="3736A3B0">
      <w:pPr>
        <w:pStyle w:val="ListParagraph"/>
        <w:numPr>
          <w:ilvl w:val="0"/>
          <w:numId w:val="10"/>
        </w:numPr>
        <w:spacing w:after="60" w:line="276" w:lineRule="auto"/>
        <w:ind w:left="426" w:hanging="426"/>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 xml:space="preserve">The Joint Controllers undertake to comply with the data </w:t>
      </w:r>
      <w:r w:rsidR="2140CCC3" w:rsidRPr="00FA228C">
        <w:rPr>
          <w:rFonts w:asciiTheme="minorHAnsi" w:hAnsiTheme="minorHAnsi" w:cstheme="minorHAnsi"/>
          <w:color w:val="auto"/>
          <w:sz w:val="22"/>
          <w:szCs w:val="22"/>
          <w:lang w:val="en-US"/>
        </w:rPr>
        <w:t>subjects'</w:t>
      </w:r>
      <w:r w:rsidRPr="00FA228C">
        <w:rPr>
          <w:rFonts w:asciiTheme="minorHAnsi" w:hAnsiTheme="minorHAnsi" w:cstheme="minorHAnsi"/>
          <w:color w:val="auto"/>
          <w:sz w:val="22"/>
          <w:szCs w:val="22"/>
          <w:lang w:val="en-US"/>
        </w:rPr>
        <w:t xml:space="preserve"> rights and shall assist one another with the execution of data subjects’ requests.</w:t>
      </w:r>
    </w:p>
    <w:p w14:paraId="6262BDE3" w14:textId="77777777" w:rsidR="00BB7605" w:rsidRPr="00FA228C" w:rsidRDefault="00BB7605" w:rsidP="00BB7605">
      <w:pPr>
        <w:pStyle w:val="Standard1"/>
        <w:tabs>
          <w:tab w:val="left" w:pos="426"/>
        </w:tabs>
        <w:spacing w:after="120" w:line="276" w:lineRule="auto"/>
        <w:jc w:val="both"/>
        <w:rPr>
          <w:rFonts w:asciiTheme="minorHAnsi" w:hAnsiTheme="minorHAnsi" w:cstheme="minorHAnsi"/>
          <w:sz w:val="22"/>
          <w:szCs w:val="22"/>
          <w:lang w:val="en-US"/>
        </w:rPr>
      </w:pPr>
    </w:p>
    <w:p w14:paraId="011B92B2" w14:textId="77777777" w:rsidR="00BB7605" w:rsidRPr="00FA228C" w:rsidRDefault="00BB7605" w:rsidP="00BB7605">
      <w:pPr>
        <w:pStyle w:val="ListParagraph"/>
        <w:tabs>
          <w:tab w:val="left" w:pos="4185"/>
        </w:tabs>
        <w:spacing w:after="120" w:line="276" w:lineRule="auto"/>
        <w:ind w:left="780" w:hanging="420"/>
        <w:jc w:val="center"/>
        <w:rPr>
          <w:rFonts w:asciiTheme="minorHAnsi" w:hAnsiTheme="minorHAnsi" w:cstheme="minorHAnsi"/>
          <w:sz w:val="22"/>
          <w:szCs w:val="22"/>
          <w:lang w:val="en-US"/>
        </w:rPr>
      </w:pPr>
      <w:r w:rsidRPr="00FA228C">
        <w:rPr>
          <w:rFonts w:asciiTheme="minorHAnsi" w:hAnsiTheme="minorHAnsi" w:cstheme="minorHAnsi"/>
          <w:b/>
          <w:bCs/>
          <w:color w:val="auto"/>
          <w:sz w:val="22"/>
          <w:szCs w:val="22"/>
          <w:lang w:val="en-US"/>
        </w:rPr>
        <w:t>§ 5.</w:t>
      </w:r>
    </w:p>
    <w:p w14:paraId="19D7795A" w14:textId="77777777" w:rsidR="00BB7605" w:rsidRPr="00FA228C" w:rsidRDefault="00BB7605" w:rsidP="00BB7605">
      <w:pPr>
        <w:pStyle w:val="ListParagraph"/>
        <w:tabs>
          <w:tab w:val="left" w:pos="4182"/>
        </w:tabs>
        <w:spacing w:after="120" w:line="276" w:lineRule="auto"/>
        <w:ind w:left="780" w:hanging="354"/>
        <w:jc w:val="center"/>
        <w:rPr>
          <w:rFonts w:asciiTheme="minorHAnsi" w:hAnsiTheme="minorHAnsi" w:cstheme="minorHAnsi"/>
          <w:b/>
          <w:bCs/>
          <w:color w:val="auto"/>
          <w:sz w:val="22"/>
          <w:szCs w:val="22"/>
          <w:lang w:val="en-US"/>
        </w:rPr>
      </w:pPr>
      <w:r w:rsidRPr="00FA228C">
        <w:rPr>
          <w:rFonts w:asciiTheme="minorHAnsi" w:hAnsiTheme="minorHAnsi" w:cstheme="minorHAnsi"/>
          <w:b/>
          <w:bCs/>
          <w:color w:val="auto"/>
          <w:sz w:val="22"/>
          <w:szCs w:val="22"/>
          <w:lang w:val="en-US"/>
        </w:rPr>
        <w:t>Transfers of Personal Data to third countries</w:t>
      </w:r>
    </w:p>
    <w:p w14:paraId="7A573E7F" w14:textId="671C8A74" w:rsidR="00BB7605" w:rsidRPr="00FA228C" w:rsidRDefault="00BB7605" w:rsidP="3736A3B0">
      <w:pPr>
        <w:pStyle w:val="ListParagraph"/>
        <w:tabs>
          <w:tab w:val="left" w:pos="4182"/>
        </w:tabs>
        <w:spacing w:after="120" w:line="276" w:lineRule="auto"/>
        <w:ind w:left="0"/>
        <w:jc w:val="both"/>
        <w:rPr>
          <w:rFonts w:asciiTheme="minorHAnsi" w:hAnsiTheme="minorHAnsi" w:cstheme="minorHAnsi"/>
          <w:color w:val="auto"/>
          <w:sz w:val="22"/>
          <w:szCs w:val="22"/>
          <w:lang w:val="en-US"/>
        </w:rPr>
      </w:pPr>
      <w:r w:rsidRPr="00FA228C">
        <w:rPr>
          <w:rFonts w:asciiTheme="minorHAnsi" w:hAnsiTheme="minorHAnsi" w:cstheme="minorHAnsi"/>
          <w:color w:val="000000" w:themeColor="text1"/>
          <w:sz w:val="22"/>
          <w:szCs w:val="22"/>
          <w:lang w:val="en-US"/>
        </w:rPr>
        <w:t>Controller and/or its Processor</w:t>
      </w:r>
      <w:r w:rsidR="1E81FC0B" w:rsidRPr="00FA228C">
        <w:rPr>
          <w:rFonts w:asciiTheme="minorHAnsi" w:hAnsiTheme="minorHAnsi" w:cstheme="minorHAnsi"/>
          <w:color w:val="000000" w:themeColor="text1"/>
          <w:sz w:val="22"/>
          <w:szCs w:val="22"/>
          <w:lang w:val="en-US"/>
        </w:rPr>
        <w:t>(s)</w:t>
      </w:r>
      <w:r w:rsidRPr="00FA228C">
        <w:rPr>
          <w:rFonts w:asciiTheme="minorHAnsi" w:hAnsiTheme="minorHAnsi" w:cstheme="minorHAnsi"/>
          <w:color w:val="000000" w:themeColor="text1"/>
          <w:sz w:val="22"/>
          <w:szCs w:val="22"/>
          <w:lang w:val="en-US"/>
        </w:rPr>
        <w:t xml:space="preserve"> that transfer(s) personal data in the scope of the execution of the Agreement to a Controller and/or Processor and/or other entity situated in the third country that does not present adequate safeguards under the GDPR shall ensure that such transfer is possible and that it complies with the GDPR (e.g. pursuant to Article 45 of the GDPR – on the basis of an adequacy decision Article 46.2.c) of GDPR – on the basis of standard data protection clauses adopted by the Commission in accordance with the examination procedure in Article 93.2 or pursuant to Article 49 of the GDPR. A copy of standard data protection clauses referred to in the preceding sentence shall be provided when so requested by a data subject. </w:t>
      </w:r>
    </w:p>
    <w:p w14:paraId="00057A73" w14:textId="77777777" w:rsidR="00BB7605" w:rsidRPr="00FA228C" w:rsidRDefault="00BB7605" w:rsidP="00BB7605">
      <w:pPr>
        <w:pStyle w:val="ListParagraph"/>
        <w:tabs>
          <w:tab w:val="left" w:pos="3405"/>
        </w:tabs>
        <w:spacing w:after="120" w:line="276" w:lineRule="auto"/>
        <w:ind w:left="0"/>
        <w:jc w:val="center"/>
        <w:rPr>
          <w:rFonts w:asciiTheme="minorHAnsi" w:hAnsiTheme="minorHAnsi" w:cstheme="minorHAnsi"/>
          <w:b/>
          <w:bCs/>
          <w:color w:val="auto"/>
          <w:sz w:val="22"/>
          <w:szCs w:val="22"/>
          <w:lang w:val="en-US"/>
        </w:rPr>
      </w:pPr>
    </w:p>
    <w:p w14:paraId="4E1FFFD0" w14:textId="77777777" w:rsidR="0060364E" w:rsidRPr="00FA228C" w:rsidRDefault="0060364E" w:rsidP="00BB7605">
      <w:pPr>
        <w:pStyle w:val="ListParagraph"/>
        <w:tabs>
          <w:tab w:val="left" w:pos="3405"/>
        </w:tabs>
        <w:spacing w:after="120" w:line="276" w:lineRule="auto"/>
        <w:ind w:left="0"/>
        <w:jc w:val="center"/>
        <w:rPr>
          <w:rFonts w:asciiTheme="minorHAnsi" w:hAnsiTheme="minorHAnsi" w:cstheme="minorHAnsi"/>
          <w:b/>
          <w:bCs/>
          <w:color w:val="auto"/>
          <w:sz w:val="22"/>
          <w:szCs w:val="22"/>
          <w:lang w:val="en-US"/>
        </w:rPr>
      </w:pPr>
    </w:p>
    <w:p w14:paraId="6D3743A6" w14:textId="77777777" w:rsidR="00BB7605" w:rsidRPr="00FA228C" w:rsidRDefault="00BB7605" w:rsidP="00BB7605">
      <w:pPr>
        <w:pStyle w:val="ListParagraph"/>
        <w:tabs>
          <w:tab w:val="left" w:pos="3405"/>
        </w:tabs>
        <w:spacing w:after="120" w:line="276" w:lineRule="auto"/>
        <w:ind w:left="0"/>
        <w:jc w:val="center"/>
        <w:rPr>
          <w:rFonts w:asciiTheme="minorHAnsi" w:hAnsiTheme="minorHAnsi" w:cstheme="minorHAnsi"/>
          <w:sz w:val="22"/>
          <w:szCs w:val="22"/>
          <w:lang w:val="en-US"/>
        </w:rPr>
      </w:pPr>
      <w:r w:rsidRPr="00FA228C">
        <w:rPr>
          <w:rFonts w:asciiTheme="minorHAnsi" w:hAnsiTheme="minorHAnsi" w:cstheme="minorHAnsi"/>
          <w:b/>
          <w:bCs/>
          <w:color w:val="auto"/>
          <w:sz w:val="22"/>
          <w:szCs w:val="22"/>
          <w:lang w:val="en-US"/>
        </w:rPr>
        <w:t>§ 6.</w:t>
      </w:r>
    </w:p>
    <w:p w14:paraId="7C2B2825" w14:textId="77777777" w:rsidR="00BB7605" w:rsidRPr="00FA228C" w:rsidRDefault="00BB7605" w:rsidP="00BB7605">
      <w:pPr>
        <w:pStyle w:val="ListParagraph"/>
        <w:tabs>
          <w:tab w:val="left" w:pos="4182"/>
        </w:tabs>
        <w:spacing w:after="120" w:line="276" w:lineRule="auto"/>
        <w:ind w:left="777" w:hanging="420"/>
        <w:jc w:val="center"/>
        <w:rPr>
          <w:rFonts w:asciiTheme="minorHAnsi" w:hAnsiTheme="minorHAnsi" w:cstheme="minorHAnsi"/>
          <w:sz w:val="22"/>
          <w:szCs w:val="22"/>
          <w:lang w:val="en-US"/>
        </w:rPr>
      </w:pPr>
      <w:r w:rsidRPr="00FA228C">
        <w:rPr>
          <w:rFonts w:asciiTheme="minorHAnsi" w:hAnsiTheme="minorHAnsi" w:cstheme="minorHAnsi"/>
          <w:b/>
          <w:bCs/>
          <w:color w:val="auto"/>
          <w:sz w:val="22"/>
          <w:szCs w:val="22"/>
          <w:lang w:val="en-US"/>
        </w:rPr>
        <w:t>Entrusting Processors with processing of Personal Data</w:t>
      </w:r>
    </w:p>
    <w:p w14:paraId="1EB01059" w14:textId="64F4006C" w:rsidR="00BB7605" w:rsidRPr="00FA228C" w:rsidRDefault="00BB7605" w:rsidP="00BB7605">
      <w:pPr>
        <w:pStyle w:val="ListParagraph"/>
        <w:numPr>
          <w:ilvl w:val="0"/>
          <w:numId w:val="16"/>
        </w:numPr>
        <w:tabs>
          <w:tab w:val="left" w:pos="5528"/>
          <w:tab w:val="left" w:pos="7796"/>
        </w:tabs>
        <w:spacing w:line="276" w:lineRule="auto"/>
        <w:ind w:left="425" w:hanging="425"/>
        <w:jc w:val="both"/>
        <w:rPr>
          <w:rFonts w:asciiTheme="minorHAnsi" w:hAnsiTheme="minorHAnsi" w:cstheme="minorHAnsi"/>
          <w:color w:val="auto"/>
          <w:sz w:val="22"/>
          <w:szCs w:val="22"/>
          <w:lang w:val="en-US"/>
        </w:rPr>
      </w:pPr>
      <w:r w:rsidRPr="00FA228C">
        <w:rPr>
          <w:rFonts w:asciiTheme="minorHAnsi" w:hAnsiTheme="minorHAnsi" w:cstheme="minorHAnsi"/>
          <w:color w:val="auto"/>
          <w:sz w:val="22"/>
          <w:szCs w:val="22"/>
          <w:lang w:val="en-US"/>
        </w:rPr>
        <w:t xml:space="preserve">The Controllers jointly consent to each of them entrusting Processors with processing of Personal Data subject to this </w:t>
      </w:r>
      <w:r w:rsidR="00C472A2" w:rsidRPr="00FA228C">
        <w:rPr>
          <w:rFonts w:asciiTheme="minorHAnsi" w:hAnsiTheme="minorHAnsi" w:cstheme="minorHAnsi"/>
          <w:color w:val="auto"/>
          <w:sz w:val="22"/>
          <w:szCs w:val="22"/>
          <w:lang w:val="en-US"/>
        </w:rPr>
        <w:t xml:space="preserve">Joint Controller </w:t>
      </w:r>
      <w:r w:rsidRPr="00FA228C">
        <w:rPr>
          <w:rFonts w:asciiTheme="minorHAnsi" w:hAnsiTheme="minorHAnsi" w:cstheme="minorHAnsi"/>
          <w:color w:val="auto"/>
          <w:sz w:val="22"/>
          <w:szCs w:val="22"/>
          <w:lang w:val="en-US"/>
        </w:rPr>
        <w:t xml:space="preserve">Agreement on terms and to the degree defined by this Agreement and </w:t>
      </w:r>
      <w:r w:rsidRPr="00FA228C">
        <w:rPr>
          <w:rFonts w:asciiTheme="minorHAnsi" w:hAnsiTheme="minorHAnsi" w:cstheme="minorHAnsi"/>
          <w:color w:val="auto"/>
          <w:sz w:val="22"/>
          <w:szCs w:val="22"/>
          <w:shd w:val="clear" w:color="auto" w:fill="FFFFFF"/>
          <w:lang w:val="en-US"/>
        </w:rPr>
        <w:t>Article 28 of the GDPR</w:t>
      </w:r>
      <w:r w:rsidRPr="00FA228C">
        <w:rPr>
          <w:rFonts w:asciiTheme="minorHAnsi" w:hAnsiTheme="minorHAnsi" w:cstheme="minorHAnsi"/>
          <w:color w:val="auto"/>
          <w:sz w:val="22"/>
          <w:szCs w:val="22"/>
          <w:lang w:val="en-US"/>
        </w:rPr>
        <w:t>.</w:t>
      </w:r>
    </w:p>
    <w:p w14:paraId="636FF860" w14:textId="0C24A581" w:rsidR="00BB7605" w:rsidRPr="00FA228C" w:rsidRDefault="00BB7605" w:rsidP="00BB7605">
      <w:pPr>
        <w:pStyle w:val="ABIDefinicja"/>
        <w:numPr>
          <w:ilvl w:val="0"/>
          <w:numId w:val="9"/>
        </w:numPr>
        <w:spacing w:after="0" w:line="264" w:lineRule="auto"/>
        <w:ind w:left="425" w:hanging="425"/>
        <w:rPr>
          <w:rFonts w:asciiTheme="minorHAnsi" w:hAnsiTheme="minorHAnsi" w:cstheme="minorHAnsi"/>
          <w:color w:val="auto"/>
          <w:sz w:val="22"/>
          <w:szCs w:val="22"/>
          <w:lang w:val="en-US"/>
        </w:rPr>
      </w:pPr>
      <w:r w:rsidRPr="00FA228C">
        <w:rPr>
          <w:rFonts w:asciiTheme="minorHAnsi" w:hAnsiTheme="minorHAnsi" w:cstheme="minorHAnsi"/>
          <w:color w:val="auto"/>
          <w:sz w:val="22"/>
          <w:szCs w:val="22"/>
          <w:lang w:val="en-US"/>
        </w:rPr>
        <w:t xml:space="preserve">Each Controller may entrust Processors with processing of Personal Data under this </w:t>
      </w:r>
      <w:r w:rsidR="00C472A2" w:rsidRPr="00FA228C">
        <w:rPr>
          <w:rFonts w:asciiTheme="minorHAnsi" w:hAnsiTheme="minorHAnsi" w:cstheme="minorHAnsi"/>
          <w:color w:val="auto"/>
          <w:sz w:val="22"/>
          <w:szCs w:val="22"/>
          <w:lang w:val="en-US"/>
        </w:rPr>
        <w:t xml:space="preserve">Joint Controller </w:t>
      </w:r>
      <w:r w:rsidRPr="00FA228C">
        <w:rPr>
          <w:rFonts w:asciiTheme="minorHAnsi" w:hAnsiTheme="minorHAnsi" w:cstheme="minorHAnsi"/>
          <w:color w:val="auto"/>
          <w:sz w:val="22"/>
          <w:szCs w:val="22"/>
          <w:lang w:val="en-US"/>
        </w:rPr>
        <w:t xml:space="preserve">Agreement only for the purposes of this </w:t>
      </w:r>
      <w:r w:rsidR="00C472A2" w:rsidRPr="00FA228C">
        <w:rPr>
          <w:rFonts w:asciiTheme="minorHAnsi" w:hAnsiTheme="minorHAnsi" w:cstheme="minorHAnsi"/>
          <w:color w:val="auto"/>
          <w:sz w:val="22"/>
          <w:szCs w:val="22"/>
          <w:lang w:val="en-US"/>
        </w:rPr>
        <w:t xml:space="preserve">Joint Controller </w:t>
      </w:r>
      <w:r w:rsidRPr="00FA228C">
        <w:rPr>
          <w:rFonts w:asciiTheme="minorHAnsi" w:hAnsiTheme="minorHAnsi" w:cstheme="minorHAnsi"/>
          <w:color w:val="auto"/>
          <w:sz w:val="22"/>
          <w:szCs w:val="22"/>
          <w:lang w:val="en-US"/>
        </w:rPr>
        <w:t>Agreement</w:t>
      </w:r>
      <w:r w:rsidR="00C472A2" w:rsidRPr="00FA228C">
        <w:rPr>
          <w:rFonts w:asciiTheme="minorHAnsi" w:hAnsiTheme="minorHAnsi" w:cstheme="minorHAnsi"/>
          <w:color w:val="auto"/>
          <w:sz w:val="22"/>
          <w:szCs w:val="22"/>
          <w:lang w:val="en-US"/>
        </w:rPr>
        <w:t xml:space="preserve"> and the Project</w:t>
      </w:r>
      <w:r w:rsidRPr="00FA228C">
        <w:rPr>
          <w:rFonts w:asciiTheme="minorHAnsi" w:hAnsiTheme="minorHAnsi" w:cstheme="minorHAnsi"/>
          <w:color w:val="auto"/>
          <w:sz w:val="22"/>
          <w:szCs w:val="22"/>
          <w:lang w:val="en-US"/>
        </w:rPr>
        <w:t>.</w:t>
      </w:r>
    </w:p>
    <w:p w14:paraId="5998771B" w14:textId="77777777" w:rsidR="00BB7605" w:rsidRPr="00FA228C" w:rsidRDefault="00BB7605" w:rsidP="00BB7605">
      <w:pPr>
        <w:pStyle w:val="ListParagraph"/>
        <w:numPr>
          <w:ilvl w:val="0"/>
          <w:numId w:val="9"/>
        </w:numPr>
        <w:spacing w:line="259" w:lineRule="auto"/>
        <w:ind w:left="425" w:hanging="425"/>
        <w:jc w:val="both"/>
        <w:rPr>
          <w:rFonts w:asciiTheme="minorHAnsi" w:hAnsiTheme="minorHAnsi" w:cstheme="minorHAnsi"/>
          <w:color w:val="auto"/>
          <w:sz w:val="22"/>
          <w:szCs w:val="22"/>
          <w:lang w:val="en-US"/>
        </w:rPr>
      </w:pPr>
      <w:r w:rsidRPr="00FA228C">
        <w:rPr>
          <w:rFonts w:asciiTheme="minorHAnsi" w:hAnsiTheme="minorHAnsi" w:cstheme="minorHAnsi"/>
          <w:color w:val="auto"/>
          <w:sz w:val="22"/>
          <w:szCs w:val="22"/>
          <w:lang w:val="en-US"/>
        </w:rPr>
        <w:t xml:space="preserve">Processors can only carry out specific Personal Data processing activities on behalf of a Controller once the Controller has entered into a contract with such a Processor laying down the obligations of the latter related to Personal Data protection in a manner ensuring sufficient guarantees of technical and organisational measures for the processing to meet the requirements of the GDPR.  </w:t>
      </w:r>
    </w:p>
    <w:p w14:paraId="491E26CB" w14:textId="77777777" w:rsidR="00BB7605" w:rsidRPr="00FA228C" w:rsidRDefault="00BB7605" w:rsidP="00BB7605">
      <w:pPr>
        <w:pStyle w:val="ListParagraph"/>
        <w:numPr>
          <w:ilvl w:val="0"/>
          <w:numId w:val="9"/>
        </w:numPr>
        <w:spacing w:after="160" w:line="259" w:lineRule="auto"/>
        <w:ind w:left="426" w:hanging="426"/>
        <w:jc w:val="both"/>
        <w:rPr>
          <w:rFonts w:asciiTheme="minorHAnsi" w:hAnsiTheme="minorHAnsi" w:cstheme="minorHAnsi"/>
          <w:color w:val="auto"/>
          <w:sz w:val="22"/>
          <w:szCs w:val="22"/>
          <w:lang w:val="en-US"/>
        </w:rPr>
      </w:pPr>
      <w:r w:rsidRPr="00FA228C">
        <w:rPr>
          <w:rFonts w:asciiTheme="minorHAnsi" w:hAnsiTheme="minorHAnsi" w:cstheme="minorHAnsi"/>
          <w:color w:val="auto"/>
          <w:sz w:val="22"/>
          <w:szCs w:val="22"/>
          <w:lang w:val="en-US"/>
        </w:rPr>
        <w:t xml:space="preserve">A Processor may carry out specific Personal Data processing activities on behalf of a Controller without entering into the contract referred to in section 3 as long as it is possible pursuant to </w:t>
      </w:r>
      <w:r w:rsidRPr="00FA228C">
        <w:rPr>
          <w:rFonts w:asciiTheme="minorHAnsi" w:hAnsiTheme="minorHAnsi" w:cstheme="minorHAnsi"/>
          <w:color w:val="auto"/>
          <w:sz w:val="22"/>
          <w:szCs w:val="22"/>
          <w:lang w:val="en-US"/>
        </w:rPr>
        <w:lastRenderedPageBreak/>
        <w:t>another legal instrument under EU law or national law, which binds the Processor and the Controller.</w:t>
      </w:r>
    </w:p>
    <w:p w14:paraId="0C893F79" w14:textId="53E4AD9B" w:rsidR="00BB7605" w:rsidRPr="00FA228C" w:rsidRDefault="00BB7605" w:rsidP="00C472A2">
      <w:pPr>
        <w:pStyle w:val="ListParagraph"/>
        <w:numPr>
          <w:ilvl w:val="0"/>
          <w:numId w:val="9"/>
        </w:numPr>
        <w:spacing w:after="160" w:line="259" w:lineRule="auto"/>
        <w:ind w:left="426" w:hanging="426"/>
        <w:jc w:val="both"/>
        <w:rPr>
          <w:rFonts w:asciiTheme="minorHAnsi" w:hAnsiTheme="minorHAnsi" w:cstheme="minorHAnsi"/>
          <w:color w:val="auto"/>
          <w:sz w:val="22"/>
          <w:szCs w:val="22"/>
          <w:lang w:val="en-US"/>
        </w:rPr>
      </w:pPr>
      <w:r w:rsidRPr="00FA228C">
        <w:rPr>
          <w:rFonts w:asciiTheme="minorHAnsi" w:hAnsiTheme="minorHAnsi" w:cstheme="minorHAnsi"/>
          <w:color w:val="auto"/>
          <w:sz w:val="22"/>
          <w:szCs w:val="22"/>
          <w:lang w:val="en-US"/>
        </w:rPr>
        <w:t>This Paragraph shall apply in the case of any intended modifications regarding adding processors or replacing processors with other processors.</w:t>
      </w:r>
    </w:p>
    <w:p w14:paraId="0854BC7C" w14:textId="77777777" w:rsidR="00BB7605" w:rsidRPr="00FA228C" w:rsidRDefault="00BB7605" w:rsidP="00BB7605">
      <w:pPr>
        <w:pStyle w:val="Standard1"/>
        <w:spacing w:after="200" w:line="276" w:lineRule="auto"/>
        <w:jc w:val="center"/>
        <w:rPr>
          <w:rFonts w:asciiTheme="minorHAnsi" w:hAnsiTheme="minorHAnsi" w:cstheme="minorHAnsi"/>
          <w:sz w:val="22"/>
          <w:szCs w:val="22"/>
          <w:lang w:val="en-US"/>
        </w:rPr>
      </w:pPr>
      <w:r w:rsidRPr="00FA228C">
        <w:rPr>
          <w:rFonts w:asciiTheme="minorHAnsi" w:hAnsiTheme="minorHAnsi" w:cstheme="minorHAnsi"/>
          <w:b/>
          <w:bCs/>
          <w:sz w:val="22"/>
          <w:szCs w:val="22"/>
          <w:lang w:val="en-US"/>
        </w:rPr>
        <w:t>§ 7.</w:t>
      </w:r>
    </w:p>
    <w:p w14:paraId="35CF8503" w14:textId="6D22A6E7" w:rsidR="00BB7605" w:rsidRPr="00FA228C" w:rsidRDefault="00BB7605" w:rsidP="41598DFA">
      <w:pPr>
        <w:pStyle w:val="ListParagraph"/>
        <w:tabs>
          <w:tab w:val="left" w:pos="4182"/>
        </w:tabs>
        <w:spacing w:after="120" w:line="276" w:lineRule="auto"/>
        <w:ind w:left="777" w:hanging="420"/>
        <w:jc w:val="center"/>
        <w:rPr>
          <w:rFonts w:asciiTheme="minorHAnsi" w:hAnsiTheme="minorHAnsi" w:cstheme="minorHAnsi"/>
          <w:sz w:val="22"/>
          <w:szCs w:val="22"/>
          <w:lang w:val="en-US"/>
        </w:rPr>
      </w:pPr>
      <w:r w:rsidRPr="00FA228C">
        <w:rPr>
          <w:rFonts w:asciiTheme="minorHAnsi" w:hAnsiTheme="minorHAnsi" w:cstheme="minorHAnsi"/>
          <w:b/>
          <w:bCs/>
          <w:color w:val="auto"/>
          <w:sz w:val="22"/>
          <w:szCs w:val="22"/>
          <w:lang w:val="en-US"/>
        </w:rPr>
        <w:t>Controllers’ liability</w:t>
      </w:r>
      <w:r w:rsidR="0EC374CC" w:rsidRPr="00FA228C">
        <w:rPr>
          <w:rFonts w:asciiTheme="minorHAnsi" w:hAnsiTheme="minorHAnsi" w:cstheme="minorHAnsi"/>
          <w:b/>
          <w:bCs/>
          <w:color w:val="auto"/>
          <w:sz w:val="22"/>
          <w:szCs w:val="22"/>
          <w:lang w:val="en-US"/>
        </w:rPr>
        <w:t xml:space="preserve"> </w:t>
      </w:r>
    </w:p>
    <w:p w14:paraId="752EA51E" w14:textId="0BBB5C74" w:rsidR="00BB7605" w:rsidRPr="00FA228C" w:rsidRDefault="00BB7605" w:rsidP="0060364E">
      <w:pPr>
        <w:spacing w:after="120"/>
        <w:jc w:val="both"/>
        <w:rPr>
          <w:rFonts w:eastAsia="Times New Roman" w:cstheme="minorHAnsi"/>
          <w:lang w:val="en-US" w:eastAsia="pl-PL"/>
        </w:rPr>
      </w:pPr>
      <w:r w:rsidRPr="00FA228C">
        <w:rPr>
          <w:rFonts w:cstheme="minorHAnsi"/>
          <w:lang w:val="en-US"/>
        </w:rPr>
        <w:t xml:space="preserve">The liability of the parties is </w:t>
      </w:r>
      <w:r w:rsidRPr="00FA228C">
        <w:rPr>
          <w:rFonts w:eastAsia="Times New Roman" w:cstheme="minorHAnsi"/>
          <w:lang w:val="en-US" w:eastAsia="pl-PL"/>
        </w:rPr>
        <w:t>governed by the legal regulations, in particular Article 82 of the GDPR</w:t>
      </w:r>
      <w:r w:rsidR="0032AB44" w:rsidRPr="00FA228C">
        <w:rPr>
          <w:rFonts w:eastAsia="Times New Roman" w:cstheme="minorHAnsi"/>
          <w:lang w:val="en-US" w:eastAsia="pl-PL"/>
        </w:rPr>
        <w:t xml:space="preserve"> with regard to the processing activities that they are in charge of</w:t>
      </w:r>
      <w:r w:rsidR="501F8EA9" w:rsidRPr="00FA228C">
        <w:rPr>
          <w:rFonts w:eastAsia="Times New Roman" w:cstheme="minorHAnsi"/>
          <w:lang w:val="en-US" w:eastAsia="pl-PL"/>
        </w:rPr>
        <w:t xml:space="preserve"> as defined in regard of the Controller’s role in the Collaboration and </w:t>
      </w:r>
      <w:r w:rsidR="65F4846F" w:rsidRPr="00FA228C">
        <w:rPr>
          <w:rFonts w:eastAsia="Times New Roman" w:cstheme="minorHAnsi"/>
          <w:lang w:val="en-US" w:eastAsia="pl-PL"/>
        </w:rPr>
        <w:t>as stated in Appendix 1</w:t>
      </w:r>
      <w:r w:rsidR="0032AB44" w:rsidRPr="00FA228C">
        <w:rPr>
          <w:rFonts w:eastAsia="Times New Roman" w:cstheme="minorHAnsi"/>
          <w:lang w:val="en-US" w:eastAsia="pl-PL"/>
        </w:rPr>
        <w:t xml:space="preserve">. </w:t>
      </w:r>
    </w:p>
    <w:p w14:paraId="198178B8" w14:textId="77777777" w:rsidR="00BB7605" w:rsidRPr="00FA228C" w:rsidRDefault="00BB7605" w:rsidP="00BB7605">
      <w:pPr>
        <w:pStyle w:val="Standard1"/>
        <w:spacing w:after="60" w:line="276" w:lineRule="auto"/>
        <w:rPr>
          <w:rFonts w:asciiTheme="minorHAnsi" w:hAnsiTheme="minorHAnsi" w:cstheme="minorHAnsi"/>
          <w:bCs/>
          <w:sz w:val="22"/>
          <w:szCs w:val="22"/>
          <w:lang w:val="en-US"/>
        </w:rPr>
      </w:pPr>
    </w:p>
    <w:p w14:paraId="1700F866" w14:textId="77777777" w:rsidR="00BB7605" w:rsidRPr="00FA228C" w:rsidRDefault="00BB7605" w:rsidP="00BB7605">
      <w:pPr>
        <w:pStyle w:val="Standard1"/>
        <w:spacing w:after="60" w:line="276" w:lineRule="auto"/>
        <w:jc w:val="center"/>
        <w:rPr>
          <w:rFonts w:asciiTheme="minorHAnsi" w:hAnsiTheme="minorHAnsi" w:cstheme="minorHAnsi"/>
          <w:sz w:val="22"/>
          <w:szCs w:val="22"/>
          <w:lang w:val="en-US"/>
        </w:rPr>
      </w:pPr>
      <w:r w:rsidRPr="00FA228C">
        <w:rPr>
          <w:rFonts w:asciiTheme="minorHAnsi" w:hAnsiTheme="minorHAnsi" w:cstheme="minorHAnsi"/>
          <w:b/>
          <w:bCs/>
          <w:sz w:val="22"/>
          <w:szCs w:val="22"/>
          <w:lang w:val="en-US"/>
        </w:rPr>
        <w:t>§ 8.</w:t>
      </w:r>
    </w:p>
    <w:p w14:paraId="1B461475" w14:textId="1F3AF22B" w:rsidR="00BB7605" w:rsidRPr="00FA228C" w:rsidRDefault="00BB7605" w:rsidP="00BB7605">
      <w:pPr>
        <w:pStyle w:val="Standard1"/>
        <w:tabs>
          <w:tab w:val="left" w:pos="3405"/>
        </w:tabs>
        <w:spacing w:after="120" w:line="276" w:lineRule="auto"/>
        <w:jc w:val="center"/>
        <w:rPr>
          <w:rFonts w:asciiTheme="minorHAnsi" w:hAnsiTheme="minorHAnsi" w:cstheme="minorHAnsi"/>
          <w:sz w:val="22"/>
          <w:szCs w:val="22"/>
          <w:lang w:val="en-US"/>
        </w:rPr>
      </w:pPr>
      <w:r w:rsidRPr="00FA228C">
        <w:rPr>
          <w:rFonts w:asciiTheme="minorHAnsi" w:hAnsiTheme="minorHAnsi" w:cstheme="minorHAnsi"/>
          <w:b/>
          <w:bCs/>
          <w:sz w:val="22"/>
          <w:szCs w:val="22"/>
          <w:lang w:val="en-US"/>
        </w:rPr>
        <w:t xml:space="preserve">Collaboration of the </w:t>
      </w:r>
      <w:r w:rsidR="00B75433" w:rsidRPr="00FA228C">
        <w:rPr>
          <w:rFonts w:asciiTheme="minorHAnsi" w:hAnsiTheme="minorHAnsi" w:cstheme="minorHAnsi"/>
          <w:b/>
          <w:bCs/>
          <w:sz w:val="22"/>
          <w:szCs w:val="22"/>
          <w:lang w:val="en-US"/>
        </w:rPr>
        <w:t>Partners</w:t>
      </w:r>
    </w:p>
    <w:p w14:paraId="6A8B9735" w14:textId="6A41C7B3" w:rsidR="00BB7605" w:rsidRPr="00FA228C" w:rsidRDefault="00BB7605" w:rsidP="00BB7605">
      <w:pPr>
        <w:pStyle w:val="ListParagraph"/>
        <w:numPr>
          <w:ilvl w:val="0"/>
          <w:numId w:val="17"/>
        </w:numPr>
        <w:tabs>
          <w:tab w:val="left" w:pos="851"/>
        </w:tabs>
        <w:spacing w:after="120" w:line="276" w:lineRule="auto"/>
        <w:ind w:left="425" w:hanging="425"/>
        <w:jc w:val="both"/>
        <w:rPr>
          <w:rFonts w:asciiTheme="minorHAnsi" w:hAnsiTheme="minorHAnsi" w:cstheme="minorHAnsi"/>
          <w:sz w:val="22"/>
          <w:szCs w:val="22"/>
          <w:lang w:val="en-US"/>
        </w:rPr>
      </w:pPr>
      <w:r w:rsidRPr="00FA228C">
        <w:rPr>
          <w:rFonts w:asciiTheme="minorHAnsi" w:hAnsiTheme="minorHAnsi" w:cstheme="minorHAnsi"/>
          <w:bCs/>
          <w:color w:val="auto"/>
          <w:sz w:val="22"/>
          <w:szCs w:val="22"/>
          <w:lang w:val="en-US"/>
        </w:rPr>
        <w:t xml:space="preserve">The </w:t>
      </w:r>
      <w:r w:rsidR="00B75433" w:rsidRPr="00FA228C">
        <w:rPr>
          <w:rFonts w:asciiTheme="minorHAnsi" w:hAnsiTheme="minorHAnsi" w:cstheme="minorHAnsi"/>
          <w:bCs/>
          <w:color w:val="auto"/>
          <w:sz w:val="22"/>
          <w:szCs w:val="22"/>
          <w:lang w:val="en-US"/>
        </w:rPr>
        <w:t>Partners</w:t>
      </w:r>
      <w:r w:rsidRPr="00FA228C">
        <w:rPr>
          <w:rFonts w:asciiTheme="minorHAnsi" w:hAnsiTheme="minorHAnsi" w:cstheme="minorHAnsi"/>
          <w:bCs/>
          <w:color w:val="auto"/>
          <w:sz w:val="22"/>
          <w:szCs w:val="22"/>
          <w:lang w:val="en-US"/>
        </w:rPr>
        <w:t xml:space="preserve"> shall cooperate in supervising the implementation of this </w:t>
      </w:r>
      <w:r w:rsidR="00C472A2" w:rsidRPr="00FA228C">
        <w:rPr>
          <w:rFonts w:asciiTheme="minorHAnsi" w:hAnsiTheme="minorHAnsi" w:cstheme="minorHAnsi"/>
          <w:color w:val="auto"/>
          <w:sz w:val="22"/>
          <w:szCs w:val="22"/>
          <w:lang w:val="en-US"/>
        </w:rPr>
        <w:t xml:space="preserve">Joint Controller </w:t>
      </w:r>
      <w:r w:rsidRPr="00FA228C">
        <w:rPr>
          <w:rFonts w:asciiTheme="minorHAnsi" w:hAnsiTheme="minorHAnsi" w:cstheme="minorHAnsi"/>
          <w:bCs/>
          <w:color w:val="auto"/>
          <w:sz w:val="22"/>
          <w:szCs w:val="22"/>
          <w:lang w:val="en-US"/>
        </w:rPr>
        <w:t>Agreement.</w:t>
      </w:r>
    </w:p>
    <w:p w14:paraId="0834A9C5" w14:textId="78971BFB" w:rsidR="00BB7605" w:rsidRPr="00FA228C" w:rsidRDefault="00BB7605" w:rsidP="41598DFA">
      <w:pPr>
        <w:pStyle w:val="ListParagraph"/>
        <w:numPr>
          <w:ilvl w:val="0"/>
          <w:numId w:val="3"/>
        </w:numPr>
        <w:tabs>
          <w:tab w:val="left" w:pos="851"/>
        </w:tabs>
        <w:spacing w:after="120" w:line="276" w:lineRule="auto"/>
        <w:ind w:left="425" w:hanging="425"/>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 xml:space="preserve">The </w:t>
      </w:r>
      <w:r w:rsidR="00B75433" w:rsidRPr="00FA228C">
        <w:rPr>
          <w:rFonts w:asciiTheme="minorHAnsi" w:hAnsiTheme="minorHAnsi" w:cstheme="minorHAnsi"/>
          <w:color w:val="auto"/>
          <w:sz w:val="22"/>
          <w:szCs w:val="22"/>
          <w:lang w:val="en-US"/>
        </w:rPr>
        <w:t>Partners</w:t>
      </w:r>
      <w:r w:rsidRPr="00FA228C">
        <w:rPr>
          <w:rFonts w:asciiTheme="minorHAnsi" w:hAnsiTheme="minorHAnsi" w:cstheme="minorHAnsi"/>
          <w:color w:val="auto"/>
          <w:sz w:val="22"/>
          <w:szCs w:val="22"/>
          <w:lang w:val="en-US"/>
        </w:rPr>
        <w:t xml:space="preserve"> agree that at the time of the implementation of the </w:t>
      </w:r>
      <w:r w:rsidR="00C472A2" w:rsidRPr="00FA228C">
        <w:rPr>
          <w:rFonts w:asciiTheme="minorHAnsi" w:hAnsiTheme="minorHAnsi" w:cstheme="minorHAnsi"/>
          <w:color w:val="auto"/>
          <w:sz w:val="22"/>
          <w:szCs w:val="22"/>
          <w:lang w:val="en-US"/>
        </w:rPr>
        <w:t xml:space="preserve">Joint Controller </w:t>
      </w:r>
      <w:r w:rsidRPr="00FA228C">
        <w:rPr>
          <w:rFonts w:asciiTheme="minorHAnsi" w:hAnsiTheme="minorHAnsi" w:cstheme="minorHAnsi"/>
          <w:color w:val="auto"/>
          <w:sz w:val="22"/>
          <w:szCs w:val="22"/>
          <w:lang w:val="en-US"/>
        </w:rPr>
        <w:t>Agreement they shall cooperate closely, informing one another of any circumstances that have or may have effect on processing of Personal Data.</w:t>
      </w:r>
    </w:p>
    <w:p w14:paraId="6761920D" w14:textId="3254B87A" w:rsidR="00BB7605" w:rsidRPr="00FA228C" w:rsidRDefault="28F61EEC" w:rsidP="00A62A69">
      <w:pPr>
        <w:tabs>
          <w:tab w:val="left" w:pos="852"/>
        </w:tabs>
        <w:spacing w:after="60"/>
        <w:ind w:left="450"/>
        <w:jc w:val="both"/>
        <w:rPr>
          <w:rFonts w:cstheme="minorHAnsi"/>
          <w:lang w:val="en-US"/>
        </w:rPr>
      </w:pPr>
      <w:r w:rsidRPr="00FA228C">
        <w:rPr>
          <w:rFonts w:cstheme="minorHAnsi"/>
          <w:lang w:val="en-US"/>
        </w:rPr>
        <w:t xml:space="preserve">Each </w:t>
      </w:r>
      <w:r w:rsidR="00C472A2" w:rsidRPr="00FA228C">
        <w:rPr>
          <w:rFonts w:cstheme="minorHAnsi"/>
          <w:lang w:val="en-US"/>
        </w:rPr>
        <w:t>Partner</w:t>
      </w:r>
      <w:r w:rsidR="00BB7605" w:rsidRPr="00FA228C">
        <w:rPr>
          <w:rFonts w:cstheme="minorHAnsi"/>
          <w:lang w:val="en-US"/>
        </w:rPr>
        <w:t xml:space="preserve"> designate</w:t>
      </w:r>
      <w:r w:rsidR="2B9E1B6F" w:rsidRPr="00FA228C">
        <w:rPr>
          <w:rFonts w:cstheme="minorHAnsi"/>
          <w:lang w:val="en-US"/>
        </w:rPr>
        <w:t>s</w:t>
      </w:r>
      <w:r w:rsidR="00BB7605" w:rsidRPr="00FA228C">
        <w:rPr>
          <w:rFonts w:cstheme="minorHAnsi"/>
          <w:lang w:val="en-US"/>
        </w:rPr>
        <w:t xml:space="preserve"> a contact point to coordinate the collaboration of the </w:t>
      </w:r>
      <w:r w:rsidR="00B75433" w:rsidRPr="00FA228C">
        <w:rPr>
          <w:rFonts w:cstheme="minorHAnsi"/>
          <w:lang w:val="en-US"/>
        </w:rPr>
        <w:t>Partners</w:t>
      </w:r>
      <w:r w:rsidR="00BB7605" w:rsidRPr="00FA228C">
        <w:rPr>
          <w:rFonts w:cstheme="minorHAnsi"/>
          <w:lang w:val="en-US"/>
        </w:rPr>
        <w:t xml:space="preserve"> in connection with the implementation of the </w:t>
      </w:r>
      <w:r w:rsidR="00C472A2" w:rsidRPr="00FA228C">
        <w:rPr>
          <w:rFonts w:cstheme="minorHAnsi"/>
          <w:lang w:val="en-US"/>
        </w:rPr>
        <w:t xml:space="preserve">Joint Controller </w:t>
      </w:r>
      <w:r w:rsidR="00BB7605" w:rsidRPr="00FA228C">
        <w:rPr>
          <w:rFonts w:cstheme="minorHAnsi"/>
          <w:lang w:val="en-US"/>
        </w:rPr>
        <w:t>Agreement</w:t>
      </w:r>
      <w:r w:rsidR="00C472A2" w:rsidRPr="00FA228C">
        <w:rPr>
          <w:rFonts w:cstheme="minorHAnsi"/>
          <w:lang w:val="en-US"/>
        </w:rPr>
        <w:t xml:space="preserve"> and Project</w:t>
      </w:r>
      <w:r w:rsidR="00BB7605" w:rsidRPr="00FA228C">
        <w:rPr>
          <w:rFonts w:cstheme="minorHAnsi"/>
          <w:lang w:val="en-US"/>
        </w:rPr>
        <w:t>, disclosing their personal data in point 1 of the Appendix 2.</w:t>
      </w:r>
    </w:p>
    <w:p w14:paraId="6023D017" w14:textId="474851B5" w:rsidR="0060364E" w:rsidRPr="00FA228C" w:rsidRDefault="00BB7605" w:rsidP="00A62A69">
      <w:pPr>
        <w:pStyle w:val="ListParagraph"/>
        <w:numPr>
          <w:ilvl w:val="0"/>
          <w:numId w:val="3"/>
        </w:numPr>
        <w:spacing w:after="60" w:line="276" w:lineRule="auto"/>
        <w:ind w:left="426" w:hanging="426"/>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 xml:space="preserve">Amendments to Appendices 1 or 2 shall not require an amendment of the </w:t>
      </w:r>
      <w:r w:rsidR="00C472A2" w:rsidRPr="00FA228C">
        <w:rPr>
          <w:rFonts w:asciiTheme="minorHAnsi" w:hAnsiTheme="minorHAnsi" w:cstheme="minorHAnsi"/>
          <w:color w:val="auto"/>
          <w:sz w:val="22"/>
          <w:szCs w:val="22"/>
          <w:lang w:val="en-US"/>
        </w:rPr>
        <w:t xml:space="preserve">Joint Controller </w:t>
      </w:r>
      <w:r w:rsidRPr="00FA228C">
        <w:rPr>
          <w:rFonts w:asciiTheme="minorHAnsi" w:hAnsiTheme="minorHAnsi" w:cstheme="minorHAnsi"/>
          <w:color w:val="auto"/>
          <w:sz w:val="22"/>
          <w:szCs w:val="22"/>
          <w:lang w:val="en-US"/>
        </w:rPr>
        <w:t xml:space="preserve">Agreement, however all </w:t>
      </w:r>
      <w:r w:rsidR="00B75433" w:rsidRPr="00FA228C">
        <w:rPr>
          <w:rFonts w:asciiTheme="minorHAnsi" w:hAnsiTheme="minorHAnsi" w:cstheme="minorHAnsi"/>
          <w:color w:val="auto"/>
          <w:sz w:val="22"/>
          <w:szCs w:val="22"/>
          <w:lang w:val="en-US"/>
        </w:rPr>
        <w:t>Partners</w:t>
      </w:r>
      <w:r w:rsidRPr="00FA228C">
        <w:rPr>
          <w:rFonts w:asciiTheme="minorHAnsi" w:hAnsiTheme="minorHAnsi" w:cstheme="minorHAnsi"/>
          <w:color w:val="auto"/>
          <w:sz w:val="22"/>
          <w:szCs w:val="22"/>
          <w:lang w:val="en-US"/>
        </w:rPr>
        <w:t xml:space="preserve"> shall have to be notified thereof either in writing or electronically</w:t>
      </w:r>
      <w:r w:rsidR="1AE4076A" w:rsidRPr="00FA228C">
        <w:rPr>
          <w:rFonts w:asciiTheme="minorHAnsi" w:hAnsiTheme="minorHAnsi" w:cstheme="minorHAnsi"/>
          <w:color w:val="auto"/>
          <w:sz w:val="22"/>
          <w:szCs w:val="22"/>
          <w:lang w:val="en-US"/>
        </w:rPr>
        <w:t xml:space="preserve"> by the Coordinator</w:t>
      </w:r>
      <w:r w:rsidRPr="00FA228C">
        <w:rPr>
          <w:rFonts w:asciiTheme="minorHAnsi" w:hAnsiTheme="minorHAnsi" w:cstheme="minorHAnsi"/>
          <w:color w:val="auto"/>
          <w:sz w:val="22"/>
          <w:szCs w:val="22"/>
          <w:lang w:val="en-US"/>
        </w:rPr>
        <w:t>.</w:t>
      </w:r>
    </w:p>
    <w:p w14:paraId="742ED38F" w14:textId="77777777" w:rsidR="00A62A69" w:rsidRPr="00FA228C" w:rsidRDefault="00A62A69" w:rsidP="00A62A69">
      <w:pPr>
        <w:pStyle w:val="ListParagraph"/>
        <w:spacing w:after="60" w:line="276" w:lineRule="auto"/>
        <w:ind w:left="426"/>
        <w:jc w:val="both"/>
        <w:rPr>
          <w:rFonts w:asciiTheme="minorHAnsi" w:hAnsiTheme="minorHAnsi" w:cstheme="minorHAnsi"/>
          <w:sz w:val="22"/>
          <w:szCs w:val="22"/>
          <w:lang w:val="en-US"/>
        </w:rPr>
      </w:pPr>
    </w:p>
    <w:p w14:paraId="79BCAF05" w14:textId="77777777" w:rsidR="00A62A69" w:rsidRPr="00FA228C" w:rsidRDefault="00A62A69" w:rsidP="00A62A69">
      <w:pPr>
        <w:pStyle w:val="ListParagraph"/>
        <w:spacing w:after="60" w:line="276" w:lineRule="auto"/>
        <w:ind w:left="426"/>
        <w:jc w:val="both"/>
        <w:rPr>
          <w:rFonts w:asciiTheme="minorHAnsi" w:hAnsiTheme="minorHAnsi" w:cstheme="minorHAnsi"/>
          <w:sz w:val="22"/>
          <w:szCs w:val="22"/>
          <w:lang w:val="en-US"/>
        </w:rPr>
      </w:pPr>
    </w:p>
    <w:p w14:paraId="55ECC95F" w14:textId="77777777" w:rsidR="00BB7605" w:rsidRPr="00FA228C" w:rsidRDefault="00BB7605" w:rsidP="00BB7605">
      <w:pPr>
        <w:pStyle w:val="Standard1"/>
        <w:tabs>
          <w:tab w:val="left" w:pos="3762"/>
        </w:tabs>
        <w:spacing w:after="120" w:line="276" w:lineRule="auto"/>
        <w:ind w:left="357" w:hanging="357"/>
        <w:jc w:val="center"/>
        <w:rPr>
          <w:rFonts w:asciiTheme="minorHAnsi" w:hAnsiTheme="minorHAnsi" w:cstheme="minorHAnsi"/>
          <w:sz w:val="22"/>
          <w:szCs w:val="22"/>
          <w:lang w:val="en-US"/>
        </w:rPr>
      </w:pPr>
      <w:r w:rsidRPr="00FA228C">
        <w:rPr>
          <w:rFonts w:asciiTheme="minorHAnsi" w:hAnsiTheme="minorHAnsi" w:cstheme="minorHAnsi"/>
          <w:b/>
          <w:bCs/>
          <w:sz w:val="22"/>
          <w:szCs w:val="22"/>
          <w:lang w:val="en-US"/>
        </w:rPr>
        <w:t>§ 9.</w:t>
      </w:r>
    </w:p>
    <w:p w14:paraId="77F627A3" w14:textId="77777777" w:rsidR="00BB7605" w:rsidRPr="00FA228C" w:rsidRDefault="00BB7605" w:rsidP="41598DFA">
      <w:pPr>
        <w:pStyle w:val="Standard1"/>
        <w:tabs>
          <w:tab w:val="left" w:pos="3762"/>
        </w:tabs>
        <w:spacing w:after="120" w:line="276" w:lineRule="auto"/>
        <w:ind w:left="357" w:hanging="357"/>
        <w:jc w:val="center"/>
        <w:rPr>
          <w:rFonts w:asciiTheme="minorHAnsi" w:hAnsiTheme="minorHAnsi" w:cstheme="minorHAnsi"/>
          <w:sz w:val="22"/>
          <w:szCs w:val="22"/>
          <w:lang w:val="en-US"/>
        </w:rPr>
      </w:pPr>
      <w:r w:rsidRPr="00FA228C">
        <w:rPr>
          <w:rFonts w:asciiTheme="minorHAnsi" w:hAnsiTheme="minorHAnsi" w:cstheme="minorHAnsi"/>
          <w:b/>
          <w:bCs/>
          <w:sz w:val="22"/>
          <w:szCs w:val="22"/>
          <w:lang w:val="en-US"/>
        </w:rPr>
        <w:t>Term and termination of the Agreement</w:t>
      </w:r>
    </w:p>
    <w:p w14:paraId="395B8829" w14:textId="39BC43CD" w:rsidR="00BB7605" w:rsidRPr="00FA228C" w:rsidRDefault="00BB7605" w:rsidP="00BB7605">
      <w:pPr>
        <w:pStyle w:val="CommentText"/>
        <w:rPr>
          <w:rFonts w:eastAsia="Times New Roman" w:cstheme="minorHAnsi"/>
          <w:bCs/>
          <w:sz w:val="22"/>
          <w:szCs w:val="22"/>
          <w:lang w:val="en-US" w:eastAsia="pl-PL"/>
        </w:rPr>
      </w:pPr>
      <w:r w:rsidRPr="00FA228C">
        <w:rPr>
          <w:rFonts w:eastAsia="Times New Roman" w:cstheme="minorHAnsi"/>
          <w:bCs/>
          <w:sz w:val="22"/>
          <w:szCs w:val="22"/>
          <w:lang w:val="en-US" w:eastAsia="pl-PL"/>
        </w:rPr>
        <w:t>The</w:t>
      </w:r>
      <w:r w:rsidR="00C472A2" w:rsidRPr="00FA228C">
        <w:rPr>
          <w:rFonts w:eastAsia="Times New Roman" w:cstheme="minorHAnsi"/>
          <w:bCs/>
          <w:sz w:val="22"/>
          <w:szCs w:val="22"/>
          <w:lang w:val="en-US" w:eastAsia="pl-PL"/>
        </w:rPr>
        <w:t xml:space="preserve"> Joint Controller</w:t>
      </w:r>
      <w:r w:rsidRPr="00FA228C">
        <w:rPr>
          <w:rFonts w:eastAsia="Times New Roman" w:cstheme="minorHAnsi"/>
          <w:bCs/>
          <w:sz w:val="22"/>
          <w:szCs w:val="22"/>
          <w:lang w:val="en-US" w:eastAsia="pl-PL"/>
        </w:rPr>
        <w:t xml:space="preserve"> Agreement will take effect as of the Effective Date.</w:t>
      </w:r>
    </w:p>
    <w:p w14:paraId="5371355A" w14:textId="61404ACD" w:rsidR="00BB7605" w:rsidRPr="00FA228C" w:rsidRDefault="00BB7605" w:rsidP="00A62A69">
      <w:pPr>
        <w:pStyle w:val="CommentText"/>
        <w:rPr>
          <w:rFonts w:eastAsia="Times New Roman" w:cstheme="minorHAnsi"/>
          <w:bCs/>
          <w:sz w:val="22"/>
          <w:szCs w:val="22"/>
          <w:lang w:val="en-US" w:eastAsia="pl-PL"/>
        </w:rPr>
      </w:pPr>
      <w:r w:rsidRPr="00FA228C">
        <w:rPr>
          <w:rFonts w:eastAsia="Times New Roman" w:cstheme="minorHAnsi"/>
          <w:bCs/>
          <w:sz w:val="22"/>
          <w:szCs w:val="22"/>
          <w:lang w:val="en-US" w:eastAsia="pl-PL"/>
        </w:rPr>
        <w:t xml:space="preserve">The </w:t>
      </w:r>
      <w:r w:rsidR="00C472A2" w:rsidRPr="00FA228C">
        <w:rPr>
          <w:rFonts w:eastAsia="Times New Roman" w:cstheme="minorHAnsi"/>
          <w:bCs/>
          <w:sz w:val="22"/>
          <w:szCs w:val="22"/>
          <w:lang w:val="en-US" w:eastAsia="pl-PL"/>
        </w:rPr>
        <w:t>Joint Controller</w:t>
      </w:r>
      <w:r w:rsidR="00C472A2" w:rsidRPr="00FA228C">
        <w:rPr>
          <w:rFonts w:eastAsia="Times New Roman" w:cstheme="minorHAnsi"/>
          <w:bCs/>
          <w:sz w:val="22"/>
          <w:szCs w:val="22"/>
          <w:lang w:val="en-US" w:eastAsia="pl-PL"/>
        </w:rPr>
        <w:t xml:space="preserve"> </w:t>
      </w:r>
      <w:r w:rsidRPr="00FA228C">
        <w:rPr>
          <w:rFonts w:eastAsia="Times New Roman" w:cstheme="minorHAnsi"/>
          <w:bCs/>
          <w:sz w:val="22"/>
          <w:szCs w:val="22"/>
          <w:lang w:val="en-US" w:eastAsia="pl-PL"/>
        </w:rPr>
        <w:t xml:space="preserve">Agreement shall be concluded for the period of implementation of the </w:t>
      </w:r>
      <w:r w:rsidR="00C472A2" w:rsidRPr="00FA228C">
        <w:rPr>
          <w:rFonts w:eastAsia="Times New Roman" w:cstheme="minorHAnsi"/>
          <w:bCs/>
          <w:sz w:val="22"/>
          <w:szCs w:val="22"/>
          <w:lang w:val="en-US" w:eastAsia="pl-PL"/>
        </w:rPr>
        <w:t>Project</w:t>
      </w:r>
      <w:r w:rsidRPr="00FA228C">
        <w:rPr>
          <w:rFonts w:eastAsia="Times New Roman" w:cstheme="minorHAnsi"/>
          <w:bCs/>
          <w:sz w:val="22"/>
          <w:szCs w:val="22"/>
          <w:lang w:val="en-US" w:eastAsia="pl-PL"/>
        </w:rPr>
        <w:t xml:space="preserve"> and as long as and until, after the termination of the </w:t>
      </w:r>
      <w:r w:rsidR="00C472A2" w:rsidRPr="00FA228C">
        <w:rPr>
          <w:rFonts w:eastAsia="Times New Roman" w:cstheme="minorHAnsi"/>
          <w:bCs/>
          <w:sz w:val="22"/>
          <w:szCs w:val="22"/>
          <w:lang w:val="en-US" w:eastAsia="pl-PL"/>
        </w:rPr>
        <w:t>Project</w:t>
      </w:r>
      <w:r w:rsidRPr="00FA228C">
        <w:rPr>
          <w:rFonts w:eastAsia="Times New Roman" w:cstheme="minorHAnsi"/>
          <w:bCs/>
          <w:sz w:val="22"/>
          <w:szCs w:val="22"/>
          <w:lang w:val="en-US" w:eastAsia="pl-PL"/>
        </w:rPr>
        <w:t>, obligations still have to be fulfilled.</w:t>
      </w:r>
    </w:p>
    <w:p w14:paraId="3918A579" w14:textId="77777777" w:rsidR="00BB7605" w:rsidRPr="00FA228C" w:rsidRDefault="00BB7605" w:rsidP="00BB7605">
      <w:pPr>
        <w:pStyle w:val="ListParagraph"/>
        <w:tabs>
          <w:tab w:val="left" w:pos="426"/>
          <w:tab w:val="left" w:pos="3405"/>
        </w:tabs>
        <w:spacing w:after="120" w:line="276" w:lineRule="auto"/>
        <w:ind w:left="0" w:hanging="425"/>
        <w:jc w:val="center"/>
        <w:rPr>
          <w:rFonts w:asciiTheme="minorHAnsi" w:hAnsiTheme="minorHAnsi" w:cstheme="minorHAnsi"/>
          <w:b/>
          <w:bCs/>
          <w:color w:val="auto"/>
          <w:sz w:val="22"/>
          <w:szCs w:val="22"/>
          <w:lang w:val="en-US"/>
        </w:rPr>
      </w:pPr>
    </w:p>
    <w:p w14:paraId="0190DC64" w14:textId="77777777" w:rsidR="00BB7605" w:rsidRPr="00FA228C" w:rsidRDefault="00BB7605" w:rsidP="00BB7605">
      <w:pPr>
        <w:pStyle w:val="ListParagraph"/>
        <w:tabs>
          <w:tab w:val="left" w:pos="426"/>
          <w:tab w:val="left" w:pos="3405"/>
        </w:tabs>
        <w:spacing w:after="120" w:line="276" w:lineRule="auto"/>
        <w:ind w:left="0" w:hanging="425"/>
        <w:jc w:val="center"/>
        <w:rPr>
          <w:rFonts w:asciiTheme="minorHAnsi" w:hAnsiTheme="minorHAnsi" w:cstheme="minorHAnsi"/>
          <w:sz w:val="22"/>
          <w:szCs w:val="22"/>
          <w:lang w:val="en-US"/>
        </w:rPr>
      </w:pPr>
      <w:r w:rsidRPr="00FA228C">
        <w:rPr>
          <w:rFonts w:asciiTheme="minorHAnsi" w:hAnsiTheme="minorHAnsi" w:cstheme="minorHAnsi"/>
          <w:b/>
          <w:bCs/>
          <w:color w:val="auto"/>
          <w:sz w:val="22"/>
          <w:szCs w:val="22"/>
          <w:lang w:val="en-US"/>
        </w:rPr>
        <w:t>§ 10.</w:t>
      </w:r>
    </w:p>
    <w:p w14:paraId="2D639C1B" w14:textId="77777777" w:rsidR="00BB7605" w:rsidRPr="00FA228C" w:rsidRDefault="00BB7605" w:rsidP="00BB7605">
      <w:pPr>
        <w:pStyle w:val="Standard1"/>
        <w:tabs>
          <w:tab w:val="left" w:pos="426"/>
          <w:tab w:val="left" w:pos="3405"/>
        </w:tabs>
        <w:spacing w:after="120" w:line="276" w:lineRule="auto"/>
        <w:ind w:hanging="425"/>
        <w:jc w:val="center"/>
        <w:rPr>
          <w:rFonts w:asciiTheme="minorHAnsi" w:hAnsiTheme="minorHAnsi" w:cstheme="minorHAnsi"/>
          <w:sz w:val="22"/>
          <w:szCs w:val="22"/>
          <w:lang w:val="en-US"/>
        </w:rPr>
      </w:pPr>
      <w:r w:rsidRPr="00FA228C">
        <w:rPr>
          <w:rFonts w:asciiTheme="minorHAnsi" w:hAnsiTheme="minorHAnsi" w:cstheme="minorHAnsi"/>
          <w:b/>
          <w:bCs/>
          <w:sz w:val="22"/>
          <w:szCs w:val="22"/>
          <w:lang w:val="en-US"/>
        </w:rPr>
        <w:t>Final provisions</w:t>
      </w:r>
    </w:p>
    <w:p w14:paraId="61687EFD" w14:textId="70CBC2BC" w:rsidR="00BB7605" w:rsidRPr="00FA228C" w:rsidRDefault="00BB7605" w:rsidP="00BB7605">
      <w:pPr>
        <w:pStyle w:val="ListParagraph"/>
        <w:numPr>
          <w:ilvl w:val="0"/>
          <w:numId w:val="19"/>
        </w:numPr>
        <w:tabs>
          <w:tab w:val="left" w:pos="851"/>
        </w:tabs>
        <w:spacing w:after="120" w:line="276" w:lineRule="auto"/>
        <w:ind w:left="425" w:hanging="425"/>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 xml:space="preserve">The </w:t>
      </w:r>
      <w:r w:rsidR="00B75433" w:rsidRPr="00FA228C">
        <w:rPr>
          <w:rFonts w:asciiTheme="minorHAnsi" w:hAnsiTheme="minorHAnsi" w:cstheme="minorHAnsi"/>
          <w:color w:val="auto"/>
          <w:sz w:val="22"/>
          <w:szCs w:val="22"/>
          <w:lang w:val="en-US"/>
        </w:rPr>
        <w:t>Partners</w:t>
      </w:r>
      <w:r w:rsidRPr="00FA228C">
        <w:rPr>
          <w:rFonts w:asciiTheme="minorHAnsi" w:hAnsiTheme="minorHAnsi" w:cstheme="minorHAnsi"/>
          <w:color w:val="auto"/>
          <w:sz w:val="22"/>
          <w:szCs w:val="22"/>
          <w:lang w:val="en-US"/>
        </w:rPr>
        <w:t xml:space="preserve"> hereby agree that the Controllers shall process Personal Data pursuant to this </w:t>
      </w:r>
      <w:r w:rsidR="00C472A2" w:rsidRPr="00FA228C">
        <w:rPr>
          <w:rFonts w:asciiTheme="minorHAnsi" w:hAnsiTheme="minorHAnsi" w:cstheme="minorHAnsi"/>
          <w:color w:val="auto"/>
          <w:sz w:val="22"/>
          <w:szCs w:val="22"/>
          <w:lang w:val="en-US"/>
        </w:rPr>
        <w:t xml:space="preserve">Joint Controller </w:t>
      </w:r>
      <w:r w:rsidRPr="00FA228C">
        <w:rPr>
          <w:rFonts w:asciiTheme="minorHAnsi" w:hAnsiTheme="minorHAnsi" w:cstheme="minorHAnsi"/>
          <w:color w:val="auto"/>
          <w:sz w:val="22"/>
          <w:szCs w:val="22"/>
          <w:lang w:val="en-US"/>
        </w:rPr>
        <w:t xml:space="preserve">Agreement free of charge, and neither the conclusion of this </w:t>
      </w:r>
      <w:r w:rsidR="00C472A2" w:rsidRPr="00FA228C">
        <w:rPr>
          <w:rFonts w:asciiTheme="minorHAnsi" w:hAnsiTheme="minorHAnsi" w:cstheme="minorHAnsi"/>
          <w:color w:val="auto"/>
          <w:sz w:val="22"/>
          <w:szCs w:val="22"/>
          <w:lang w:val="en-US"/>
        </w:rPr>
        <w:t xml:space="preserve">Joint Controller </w:t>
      </w:r>
      <w:r w:rsidRPr="00FA228C">
        <w:rPr>
          <w:rFonts w:asciiTheme="minorHAnsi" w:hAnsiTheme="minorHAnsi" w:cstheme="minorHAnsi"/>
          <w:color w:val="auto"/>
          <w:sz w:val="22"/>
          <w:szCs w:val="22"/>
          <w:lang w:val="en-US"/>
        </w:rPr>
        <w:t>Agreement nor the processing of data pursuant thereto shall entitle any Controller to seek, on whatever legal basis,</w:t>
      </w:r>
    </w:p>
    <w:p w14:paraId="00DCAAAF" w14:textId="77777777" w:rsidR="00BB7605" w:rsidRPr="00FA228C" w:rsidRDefault="00BB7605" w:rsidP="00BB7605">
      <w:pPr>
        <w:pStyle w:val="ListParagraph"/>
        <w:numPr>
          <w:ilvl w:val="1"/>
          <w:numId w:val="8"/>
        </w:numPr>
        <w:tabs>
          <w:tab w:val="left" w:pos="1276"/>
        </w:tabs>
        <w:spacing w:after="120" w:line="276" w:lineRule="auto"/>
        <w:ind w:left="850" w:hanging="357"/>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lastRenderedPageBreak/>
        <w:t xml:space="preserve">remuneration,  </w:t>
      </w:r>
    </w:p>
    <w:p w14:paraId="2C8CB39F" w14:textId="77777777" w:rsidR="00BB7605" w:rsidRPr="00FA228C" w:rsidRDefault="00BB7605" w:rsidP="00BB7605">
      <w:pPr>
        <w:pStyle w:val="ListParagraph"/>
        <w:numPr>
          <w:ilvl w:val="1"/>
          <w:numId w:val="8"/>
        </w:numPr>
        <w:tabs>
          <w:tab w:val="left" w:pos="1276"/>
        </w:tabs>
        <w:spacing w:after="120" w:line="276" w:lineRule="auto"/>
        <w:ind w:left="850" w:hanging="357"/>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reimbursement of any costs or expenses incurred for the purpose of due performance of the Agreement,</w:t>
      </w:r>
    </w:p>
    <w:p w14:paraId="2CD3AF82" w14:textId="77777777" w:rsidR="00BB7605" w:rsidRPr="00FA228C" w:rsidRDefault="00BB7605" w:rsidP="00BB7605">
      <w:pPr>
        <w:pStyle w:val="ListParagraph"/>
        <w:numPr>
          <w:ilvl w:val="1"/>
          <w:numId w:val="8"/>
        </w:numPr>
        <w:tabs>
          <w:tab w:val="left" w:pos="1277"/>
        </w:tabs>
        <w:spacing w:after="120" w:line="276" w:lineRule="auto"/>
        <w:ind w:left="851"/>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 xml:space="preserve">exemption from any obligations contracted to that end or advances on such costs or expenses,  </w:t>
      </w:r>
    </w:p>
    <w:p w14:paraId="5000DDEA" w14:textId="493F2399" w:rsidR="00BB7605" w:rsidRPr="00FA228C" w:rsidRDefault="00BB7605" w:rsidP="00BB7605">
      <w:pPr>
        <w:pStyle w:val="Standard1"/>
        <w:tabs>
          <w:tab w:val="left" w:pos="852"/>
        </w:tabs>
        <w:spacing w:after="120" w:line="276" w:lineRule="auto"/>
        <w:ind w:left="426"/>
        <w:jc w:val="both"/>
        <w:rPr>
          <w:rFonts w:asciiTheme="minorHAnsi" w:hAnsiTheme="minorHAnsi" w:cstheme="minorHAnsi"/>
          <w:sz w:val="22"/>
          <w:szCs w:val="22"/>
          <w:lang w:val="en-US"/>
        </w:rPr>
      </w:pPr>
      <w:r w:rsidRPr="00FA228C">
        <w:rPr>
          <w:rFonts w:asciiTheme="minorHAnsi" w:hAnsiTheme="minorHAnsi" w:cstheme="minorHAnsi"/>
          <w:sz w:val="22"/>
          <w:szCs w:val="22"/>
          <w:lang w:val="en-US"/>
        </w:rPr>
        <w:t xml:space="preserve">even if at the time of entering into </w:t>
      </w:r>
      <w:r w:rsidR="00C472A2" w:rsidRPr="00FA228C">
        <w:rPr>
          <w:rFonts w:asciiTheme="minorHAnsi" w:hAnsiTheme="minorHAnsi" w:cstheme="minorHAnsi"/>
          <w:sz w:val="22"/>
          <w:szCs w:val="22"/>
          <w:lang w:val="en-US"/>
        </w:rPr>
        <w:t xml:space="preserve">the Project </w:t>
      </w:r>
      <w:r w:rsidRPr="00FA228C">
        <w:rPr>
          <w:rFonts w:asciiTheme="minorHAnsi" w:hAnsiTheme="minorHAnsi" w:cstheme="minorHAnsi"/>
          <w:sz w:val="22"/>
          <w:szCs w:val="22"/>
          <w:lang w:val="en-US"/>
        </w:rPr>
        <w:t>or concluding this Agreement, despite exercising due care, the Controller was unable to foresee the circumstances justifying such rises, costs, expenses or obligations.</w:t>
      </w:r>
    </w:p>
    <w:p w14:paraId="4C4E275F" w14:textId="581862C7" w:rsidR="00BB7605" w:rsidRPr="00FA228C" w:rsidRDefault="00BB7605" w:rsidP="00BB7605">
      <w:pPr>
        <w:pStyle w:val="ListParagraph"/>
        <w:numPr>
          <w:ilvl w:val="0"/>
          <w:numId w:val="4"/>
        </w:numPr>
        <w:tabs>
          <w:tab w:val="left" w:pos="851"/>
        </w:tabs>
        <w:spacing w:after="120" w:line="276" w:lineRule="auto"/>
        <w:ind w:left="425" w:hanging="425"/>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 xml:space="preserve">Should any provision hereof become invalid or ineffective, the </w:t>
      </w:r>
      <w:r w:rsidR="00B75433" w:rsidRPr="00FA228C">
        <w:rPr>
          <w:rFonts w:asciiTheme="minorHAnsi" w:hAnsiTheme="minorHAnsi" w:cstheme="minorHAnsi"/>
          <w:color w:val="auto"/>
          <w:sz w:val="22"/>
          <w:szCs w:val="22"/>
          <w:lang w:val="en-US"/>
        </w:rPr>
        <w:t>Partners</w:t>
      </w:r>
      <w:r w:rsidRPr="00FA228C">
        <w:rPr>
          <w:rFonts w:asciiTheme="minorHAnsi" w:hAnsiTheme="minorHAnsi" w:cstheme="minorHAnsi"/>
          <w:color w:val="auto"/>
          <w:sz w:val="22"/>
          <w:szCs w:val="22"/>
          <w:lang w:val="en-US"/>
        </w:rPr>
        <w:t xml:space="preserve"> shall adopt all measures possible to replace it with a valid and effective provision reflecting the goal and meaning of the invalid or ineffective provision to the extent of applicable law. Should any provision hereof be or become invalid or ineffective at any time, it shall not restrict the validity or effectiveness of the remaining provisions of the Agreement.</w:t>
      </w:r>
    </w:p>
    <w:p w14:paraId="6D494312" w14:textId="5760AE89" w:rsidR="00BB7605" w:rsidRPr="00FA228C" w:rsidRDefault="00BB7605" w:rsidP="00BB7605">
      <w:pPr>
        <w:pStyle w:val="ListParagraph"/>
        <w:numPr>
          <w:ilvl w:val="0"/>
          <w:numId w:val="4"/>
        </w:numPr>
        <w:tabs>
          <w:tab w:val="left" w:pos="851"/>
        </w:tabs>
        <w:spacing w:after="120" w:line="276" w:lineRule="auto"/>
        <w:ind w:left="425" w:hanging="425"/>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 xml:space="preserve">In the event of any discrepancies between the provisions of the </w:t>
      </w:r>
      <w:r w:rsidR="00C472A2" w:rsidRPr="00FA228C">
        <w:rPr>
          <w:rFonts w:asciiTheme="minorHAnsi" w:hAnsiTheme="minorHAnsi" w:cstheme="minorHAnsi"/>
          <w:color w:val="auto"/>
          <w:sz w:val="22"/>
          <w:szCs w:val="22"/>
          <w:lang w:val="en-US"/>
        </w:rPr>
        <w:t xml:space="preserve">Joint Controller </w:t>
      </w:r>
      <w:r w:rsidRPr="00FA228C">
        <w:rPr>
          <w:rFonts w:asciiTheme="minorHAnsi" w:hAnsiTheme="minorHAnsi" w:cstheme="minorHAnsi"/>
          <w:color w:val="auto"/>
          <w:sz w:val="22"/>
          <w:szCs w:val="22"/>
          <w:lang w:val="en-US"/>
        </w:rPr>
        <w:t xml:space="preserve">Agreement and the </w:t>
      </w:r>
      <w:r w:rsidR="00C472A2" w:rsidRPr="00FA228C">
        <w:rPr>
          <w:rFonts w:asciiTheme="minorHAnsi" w:hAnsiTheme="minorHAnsi" w:cstheme="minorHAnsi"/>
          <w:color w:val="auto"/>
          <w:sz w:val="22"/>
          <w:szCs w:val="22"/>
          <w:lang w:val="en-US"/>
        </w:rPr>
        <w:t xml:space="preserve">Project Agreement </w:t>
      </w:r>
      <w:r w:rsidRPr="00FA228C">
        <w:rPr>
          <w:rFonts w:asciiTheme="minorHAnsi" w:hAnsiTheme="minorHAnsi" w:cstheme="minorHAnsi"/>
          <w:color w:val="auto"/>
          <w:sz w:val="22"/>
          <w:szCs w:val="22"/>
          <w:lang w:val="en-US"/>
        </w:rPr>
        <w:t xml:space="preserve">agreed by the </w:t>
      </w:r>
      <w:r w:rsidR="00B75433" w:rsidRPr="00FA228C">
        <w:rPr>
          <w:rFonts w:asciiTheme="minorHAnsi" w:hAnsiTheme="minorHAnsi" w:cstheme="minorHAnsi"/>
          <w:color w:val="auto"/>
          <w:sz w:val="22"/>
          <w:szCs w:val="22"/>
          <w:lang w:val="en-US"/>
        </w:rPr>
        <w:t>Partners</w:t>
      </w:r>
      <w:r w:rsidRPr="00FA228C">
        <w:rPr>
          <w:rFonts w:asciiTheme="minorHAnsi" w:hAnsiTheme="minorHAnsi" w:cstheme="minorHAnsi"/>
          <w:color w:val="auto"/>
          <w:sz w:val="22"/>
          <w:szCs w:val="22"/>
          <w:lang w:val="en-US"/>
        </w:rPr>
        <w:t xml:space="preserve">, the provisions of this </w:t>
      </w:r>
      <w:r w:rsidR="00C472A2" w:rsidRPr="00FA228C">
        <w:rPr>
          <w:rFonts w:asciiTheme="minorHAnsi" w:hAnsiTheme="minorHAnsi" w:cstheme="minorHAnsi"/>
          <w:color w:val="auto"/>
          <w:sz w:val="22"/>
          <w:szCs w:val="22"/>
          <w:lang w:val="en-US"/>
        </w:rPr>
        <w:t xml:space="preserve">Joint Controller </w:t>
      </w:r>
      <w:r w:rsidRPr="00FA228C">
        <w:rPr>
          <w:rFonts w:asciiTheme="minorHAnsi" w:hAnsiTheme="minorHAnsi" w:cstheme="minorHAnsi"/>
          <w:color w:val="auto"/>
          <w:sz w:val="22"/>
          <w:szCs w:val="22"/>
          <w:lang w:val="en-US"/>
        </w:rPr>
        <w:t>Agreement shall prevail.</w:t>
      </w:r>
    </w:p>
    <w:p w14:paraId="2E9F0865" w14:textId="77777777" w:rsidR="00BB7605" w:rsidRPr="00FA228C" w:rsidRDefault="00BB7605" w:rsidP="00BB7605">
      <w:pPr>
        <w:pStyle w:val="ListParagraph"/>
        <w:numPr>
          <w:ilvl w:val="0"/>
          <w:numId w:val="4"/>
        </w:numPr>
        <w:tabs>
          <w:tab w:val="left" w:pos="851"/>
        </w:tabs>
        <w:spacing w:after="120" w:line="276" w:lineRule="auto"/>
        <w:ind w:left="425" w:hanging="426"/>
        <w:jc w:val="both"/>
        <w:rPr>
          <w:rFonts w:asciiTheme="minorHAnsi" w:hAnsiTheme="minorHAnsi" w:cstheme="minorHAnsi"/>
          <w:sz w:val="22"/>
          <w:szCs w:val="22"/>
          <w:lang w:val="en-US"/>
        </w:rPr>
      </w:pPr>
      <w:r w:rsidRPr="00FA228C">
        <w:rPr>
          <w:rFonts w:asciiTheme="minorHAnsi" w:hAnsiTheme="minorHAnsi" w:cstheme="minorHAnsi"/>
          <w:color w:val="auto"/>
          <w:sz w:val="22"/>
          <w:szCs w:val="22"/>
          <w:lang w:val="en-US"/>
        </w:rPr>
        <w:t>Any amendments hereto must be in writing on sanction of invalidity, subject to § 8 (4).</w:t>
      </w:r>
    </w:p>
    <w:p w14:paraId="325DAD14" w14:textId="7E847DEE" w:rsidR="00A42709" w:rsidRPr="00FA228C" w:rsidRDefault="00BB7605" w:rsidP="008B483D">
      <w:pPr>
        <w:pStyle w:val="ListParagraph"/>
        <w:numPr>
          <w:ilvl w:val="0"/>
          <w:numId w:val="4"/>
        </w:numPr>
        <w:tabs>
          <w:tab w:val="left" w:pos="851"/>
        </w:tabs>
        <w:spacing w:after="120" w:line="276" w:lineRule="auto"/>
        <w:ind w:left="425" w:hanging="426"/>
        <w:jc w:val="both"/>
        <w:rPr>
          <w:rFonts w:eastAsia="Calibri" w:cstheme="minorHAnsi"/>
          <w:sz w:val="20"/>
          <w:lang w:val="en-US"/>
        </w:rPr>
      </w:pPr>
      <w:r w:rsidRPr="00FA228C">
        <w:rPr>
          <w:rFonts w:asciiTheme="minorHAnsi" w:hAnsiTheme="minorHAnsi" w:cstheme="minorHAnsi"/>
          <w:color w:val="auto"/>
          <w:sz w:val="22"/>
          <w:szCs w:val="22"/>
          <w:lang w:val="en-US"/>
        </w:rPr>
        <w:t xml:space="preserve">Any disputes arising under the </w:t>
      </w:r>
      <w:r w:rsidR="00C472A2" w:rsidRPr="00FA228C">
        <w:rPr>
          <w:rFonts w:asciiTheme="minorHAnsi" w:hAnsiTheme="minorHAnsi" w:cstheme="minorHAnsi"/>
          <w:color w:val="auto"/>
          <w:sz w:val="22"/>
          <w:szCs w:val="22"/>
          <w:lang w:val="en-US"/>
        </w:rPr>
        <w:t xml:space="preserve">Joint Controller </w:t>
      </w:r>
      <w:r w:rsidRPr="00FA228C">
        <w:rPr>
          <w:rFonts w:asciiTheme="minorHAnsi" w:hAnsiTheme="minorHAnsi" w:cstheme="minorHAnsi"/>
          <w:color w:val="auto"/>
          <w:sz w:val="22"/>
          <w:szCs w:val="22"/>
          <w:lang w:val="en-US"/>
        </w:rPr>
        <w:t>Agreement shall be resolved by amicably or by a common court with jurisdiction over the registered office of the Controller sued and pursuant to the laws applicable in its country</w:t>
      </w:r>
    </w:p>
    <w:sectPr w:rsidR="00A42709" w:rsidRPr="00FA228C" w:rsidSect="00C472A2">
      <w:pgSz w:w="11906" w:h="16838"/>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6AEDC" w14:textId="77777777" w:rsidR="003465C8" w:rsidRDefault="003465C8" w:rsidP="00BB7605">
      <w:pPr>
        <w:spacing w:after="0" w:line="240" w:lineRule="auto"/>
      </w:pPr>
      <w:r>
        <w:separator/>
      </w:r>
    </w:p>
  </w:endnote>
  <w:endnote w:type="continuationSeparator" w:id="0">
    <w:p w14:paraId="06AA541C" w14:textId="77777777" w:rsidR="003465C8" w:rsidRDefault="003465C8" w:rsidP="00BB7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06027" w14:textId="77777777" w:rsidR="003465C8" w:rsidRDefault="003465C8" w:rsidP="00BB7605">
      <w:pPr>
        <w:spacing w:after="0" w:line="240" w:lineRule="auto"/>
      </w:pPr>
      <w:r>
        <w:separator/>
      </w:r>
    </w:p>
  </w:footnote>
  <w:footnote w:type="continuationSeparator" w:id="0">
    <w:p w14:paraId="4176783C" w14:textId="77777777" w:rsidR="003465C8" w:rsidRDefault="003465C8" w:rsidP="00BB7605">
      <w:pPr>
        <w:spacing w:after="0" w:line="240" w:lineRule="auto"/>
      </w:pPr>
      <w:r>
        <w:continuationSeparator/>
      </w:r>
    </w:p>
  </w:footnote>
  <w:footnote w:id="1">
    <w:p w14:paraId="066ED83A" w14:textId="42A9ABE9" w:rsidR="41598DFA" w:rsidRDefault="41598DFA" w:rsidP="00E47CCB">
      <w:pPr>
        <w:pStyle w:val="FootnoteText"/>
      </w:pPr>
      <w:r w:rsidRPr="41598DFA">
        <w:rPr>
          <w:rStyle w:val="FootnoteReference"/>
        </w:rPr>
        <w:footnoteRef/>
      </w:r>
      <w:r>
        <w:t xml:space="preserve"> https://eur-lex.europa.eu/eli/reg/2016/679/oj</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3417"/>
    <w:multiLevelType w:val="multilevel"/>
    <w:tmpl w:val="1206EC12"/>
    <w:styleLink w:val="WWNum34"/>
    <w:lvl w:ilvl="0">
      <w:start w:val="1"/>
      <w:numFmt w:val="decimal"/>
      <w:lvlText w:val="%1."/>
      <w:lvlJc w:val="left"/>
      <w:pPr>
        <w:ind w:left="3765" w:hanging="3405"/>
      </w:pPr>
    </w:lvl>
    <w:lvl w:ilvl="1">
      <w:start w:val="1"/>
      <w:numFmt w:val="decimal"/>
      <w:lvlText w:val="%2)"/>
      <w:lvlJc w:val="left"/>
      <w:pPr>
        <w:ind w:left="3547" w:hanging="3405"/>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FB49B6"/>
    <w:multiLevelType w:val="multilevel"/>
    <w:tmpl w:val="1880477C"/>
    <w:styleLink w:val="WWNum70"/>
    <w:lvl w:ilvl="0">
      <w:start w:val="1"/>
      <w:numFmt w:val="upperLetter"/>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572B6F"/>
    <w:multiLevelType w:val="multilevel"/>
    <w:tmpl w:val="D6A40158"/>
    <w:styleLink w:val="WWNum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F50BF7"/>
    <w:multiLevelType w:val="multilevel"/>
    <w:tmpl w:val="8DF43324"/>
    <w:styleLink w:val="WWNum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BAC107A"/>
    <w:multiLevelType w:val="multilevel"/>
    <w:tmpl w:val="B1045866"/>
    <w:lvl w:ilvl="0">
      <w:start w:val="1"/>
      <w:numFmt w:val="decimal"/>
      <w:lvlText w:val="%1."/>
      <w:lvlJc w:val="left"/>
      <w:pPr>
        <w:ind w:left="780" w:hanging="4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6E6AA2"/>
    <w:multiLevelType w:val="multilevel"/>
    <w:tmpl w:val="19041AEC"/>
    <w:styleLink w:val="WWNum79"/>
    <w:lvl w:ilvl="0">
      <w:start w:val="1"/>
      <w:numFmt w:val="decimal"/>
      <w:lvlText w:val="%1."/>
      <w:lvlJc w:val="left"/>
      <w:pPr>
        <w:ind w:left="3765" w:hanging="34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C75614"/>
    <w:multiLevelType w:val="multilevel"/>
    <w:tmpl w:val="FA68F69C"/>
    <w:styleLink w:val="WWNum28"/>
    <w:lvl w:ilvl="0">
      <w:start w:val="1"/>
      <w:numFmt w:val="decimal"/>
      <w:lvlText w:val="%1."/>
      <w:lvlJc w:val="left"/>
      <w:pPr>
        <w:ind w:left="357" w:hanging="35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D8E424C"/>
    <w:multiLevelType w:val="multilevel"/>
    <w:tmpl w:val="290E5B0C"/>
    <w:styleLink w:val="WWNum48"/>
    <w:lvl w:ilvl="0">
      <w:start w:val="1"/>
      <w:numFmt w:val="decimal"/>
      <w:lvlText w:val="%1."/>
      <w:lvlJc w:val="left"/>
      <w:pPr>
        <w:ind w:left="3765" w:hanging="34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0914574"/>
    <w:multiLevelType w:val="multilevel"/>
    <w:tmpl w:val="6F0EDEF6"/>
    <w:lvl w:ilvl="0">
      <w:start w:val="1"/>
      <w:numFmt w:val="decimal"/>
      <w:lvlText w:val="%1)"/>
      <w:lvlJc w:val="left"/>
      <w:pPr>
        <w:ind w:left="720" w:hanging="360"/>
      </w:pPr>
      <w:rPr>
        <w:rFonts w:cs="Times New Roman"/>
        <w:sz w:val="22"/>
      </w:rPr>
    </w:lvl>
    <w:lvl w:ilvl="1">
      <w:start w:val="1"/>
      <w:numFmt w:val="decimal"/>
      <w:lvlText w:val="%2."/>
      <w:lvlJc w:val="left"/>
      <w:pPr>
        <w:ind w:left="1440" w:hanging="360"/>
      </w:pPr>
      <w:rPr>
        <w:rFonts w:eastAsia="SimSun" w:cs="Arial"/>
      </w:r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9352CB"/>
    <w:multiLevelType w:val="multilevel"/>
    <w:tmpl w:val="01DA6FEA"/>
    <w:styleLink w:val="WWNum75"/>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57CC7FAD"/>
    <w:multiLevelType w:val="hybridMultilevel"/>
    <w:tmpl w:val="A4BC5F3C"/>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15:restartNumberingAfterBreak="0">
    <w:nsid w:val="61B51ADA"/>
    <w:multiLevelType w:val="hybridMultilevel"/>
    <w:tmpl w:val="0AC0C524"/>
    <w:lvl w:ilvl="0" w:tplc="D2B63722">
      <w:start w:val="1"/>
      <w:numFmt w:val="decimal"/>
      <w:lvlText w:val="%1."/>
      <w:lvlJc w:val="left"/>
      <w:pPr>
        <w:ind w:left="720" w:hanging="360"/>
      </w:pPr>
      <w:rPr>
        <w:rFonts w:hint="default"/>
        <w:b w:val="0"/>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97A2A53"/>
    <w:multiLevelType w:val="multilevel"/>
    <w:tmpl w:val="6BBEEE2A"/>
    <w:styleLink w:val="WWNum40"/>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B283690"/>
    <w:multiLevelType w:val="multilevel"/>
    <w:tmpl w:val="03B0C0E8"/>
    <w:styleLink w:val="WWNum50"/>
    <w:lvl w:ilvl="0">
      <w:start w:val="1"/>
      <w:numFmt w:val="decimal"/>
      <w:lvlText w:val="%1."/>
      <w:lvlJc w:val="left"/>
      <w:pPr>
        <w:ind w:left="3765" w:hanging="34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F12559A"/>
    <w:multiLevelType w:val="multilevel"/>
    <w:tmpl w:val="66A4312E"/>
    <w:styleLink w:val="WWNum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2BC71C5"/>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21344100">
    <w:abstractNumId w:val="6"/>
  </w:num>
  <w:num w:numId="2" w16cid:durableId="1864049140">
    <w:abstractNumId w:val="12"/>
    <w:lvlOverride w:ilvl="0">
      <w:lvl w:ilvl="0">
        <w:start w:val="1"/>
        <w:numFmt w:val="decimal"/>
        <w:lvlText w:val="%1."/>
        <w:lvlJc w:val="left"/>
        <w:pPr>
          <w:ind w:left="780" w:hanging="420"/>
        </w:pPr>
        <w:rPr>
          <w:b w:val="0"/>
          <w:bCs/>
        </w:rPr>
      </w:lvl>
    </w:lvlOverride>
  </w:num>
  <w:num w:numId="3" w16cid:durableId="1680042942">
    <w:abstractNumId w:val="7"/>
  </w:num>
  <w:num w:numId="4" w16cid:durableId="1115557345">
    <w:abstractNumId w:val="13"/>
  </w:num>
  <w:num w:numId="5" w16cid:durableId="544217403">
    <w:abstractNumId w:val="3"/>
    <w:lvlOverride w:ilvl="0">
      <w:lvl w:ilvl="0">
        <w:start w:val="1"/>
        <w:numFmt w:val="decimal"/>
        <w:lvlText w:val="%1."/>
        <w:lvlJc w:val="left"/>
        <w:pPr>
          <w:ind w:left="1080" w:hanging="360"/>
        </w:pPr>
      </w:lvl>
    </w:lvlOverride>
  </w:num>
  <w:num w:numId="6" w16cid:durableId="1511990624">
    <w:abstractNumId w:val="1"/>
  </w:num>
  <w:num w:numId="7" w16cid:durableId="430049129">
    <w:abstractNumId w:val="9"/>
  </w:num>
  <w:num w:numId="8" w16cid:durableId="1580402495">
    <w:abstractNumId w:val="5"/>
  </w:num>
  <w:num w:numId="9" w16cid:durableId="1724865916">
    <w:abstractNumId w:val="14"/>
  </w:num>
  <w:num w:numId="10" w16cid:durableId="13239022">
    <w:abstractNumId w:val="2"/>
  </w:num>
  <w:num w:numId="11" w16cid:durableId="1400833043">
    <w:abstractNumId w:val="1"/>
    <w:lvlOverride w:ilvl="0">
      <w:startOverride w:val="1"/>
    </w:lvlOverride>
  </w:num>
  <w:num w:numId="12" w16cid:durableId="2071536043">
    <w:abstractNumId w:val="6"/>
    <w:lvlOverride w:ilvl="0">
      <w:startOverride w:val="1"/>
    </w:lvlOverride>
  </w:num>
  <w:num w:numId="13" w16cid:durableId="1138259908">
    <w:abstractNumId w:val="3"/>
    <w:lvlOverride w:ilvl="0">
      <w:startOverride w:val="1"/>
    </w:lvlOverride>
  </w:num>
  <w:num w:numId="14" w16cid:durableId="396124725">
    <w:abstractNumId w:val="9"/>
    <w:lvlOverride w:ilvl="0">
      <w:startOverride w:val="1"/>
    </w:lvlOverride>
  </w:num>
  <w:num w:numId="15" w16cid:durableId="1120537972">
    <w:abstractNumId w:val="12"/>
    <w:lvlOverride w:ilvl="0">
      <w:startOverride w:val="1"/>
    </w:lvlOverride>
  </w:num>
  <w:num w:numId="16" w16cid:durableId="1230267834">
    <w:abstractNumId w:val="14"/>
    <w:lvlOverride w:ilvl="0">
      <w:startOverride w:val="1"/>
    </w:lvlOverride>
  </w:num>
  <w:num w:numId="17" w16cid:durableId="1179926895">
    <w:abstractNumId w:val="7"/>
    <w:lvlOverride w:ilvl="0">
      <w:startOverride w:val="1"/>
    </w:lvlOverride>
  </w:num>
  <w:num w:numId="18" w16cid:durableId="1998915607">
    <w:abstractNumId w:val="2"/>
    <w:lvlOverride w:ilvl="0">
      <w:startOverride w:val="1"/>
    </w:lvlOverride>
  </w:num>
  <w:num w:numId="19" w16cid:durableId="2011372398">
    <w:abstractNumId w:val="13"/>
    <w:lvlOverride w:ilvl="0">
      <w:startOverride w:val="1"/>
    </w:lvlOverride>
  </w:num>
  <w:num w:numId="20" w16cid:durableId="440608042">
    <w:abstractNumId w:val="8"/>
  </w:num>
  <w:num w:numId="21" w16cid:durableId="1116674726">
    <w:abstractNumId w:val="4"/>
  </w:num>
  <w:num w:numId="22" w16cid:durableId="1834300585">
    <w:abstractNumId w:val="3"/>
  </w:num>
  <w:num w:numId="23" w16cid:durableId="1134448138">
    <w:abstractNumId w:val="12"/>
  </w:num>
  <w:num w:numId="24" w16cid:durableId="715544698">
    <w:abstractNumId w:val="11"/>
  </w:num>
  <w:num w:numId="25" w16cid:durableId="2134595745">
    <w:abstractNumId w:val="0"/>
  </w:num>
  <w:num w:numId="26" w16cid:durableId="1126968916">
    <w:abstractNumId w:val="15"/>
  </w:num>
  <w:num w:numId="27" w16cid:durableId="15980956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0NDGxsDQxMbQ0sTBR0lEKTi0uzszPAykwrAUAgf0SUSwAAAA="/>
  </w:docVars>
  <w:rsids>
    <w:rsidRoot w:val="00BB7605"/>
    <w:rsid w:val="00033FF9"/>
    <w:rsid w:val="000614B4"/>
    <w:rsid w:val="000D36F7"/>
    <w:rsid w:val="000D6090"/>
    <w:rsid w:val="00244DE2"/>
    <w:rsid w:val="00255DFF"/>
    <w:rsid w:val="0026052F"/>
    <w:rsid w:val="002E6890"/>
    <w:rsid w:val="0032AB44"/>
    <w:rsid w:val="003465C8"/>
    <w:rsid w:val="004041AC"/>
    <w:rsid w:val="0049170A"/>
    <w:rsid w:val="00593F54"/>
    <w:rsid w:val="0060364E"/>
    <w:rsid w:val="006B5582"/>
    <w:rsid w:val="006D2E81"/>
    <w:rsid w:val="006F1C4E"/>
    <w:rsid w:val="0070DB67"/>
    <w:rsid w:val="00836A54"/>
    <w:rsid w:val="008F7EBC"/>
    <w:rsid w:val="0096EC81"/>
    <w:rsid w:val="00A131CF"/>
    <w:rsid w:val="00A15B2C"/>
    <w:rsid w:val="00A42709"/>
    <w:rsid w:val="00A62A69"/>
    <w:rsid w:val="00A9CD37"/>
    <w:rsid w:val="00B75433"/>
    <w:rsid w:val="00BB7605"/>
    <w:rsid w:val="00BC4133"/>
    <w:rsid w:val="00C472A2"/>
    <w:rsid w:val="00CC5A1F"/>
    <w:rsid w:val="00DF0A7F"/>
    <w:rsid w:val="00E3518C"/>
    <w:rsid w:val="00E47CCB"/>
    <w:rsid w:val="00F00490"/>
    <w:rsid w:val="00F512CD"/>
    <w:rsid w:val="00FA228C"/>
    <w:rsid w:val="0138C201"/>
    <w:rsid w:val="0284874A"/>
    <w:rsid w:val="03C3354C"/>
    <w:rsid w:val="04C67A17"/>
    <w:rsid w:val="06211633"/>
    <w:rsid w:val="068F47FA"/>
    <w:rsid w:val="08BABD1D"/>
    <w:rsid w:val="0B259755"/>
    <w:rsid w:val="0B8C07D3"/>
    <w:rsid w:val="0C27D298"/>
    <w:rsid w:val="0C57DCD6"/>
    <w:rsid w:val="0D24F7CE"/>
    <w:rsid w:val="0EC374CC"/>
    <w:rsid w:val="0FC26096"/>
    <w:rsid w:val="10E88A37"/>
    <w:rsid w:val="120D4274"/>
    <w:rsid w:val="124F500E"/>
    <w:rsid w:val="1344D969"/>
    <w:rsid w:val="14A4040D"/>
    <w:rsid w:val="16F76330"/>
    <w:rsid w:val="1784AB90"/>
    <w:rsid w:val="187F0FD7"/>
    <w:rsid w:val="18ED12D1"/>
    <w:rsid w:val="1AE4076A"/>
    <w:rsid w:val="1E0A9F4E"/>
    <w:rsid w:val="1E574BF3"/>
    <w:rsid w:val="1E81FC0B"/>
    <w:rsid w:val="1F76B501"/>
    <w:rsid w:val="2140CCC3"/>
    <w:rsid w:val="215C7AFA"/>
    <w:rsid w:val="21E8750D"/>
    <w:rsid w:val="221BFF1D"/>
    <w:rsid w:val="24422F3F"/>
    <w:rsid w:val="24C58353"/>
    <w:rsid w:val="281D5E54"/>
    <w:rsid w:val="28F61EEC"/>
    <w:rsid w:val="290B2D80"/>
    <w:rsid w:val="2B9E1B6F"/>
    <w:rsid w:val="2C43ECED"/>
    <w:rsid w:val="2CF7AC72"/>
    <w:rsid w:val="2E4D9D36"/>
    <w:rsid w:val="2EC9245D"/>
    <w:rsid w:val="2EEF9110"/>
    <w:rsid w:val="2F60288C"/>
    <w:rsid w:val="2FEAD941"/>
    <w:rsid w:val="2FF1BFC4"/>
    <w:rsid w:val="3013307A"/>
    <w:rsid w:val="308C7ED0"/>
    <w:rsid w:val="31BBDFFB"/>
    <w:rsid w:val="31FF51C5"/>
    <w:rsid w:val="3269DC01"/>
    <w:rsid w:val="355FEFF3"/>
    <w:rsid w:val="3736A3B0"/>
    <w:rsid w:val="3B6F46B3"/>
    <w:rsid w:val="3B746853"/>
    <w:rsid w:val="3F79277A"/>
    <w:rsid w:val="41598DFA"/>
    <w:rsid w:val="41CD813F"/>
    <w:rsid w:val="42ADD2E4"/>
    <w:rsid w:val="42C86646"/>
    <w:rsid w:val="4344BFAF"/>
    <w:rsid w:val="44422B3B"/>
    <w:rsid w:val="47650A8A"/>
    <w:rsid w:val="4801A6F2"/>
    <w:rsid w:val="49115163"/>
    <w:rsid w:val="499CAD43"/>
    <w:rsid w:val="4D93C267"/>
    <w:rsid w:val="4F41740F"/>
    <w:rsid w:val="4FACBBF8"/>
    <w:rsid w:val="500C8F9E"/>
    <w:rsid w:val="501F8EA9"/>
    <w:rsid w:val="5021BD25"/>
    <w:rsid w:val="50F1D4E6"/>
    <w:rsid w:val="512C6507"/>
    <w:rsid w:val="51E9B2BA"/>
    <w:rsid w:val="51FF6D21"/>
    <w:rsid w:val="53225D0A"/>
    <w:rsid w:val="570624E0"/>
    <w:rsid w:val="576468C6"/>
    <w:rsid w:val="57DF3D0B"/>
    <w:rsid w:val="58281DA4"/>
    <w:rsid w:val="58C6D9CC"/>
    <w:rsid w:val="5CDB4AA3"/>
    <w:rsid w:val="5DB72F91"/>
    <w:rsid w:val="5DDBA50C"/>
    <w:rsid w:val="6098F05F"/>
    <w:rsid w:val="6385F0E6"/>
    <w:rsid w:val="63EDF634"/>
    <w:rsid w:val="6466D7A4"/>
    <w:rsid w:val="64C06BD5"/>
    <w:rsid w:val="65F46E57"/>
    <w:rsid w:val="65F4846F"/>
    <w:rsid w:val="6619B89A"/>
    <w:rsid w:val="68ECECAF"/>
    <w:rsid w:val="6A3A8BCC"/>
    <w:rsid w:val="6AC1EAF0"/>
    <w:rsid w:val="6AE9BA4B"/>
    <w:rsid w:val="6EC47F45"/>
    <w:rsid w:val="71432439"/>
    <w:rsid w:val="72DF1345"/>
    <w:rsid w:val="76F88A39"/>
    <w:rsid w:val="77B2EA0A"/>
    <w:rsid w:val="78B96A96"/>
    <w:rsid w:val="79503C06"/>
    <w:rsid w:val="79748F4C"/>
    <w:rsid w:val="79AB280F"/>
    <w:rsid w:val="7AAD428F"/>
    <w:rsid w:val="7B5A5580"/>
    <w:rsid w:val="7C13A8E3"/>
    <w:rsid w:val="7E603CA9"/>
    <w:rsid w:val="7F95D2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01990"/>
  <w15:chartTrackingRefBased/>
  <w15:docId w15:val="{3382FB19-0E0F-4FD6-A05D-F3D0F820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605"/>
    <w:pPr>
      <w:spacing w:after="200" w:line="276" w:lineRule="auto"/>
    </w:pPr>
  </w:style>
  <w:style w:type="paragraph" w:styleId="Heading2">
    <w:name w:val="heading 2"/>
    <w:basedOn w:val="Normal"/>
    <w:next w:val="Normal"/>
    <w:link w:val="Heading2Char"/>
    <w:uiPriority w:val="9"/>
    <w:unhideWhenUsed/>
    <w:qFormat/>
    <w:rsid w:val="00A62A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6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6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605"/>
    <w:rPr>
      <w:rFonts w:ascii="Segoe UI" w:hAnsi="Segoe UI" w:cs="Segoe UI"/>
      <w:sz w:val="18"/>
      <w:szCs w:val="18"/>
    </w:rPr>
  </w:style>
  <w:style w:type="paragraph" w:customStyle="1" w:styleId="Standard1">
    <w:name w:val="Standard1"/>
    <w:rsid w:val="00BB7605"/>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ListParagraph">
    <w:name w:val="List Paragraph"/>
    <w:basedOn w:val="Standard1"/>
    <w:qFormat/>
    <w:rsid w:val="00BB7605"/>
    <w:pPr>
      <w:widowControl/>
      <w:ind w:left="720"/>
    </w:pPr>
    <w:rPr>
      <w:rFonts w:ascii="Arial" w:eastAsia="Times New Roman" w:hAnsi="Arial" w:cs="Times New Roman"/>
      <w:color w:val="333333"/>
      <w:kern w:val="0"/>
      <w:sz w:val="16"/>
      <w:szCs w:val="20"/>
      <w:lang w:val="en-GB" w:eastAsia="pl-PL" w:bidi="ar-SA"/>
    </w:rPr>
  </w:style>
  <w:style w:type="paragraph" w:customStyle="1" w:styleId="AOHead2">
    <w:name w:val="AOHead2"/>
    <w:basedOn w:val="Standard1"/>
    <w:next w:val="Standard1"/>
    <w:rsid w:val="00BB7605"/>
    <w:pPr>
      <w:keepNext/>
      <w:widowControl/>
      <w:spacing w:before="240" w:line="260" w:lineRule="atLeast"/>
      <w:jc w:val="both"/>
      <w:outlineLvl w:val="1"/>
    </w:pPr>
    <w:rPr>
      <w:rFonts w:eastAsia="SimSun" w:cs="Times New Roman"/>
      <w:b/>
      <w:kern w:val="0"/>
      <w:sz w:val="22"/>
      <w:szCs w:val="22"/>
      <w:lang w:val="en-GB" w:eastAsia="en-US" w:bidi="ar-SA"/>
    </w:rPr>
  </w:style>
  <w:style w:type="paragraph" w:customStyle="1" w:styleId="AOHead3">
    <w:name w:val="AOHead3"/>
    <w:basedOn w:val="Standard1"/>
    <w:next w:val="Standard1"/>
    <w:rsid w:val="00BB7605"/>
    <w:pPr>
      <w:widowControl/>
      <w:spacing w:before="240" w:line="260" w:lineRule="atLeast"/>
      <w:jc w:val="both"/>
      <w:outlineLvl w:val="2"/>
    </w:pPr>
    <w:rPr>
      <w:rFonts w:eastAsia="SimSun" w:cs="Times New Roman"/>
      <w:kern w:val="0"/>
      <w:sz w:val="22"/>
      <w:szCs w:val="22"/>
      <w:lang w:val="en-GB" w:eastAsia="en-US" w:bidi="ar-SA"/>
    </w:rPr>
  </w:style>
  <w:style w:type="paragraph" w:customStyle="1" w:styleId="ABIDefinicja">
    <w:name w:val="ABI.Definicja"/>
    <w:basedOn w:val="Standard1"/>
    <w:rsid w:val="00BB7605"/>
    <w:pPr>
      <w:widowControl/>
      <w:spacing w:after="60" w:line="297" w:lineRule="auto"/>
      <w:jc w:val="both"/>
    </w:pPr>
    <w:rPr>
      <w:rFonts w:ascii="Calibri" w:eastAsia="Calibri" w:hAnsi="Calibri" w:cs="Calibri"/>
      <w:color w:val="00000A"/>
      <w:lang w:val="en-GB" w:eastAsia="pl-PL" w:bidi="ar-SA"/>
    </w:rPr>
  </w:style>
  <w:style w:type="numbering" w:customStyle="1" w:styleId="WWNum28">
    <w:name w:val="WWNum28"/>
    <w:basedOn w:val="NoList"/>
    <w:rsid w:val="00BB7605"/>
    <w:pPr>
      <w:numPr>
        <w:numId w:val="1"/>
      </w:numPr>
    </w:pPr>
  </w:style>
  <w:style w:type="numbering" w:customStyle="1" w:styleId="WWNum40">
    <w:name w:val="WWNum40"/>
    <w:basedOn w:val="NoList"/>
    <w:rsid w:val="00BB7605"/>
    <w:pPr>
      <w:numPr>
        <w:numId w:val="23"/>
      </w:numPr>
    </w:pPr>
  </w:style>
  <w:style w:type="numbering" w:customStyle="1" w:styleId="WWNum48">
    <w:name w:val="WWNum48"/>
    <w:basedOn w:val="NoList"/>
    <w:rsid w:val="00BB7605"/>
    <w:pPr>
      <w:numPr>
        <w:numId w:val="3"/>
      </w:numPr>
    </w:pPr>
  </w:style>
  <w:style w:type="numbering" w:customStyle="1" w:styleId="WWNum50">
    <w:name w:val="WWNum50"/>
    <w:basedOn w:val="NoList"/>
    <w:rsid w:val="00BB7605"/>
    <w:pPr>
      <w:numPr>
        <w:numId w:val="4"/>
      </w:numPr>
    </w:pPr>
  </w:style>
  <w:style w:type="numbering" w:customStyle="1" w:styleId="WWNum54">
    <w:name w:val="WWNum54"/>
    <w:basedOn w:val="NoList"/>
    <w:rsid w:val="00BB7605"/>
    <w:pPr>
      <w:numPr>
        <w:numId w:val="22"/>
      </w:numPr>
    </w:pPr>
  </w:style>
  <w:style w:type="numbering" w:customStyle="1" w:styleId="WWNum70">
    <w:name w:val="WWNum70"/>
    <w:basedOn w:val="NoList"/>
    <w:rsid w:val="00BB7605"/>
    <w:pPr>
      <w:numPr>
        <w:numId w:val="6"/>
      </w:numPr>
    </w:pPr>
  </w:style>
  <w:style w:type="numbering" w:customStyle="1" w:styleId="WWNum75">
    <w:name w:val="WWNum75"/>
    <w:basedOn w:val="NoList"/>
    <w:rsid w:val="00BB7605"/>
    <w:pPr>
      <w:numPr>
        <w:numId w:val="7"/>
      </w:numPr>
    </w:pPr>
  </w:style>
  <w:style w:type="numbering" w:customStyle="1" w:styleId="WWNum79">
    <w:name w:val="WWNum79"/>
    <w:basedOn w:val="NoList"/>
    <w:rsid w:val="00BB7605"/>
    <w:pPr>
      <w:numPr>
        <w:numId w:val="8"/>
      </w:numPr>
    </w:pPr>
  </w:style>
  <w:style w:type="numbering" w:customStyle="1" w:styleId="WWNum85">
    <w:name w:val="WWNum85"/>
    <w:basedOn w:val="NoList"/>
    <w:rsid w:val="00BB7605"/>
    <w:pPr>
      <w:numPr>
        <w:numId w:val="9"/>
      </w:numPr>
    </w:pPr>
  </w:style>
  <w:style w:type="numbering" w:customStyle="1" w:styleId="WWNum86">
    <w:name w:val="WWNum86"/>
    <w:basedOn w:val="NoList"/>
    <w:rsid w:val="00BB7605"/>
    <w:pPr>
      <w:numPr>
        <w:numId w:val="10"/>
      </w:numPr>
    </w:pPr>
  </w:style>
  <w:style w:type="paragraph" w:styleId="CommentText">
    <w:name w:val="annotation text"/>
    <w:basedOn w:val="Normal"/>
    <w:link w:val="CommentTextChar"/>
    <w:uiPriority w:val="99"/>
    <w:unhideWhenUsed/>
    <w:rsid w:val="00BB7605"/>
    <w:pPr>
      <w:spacing w:line="240" w:lineRule="auto"/>
    </w:pPr>
    <w:rPr>
      <w:sz w:val="20"/>
      <w:szCs w:val="20"/>
    </w:rPr>
  </w:style>
  <w:style w:type="character" w:customStyle="1" w:styleId="CommentTextChar">
    <w:name w:val="Comment Text Char"/>
    <w:basedOn w:val="DefaultParagraphFont"/>
    <w:link w:val="CommentText"/>
    <w:uiPriority w:val="99"/>
    <w:rsid w:val="00BB7605"/>
    <w:rPr>
      <w:sz w:val="20"/>
      <w:szCs w:val="20"/>
    </w:rPr>
  </w:style>
  <w:style w:type="character" w:customStyle="1" w:styleId="Heading3Char">
    <w:name w:val="Heading 3 Char"/>
    <w:basedOn w:val="DefaultParagraphFont"/>
    <w:link w:val="Heading3"/>
    <w:uiPriority w:val="9"/>
    <w:rsid w:val="00BB7605"/>
    <w:rPr>
      <w:rFonts w:asciiTheme="majorHAnsi" w:eastAsiaTheme="majorEastAsia" w:hAnsiTheme="majorHAnsi" w:cstheme="majorBidi"/>
      <w:color w:val="1F3763" w:themeColor="accent1" w:themeShade="7F"/>
      <w:sz w:val="24"/>
      <w:szCs w:val="24"/>
    </w:rPr>
  </w:style>
  <w:style w:type="numbering" w:customStyle="1" w:styleId="WWNum34">
    <w:name w:val="WWNum34"/>
    <w:basedOn w:val="NoList"/>
    <w:rsid w:val="00BB7605"/>
    <w:pPr>
      <w:numPr>
        <w:numId w:val="25"/>
      </w:numPr>
    </w:pPr>
  </w:style>
  <w:style w:type="paragraph" w:styleId="NormalWeb">
    <w:name w:val="Normal (Web)"/>
    <w:basedOn w:val="Normal"/>
    <w:uiPriority w:val="99"/>
    <w:semiHidden/>
    <w:unhideWhenUsed/>
    <w:rsid w:val="00BB7605"/>
    <w:pPr>
      <w:spacing w:before="100" w:beforeAutospacing="1" w:after="100" w:afterAutospacing="1" w:line="240" w:lineRule="auto"/>
    </w:pPr>
    <w:rPr>
      <w:rFonts w:ascii="Times New Roman" w:eastAsia="Times New Roman" w:hAnsi="Times New Roman" w:cs="Times New Roman"/>
      <w:sz w:val="24"/>
      <w:szCs w:val="24"/>
      <w:lang w:val="en-GB" w:eastAsia="en-GB" w:bidi="en-GB"/>
    </w:rPr>
  </w:style>
  <w:style w:type="character" w:styleId="Strong">
    <w:name w:val="Strong"/>
    <w:basedOn w:val="DefaultParagraphFont"/>
    <w:uiPriority w:val="22"/>
    <w:qFormat/>
    <w:rsid w:val="00BB7605"/>
    <w:rPr>
      <w:b/>
      <w:bCs/>
    </w:rPr>
  </w:style>
  <w:style w:type="paragraph" w:styleId="FootnoteText">
    <w:name w:val="footnote text"/>
    <w:basedOn w:val="Normal"/>
    <w:link w:val="FootnoteTextChar"/>
    <w:uiPriority w:val="99"/>
    <w:semiHidden/>
    <w:unhideWhenUsed/>
    <w:rsid w:val="00BB7605"/>
    <w:pPr>
      <w:spacing w:after="0" w:line="240" w:lineRule="auto"/>
    </w:pPr>
    <w:rPr>
      <w:sz w:val="20"/>
      <w:szCs w:val="20"/>
      <w:lang w:val="en-GB" w:eastAsia="en-GB" w:bidi="en-GB"/>
    </w:rPr>
  </w:style>
  <w:style w:type="character" w:customStyle="1" w:styleId="FootnoteTextChar">
    <w:name w:val="Footnote Text Char"/>
    <w:basedOn w:val="DefaultParagraphFont"/>
    <w:link w:val="FootnoteText"/>
    <w:uiPriority w:val="99"/>
    <w:semiHidden/>
    <w:rsid w:val="00BB7605"/>
    <w:rPr>
      <w:sz w:val="20"/>
      <w:szCs w:val="20"/>
      <w:lang w:val="en-GB" w:eastAsia="en-GB" w:bidi="en-GB"/>
    </w:rPr>
  </w:style>
  <w:style w:type="character" w:styleId="FootnoteReference">
    <w:name w:val="footnote reference"/>
    <w:basedOn w:val="DefaultParagraphFont"/>
    <w:uiPriority w:val="99"/>
    <w:semiHidden/>
    <w:unhideWhenUsed/>
    <w:rsid w:val="00BB7605"/>
    <w:rPr>
      <w:vertAlign w:val="superscript"/>
    </w:rPr>
  </w:style>
  <w:style w:type="character" w:styleId="CommentReference">
    <w:name w:val="annotation reference"/>
    <w:basedOn w:val="DefaultParagraphFont"/>
    <w:uiPriority w:val="99"/>
    <w:semiHidden/>
    <w:unhideWhenUsed/>
    <w:rsid w:val="00BB7605"/>
    <w:rPr>
      <w:sz w:val="16"/>
      <w:szCs w:val="1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nt101">
    <w:name w:val="font101"/>
    <w:basedOn w:val="DefaultParagraphFont"/>
    <w:rsid w:val="006D2E81"/>
    <w:rPr>
      <w:rFonts w:ascii="Calibri" w:hAnsi="Calibri" w:cs="Calibri" w:hint="default"/>
      <w:b/>
      <w:bCs/>
      <w:i w:val="0"/>
      <w:iCs w:val="0"/>
      <w:strike w:val="0"/>
      <w:dstrike w:val="0"/>
      <w:color w:val="000000"/>
      <w:sz w:val="22"/>
      <w:szCs w:val="22"/>
      <w:u w:val="none"/>
      <w:effect w:val="none"/>
    </w:rPr>
  </w:style>
  <w:style w:type="character" w:customStyle="1" w:styleId="Heading2Char">
    <w:name w:val="Heading 2 Char"/>
    <w:basedOn w:val="DefaultParagraphFont"/>
    <w:link w:val="Heading2"/>
    <w:uiPriority w:val="9"/>
    <w:rsid w:val="00A62A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7847">
      <w:bodyDiv w:val="1"/>
      <w:marLeft w:val="0"/>
      <w:marRight w:val="0"/>
      <w:marTop w:val="0"/>
      <w:marBottom w:val="0"/>
      <w:divBdr>
        <w:top w:val="none" w:sz="0" w:space="0" w:color="auto"/>
        <w:left w:val="none" w:sz="0" w:space="0" w:color="auto"/>
        <w:bottom w:val="none" w:sz="0" w:space="0" w:color="auto"/>
        <w:right w:val="none" w:sz="0" w:space="0" w:color="auto"/>
      </w:divBdr>
    </w:div>
    <w:div w:id="53818738">
      <w:bodyDiv w:val="1"/>
      <w:marLeft w:val="0"/>
      <w:marRight w:val="0"/>
      <w:marTop w:val="0"/>
      <w:marBottom w:val="0"/>
      <w:divBdr>
        <w:top w:val="none" w:sz="0" w:space="0" w:color="auto"/>
        <w:left w:val="none" w:sz="0" w:space="0" w:color="auto"/>
        <w:bottom w:val="none" w:sz="0" w:space="0" w:color="auto"/>
        <w:right w:val="none" w:sz="0" w:space="0" w:color="auto"/>
      </w:divBdr>
      <w:divsChild>
        <w:div w:id="1238592139">
          <w:marLeft w:val="0"/>
          <w:marRight w:val="0"/>
          <w:marTop w:val="0"/>
          <w:marBottom w:val="0"/>
          <w:divBdr>
            <w:top w:val="none" w:sz="0" w:space="0" w:color="auto"/>
            <w:left w:val="none" w:sz="0" w:space="0" w:color="auto"/>
            <w:bottom w:val="none" w:sz="0" w:space="0" w:color="auto"/>
            <w:right w:val="none" w:sz="0" w:space="0" w:color="auto"/>
          </w:divBdr>
        </w:div>
      </w:divsChild>
    </w:div>
    <w:div w:id="331421802">
      <w:bodyDiv w:val="1"/>
      <w:marLeft w:val="0"/>
      <w:marRight w:val="0"/>
      <w:marTop w:val="0"/>
      <w:marBottom w:val="0"/>
      <w:divBdr>
        <w:top w:val="none" w:sz="0" w:space="0" w:color="auto"/>
        <w:left w:val="none" w:sz="0" w:space="0" w:color="auto"/>
        <w:bottom w:val="none" w:sz="0" w:space="0" w:color="auto"/>
        <w:right w:val="none" w:sz="0" w:space="0" w:color="auto"/>
      </w:divBdr>
    </w:div>
    <w:div w:id="450170024">
      <w:bodyDiv w:val="1"/>
      <w:marLeft w:val="0"/>
      <w:marRight w:val="0"/>
      <w:marTop w:val="0"/>
      <w:marBottom w:val="0"/>
      <w:divBdr>
        <w:top w:val="none" w:sz="0" w:space="0" w:color="auto"/>
        <w:left w:val="none" w:sz="0" w:space="0" w:color="auto"/>
        <w:bottom w:val="none" w:sz="0" w:space="0" w:color="auto"/>
        <w:right w:val="none" w:sz="0" w:space="0" w:color="auto"/>
      </w:divBdr>
    </w:div>
    <w:div w:id="627053008">
      <w:bodyDiv w:val="1"/>
      <w:marLeft w:val="0"/>
      <w:marRight w:val="0"/>
      <w:marTop w:val="0"/>
      <w:marBottom w:val="0"/>
      <w:divBdr>
        <w:top w:val="none" w:sz="0" w:space="0" w:color="auto"/>
        <w:left w:val="none" w:sz="0" w:space="0" w:color="auto"/>
        <w:bottom w:val="none" w:sz="0" w:space="0" w:color="auto"/>
        <w:right w:val="none" w:sz="0" w:space="0" w:color="auto"/>
      </w:divBdr>
    </w:div>
    <w:div w:id="708262461">
      <w:bodyDiv w:val="1"/>
      <w:marLeft w:val="0"/>
      <w:marRight w:val="0"/>
      <w:marTop w:val="0"/>
      <w:marBottom w:val="0"/>
      <w:divBdr>
        <w:top w:val="none" w:sz="0" w:space="0" w:color="auto"/>
        <w:left w:val="none" w:sz="0" w:space="0" w:color="auto"/>
        <w:bottom w:val="none" w:sz="0" w:space="0" w:color="auto"/>
        <w:right w:val="none" w:sz="0" w:space="0" w:color="auto"/>
      </w:divBdr>
      <w:divsChild>
        <w:div w:id="225723084">
          <w:marLeft w:val="0"/>
          <w:marRight w:val="0"/>
          <w:marTop w:val="0"/>
          <w:marBottom w:val="0"/>
          <w:divBdr>
            <w:top w:val="none" w:sz="0" w:space="0" w:color="auto"/>
            <w:left w:val="none" w:sz="0" w:space="0" w:color="auto"/>
            <w:bottom w:val="none" w:sz="0" w:space="0" w:color="auto"/>
            <w:right w:val="none" w:sz="0" w:space="0" w:color="auto"/>
          </w:divBdr>
        </w:div>
      </w:divsChild>
    </w:div>
    <w:div w:id="835801352">
      <w:bodyDiv w:val="1"/>
      <w:marLeft w:val="0"/>
      <w:marRight w:val="0"/>
      <w:marTop w:val="0"/>
      <w:marBottom w:val="0"/>
      <w:divBdr>
        <w:top w:val="none" w:sz="0" w:space="0" w:color="auto"/>
        <w:left w:val="none" w:sz="0" w:space="0" w:color="auto"/>
        <w:bottom w:val="none" w:sz="0" w:space="0" w:color="auto"/>
        <w:right w:val="none" w:sz="0" w:space="0" w:color="auto"/>
      </w:divBdr>
    </w:div>
    <w:div w:id="896090845">
      <w:bodyDiv w:val="1"/>
      <w:marLeft w:val="0"/>
      <w:marRight w:val="0"/>
      <w:marTop w:val="0"/>
      <w:marBottom w:val="0"/>
      <w:divBdr>
        <w:top w:val="none" w:sz="0" w:space="0" w:color="auto"/>
        <w:left w:val="none" w:sz="0" w:space="0" w:color="auto"/>
        <w:bottom w:val="none" w:sz="0" w:space="0" w:color="auto"/>
        <w:right w:val="none" w:sz="0" w:space="0" w:color="auto"/>
      </w:divBdr>
      <w:divsChild>
        <w:div w:id="181550329">
          <w:marLeft w:val="0"/>
          <w:marRight w:val="0"/>
          <w:marTop w:val="0"/>
          <w:marBottom w:val="0"/>
          <w:divBdr>
            <w:top w:val="none" w:sz="0" w:space="0" w:color="auto"/>
            <w:left w:val="none" w:sz="0" w:space="0" w:color="auto"/>
            <w:bottom w:val="none" w:sz="0" w:space="0" w:color="auto"/>
            <w:right w:val="none" w:sz="0" w:space="0" w:color="auto"/>
          </w:divBdr>
        </w:div>
      </w:divsChild>
    </w:div>
    <w:div w:id="927805829">
      <w:bodyDiv w:val="1"/>
      <w:marLeft w:val="0"/>
      <w:marRight w:val="0"/>
      <w:marTop w:val="0"/>
      <w:marBottom w:val="0"/>
      <w:divBdr>
        <w:top w:val="none" w:sz="0" w:space="0" w:color="auto"/>
        <w:left w:val="none" w:sz="0" w:space="0" w:color="auto"/>
        <w:bottom w:val="none" w:sz="0" w:space="0" w:color="auto"/>
        <w:right w:val="none" w:sz="0" w:space="0" w:color="auto"/>
      </w:divBdr>
    </w:div>
    <w:div w:id="1137576274">
      <w:bodyDiv w:val="1"/>
      <w:marLeft w:val="0"/>
      <w:marRight w:val="0"/>
      <w:marTop w:val="0"/>
      <w:marBottom w:val="0"/>
      <w:divBdr>
        <w:top w:val="none" w:sz="0" w:space="0" w:color="auto"/>
        <w:left w:val="none" w:sz="0" w:space="0" w:color="auto"/>
        <w:bottom w:val="none" w:sz="0" w:space="0" w:color="auto"/>
        <w:right w:val="none" w:sz="0" w:space="0" w:color="auto"/>
      </w:divBdr>
      <w:divsChild>
        <w:div w:id="1211499432">
          <w:marLeft w:val="0"/>
          <w:marRight w:val="0"/>
          <w:marTop w:val="0"/>
          <w:marBottom w:val="0"/>
          <w:divBdr>
            <w:top w:val="none" w:sz="0" w:space="0" w:color="auto"/>
            <w:left w:val="none" w:sz="0" w:space="0" w:color="auto"/>
            <w:bottom w:val="none" w:sz="0" w:space="0" w:color="auto"/>
            <w:right w:val="none" w:sz="0" w:space="0" w:color="auto"/>
          </w:divBdr>
        </w:div>
      </w:divsChild>
    </w:div>
    <w:div w:id="1199078010">
      <w:bodyDiv w:val="1"/>
      <w:marLeft w:val="0"/>
      <w:marRight w:val="0"/>
      <w:marTop w:val="0"/>
      <w:marBottom w:val="0"/>
      <w:divBdr>
        <w:top w:val="none" w:sz="0" w:space="0" w:color="auto"/>
        <w:left w:val="none" w:sz="0" w:space="0" w:color="auto"/>
        <w:bottom w:val="none" w:sz="0" w:space="0" w:color="auto"/>
        <w:right w:val="none" w:sz="0" w:space="0" w:color="auto"/>
      </w:divBdr>
    </w:div>
    <w:div w:id="1388451379">
      <w:bodyDiv w:val="1"/>
      <w:marLeft w:val="0"/>
      <w:marRight w:val="0"/>
      <w:marTop w:val="0"/>
      <w:marBottom w:val="0"/>
      <w:divBdr>
        <w:top w:val="none" w:sz="0" w:space="0" w:color="auto"/>
        <w:left w:val="none" w:sz="0" w:space="0" w:color="auto"/>
        <w:bottom w:val="none" w:sz="0" w:space="0" w:color="auto"/>
        <w:right w:val="none" w:sz="0" w:space="0" w:color="auto"/>
      </w:divBdr>
    </w:div>
    <w:div w:id="1829517272">
      <w:bodyDiv w:val="1"/>
      <w:marLeft w:val="0"/>
      <w:marRight w:val="0"/>
      <w:marTop w:val="0"/>
      <w:marBottom w:val="0"/>
      <w:divBdr>
        <w:top w:val="none" w:sz="0" w:space="0" w:color="auto"/>
        <w:left w:val="none" w:sz="0" w:space="0" w:color="auto"/>
        <w:bottom w:val="none" w:sz="0" w:space="0" w:color="auto"/>
        <w:right w:val="none" w:sz="0" w:space="0" w:color="auto"/>
      </w:divBdr>
      <w:divsChild>
        <w:div w:id="82066879">
          <w:marLeft w:val="0"/>
          <w:marRight w:val="0"/>
          <w:marTop w:val="0"/>
          <w:marBottom w:val="0"/>
          <w:divBdr>
            <w:top w:val="none" w:sz="0" w:space="0" w:color="auto"/>
            <w:left w:val="none" w:sz="0" w:space="0" w:color="auto"/>
            <w:bottom w:val="none" w:sz="0" w:space="0" w:color="auto"/>
            <w:right w:val="none" w:sz="0" w:space="0" w:color="auto"/>
          </w:divBdr>
        </w:div>
      </w:divsChild>
    </w:div>
    <w:div w:id="1863084166">
      <w:bodyDiv w:val="1"/>
      <w:marLeft w:val="0"/>
      <w:marRight w:val="0"/>
      <w:marTop w:val="0"/>
      <w:marBottom w:val="0"/>
      <w:divBdr>
        <w:top w:val="none" w:sz="0" w:space="0" w:color="auto"/>
        <w:left w:val="none" w:sz="0" w:space="0" w:color="auto"/>
        <w:bottom w:val="none" w:sz="0" w:space="0" w:color="auto"/>
        <w:right w:val="none" w:sz="0" w:space="0" w:color="auto"/>
      </w:divBdr>
    </w:div>
    <w:div w:id="1907375459">
      <w:bodyDiv w:val="1"/>
      <w:marLeft w:val="0"/>
      <w:marRight w:val="0"/>
      <w:marTop w:val="0"/>
      <w:marBottom w:val="0"/>
      <w:divBdr>
        <w:top w:val="none" w:sz="0" w:space="0" w:color="auto"/>
        <w:left w:val="none" w:sz="0" w:space="0" w:color="auto"/>
        <w:bottom w:val="none" w:sz="0" w:space="0" w:color="auto"/>
        <w:right w:val="none" w:sz="0" w:space="0" w:color="auto"/>
      </w:divBdr>
      <w:divsChild>
        <w:div w:id="879056194">
          <w:marLeft w:val="0"/>
          <w:marRight w:val="0"/>
          <w:marTop w:val="0"/>
          <w:marBottom w:val="0"/>
          <w:divBdr>
            <w:top w:val="none" w:sz="0" w:space="0" w:color="auto"/>
            <w:left w:val="none" w:sz="0" w:space="0" w:color="auto"/>
            <w:bottom w:val="none" w:sz="0" w:space="0" w:color="auto"/>
            <w:right w:val="none" w:sz="0" w:space="0" w:color="auto"/>
          </w:divBdr>
        </w:div>
      </w:divsChild>
    </w:div>
    <w:div w:id="1950820870">
      <w:bodyDiv w:val="1"/>
      <w:marLeft w:val="0"/>
      <w:marRight w:val="0"/>
      <w:marTop w:val="0"/>
      <w:marBottom w:val="0"/>
      <w:divBdr>
        <w:top w:val="none" w:sz="0" w:space="0" w:color="auto"/>
        <w:left w:val="none" w:sz="0" w:space="0" w:color="auto"/>
        <w:bottom w:val="none" w:sz="0" w:space="0" w:color="auto"/>
        <w:right w:val="none" w:sz="0" w:space="0" w:color="auto"/>
      </w:divBdr>
      <w:divsChild>
        <w:div w:id="1052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ur-lex.europa.eu/eli/reg/2016/679/oj"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E637D0BAE2FC42A3CF393C2084D393" ma:contentTypeVersion="12" ma:contentTypeDescription="Create a new document." ma:contentTypeScope="" ma:versionID="5fbb58cbddc0037161a6c71f5b7a5f05">
  <xsd:schema xmlns:xsd="http://www.w3.org/2001/XMLSchema" xmlns:xs="http://www.w3.org/2001/XMLSchema" xmlns:p="http://schemas.microsoft.com/office/2006/metadata/properties" xmlns:ns2="904ceb1e-2eaf-416e-b057-74852e4f59f8" xmlns:ns3="a8a79b8e-4cf3-489d-b9c6-6d1e0fb7e3eb" targetNamespace="http://schemas.microsoft.com/office/2006/metadata/properties" ma:root="true" ma:fieldsID="d514c0522bbcedc1a382285a23b7b5d1" ns2:_="" ns3:_="">
    <xsd:import namespace="904ceb1e-2eaf-416e-b057-74852e4f59f8"/>
    <xsd:import namespace="a8a79b8e-4cf3-489d-b9c6-6d1e0fb7e3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ceb1e-2eaf-416e-b057-74852e4f59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a79b8e-4cf3-489d-b9c6-6d1e0fb7e3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2EF140-B179-4292-A708-BFF174A23ED0}">
  <ds:schemaRefs>
    <ds:schemaRef ds:uri="http://schemas.microsoft.com/sharepoint/v3/contenttype/forms"/>
  </ds:schemaRefs>
</ds:datastoreItem>
</file>

<file path=customXml/itemProps2.xml><?xml version="1.0" encoding="utf-8"?>
<ds:datastoreItem xmlns:ds="http://schemas.openxmlformats.org/officeDocument/2006/customXml" ds:itemID="{BB962FB3-CDDC-4927-9D32-F2F4097DC3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532519-7712-4EA8-82EF-E330C6C1DB4D}"/>
</file>

<file path=docProps/app.xml><?xml version="1.0" encoding="utf-8"?>
<Properties xmlns="http://schemas.openxmlformats.org/officeDocument/2006/extended-properties" xmlns:vt="http://schemas.openxmlformats.org/officeDocument/2006/docPropsVTypes">
  <Template>Normal.dotm</Template>
  <TotalTime>20</TotalTime>
  <Pages>6</Pages>
  <Words>2204</Words>
  <Characters>12569</Characters>
  <Application>Microsoft Office Word</Application>
  <DocSecurity>0</DocSecurity>
  <Lines>104</Lines>
  <Paragraphs>29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Beata Habuda</dc:creator>
  <cp:keywords/>
  <dc:description/>
  <cp:lastModifiedBy>Andre Dekker</cp:lastModifiedBy>
  <cp:revision>7</cp:revision>
  <dcterms:created xsi:type="dcterms:W3CDTF">2023-05-18T20:15:00Z</dcterms:created>
  <dcterms:modified xsi:type="dcterms:W3CDTF">2023-05-18T20:35:00Z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0x0101006FE637D0BAE2FC42A3CF393C2084D393</vt:lpwstr>
  </property>
</Properties>
</file>