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7"/>
        <w:gridCol w:w="7309"/>
      </w:tblGrid>
      <w:tr>
        <w:tc>
          <w:tcPr>
            <w:tcW w:type="dxa" w:w="24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Project:</w:t>
            </w:r>
          </w:p>
        </w:tc>
        <w:tc>
          <w:tcPr>
            <w:tcW w:type="dxa" w:w="73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 Hydra- Fire Hydrant Pump House Monitoring System</w:t>
            </w:r>
          </w:p>
        </w:tc>
      </w:tr>
    </w:tbl>
    <w:p>
      <w:pPr>
        <w:spacing w:after="0" w:before="0"/>
      </w:pPr>
      <w:r>
        <w:rPr>
          <w:sz w:val="7"/>
          <w:szCs w:val="7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7"/>
        <w:gridCol w:w="7309"/>
      </w:tblGrid>
      <w:tr>
        <w:tc>
          <w:tcPr>
            <w:tcW w:type="dxa" w:w="24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Key:</w:t>
            </w:r>
          </w:p>
        </w:tc>
        <w:tc>
          <w:tcPr>
            <w:tcW w:type="dxa" w:w="73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ELT-QT-2551V1</w:t>
            </w:r>
          </w:p>
        </w:tc>
      </w:tr>
    </w:tbl>
    <w:p>
      <w:pPr>
        <w:spacing w:after="0" w:before="0"/>
      </w:pPr>
      <w:r>
        <w:rPr>
          <w:sz w:val="7"/>
          <w:szCs w:val="7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7"/>
        <w:gridCol w:w="7309"/>
      </w:tblGrid>
      <w:tr>
        <w:tc>
          <w:tcPr>
            <w:tcW w:type="dxa" w:w="24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Version:</w:t>
            </w:r>
          </w:p>
        </w:tc>
        <w:tc>
          <w:tcPr>
            <w:tcW w:type="dxa" w:w="73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0" w:before="0"/>
      </w:pPr>
      <w:r>
        <w:rPr>
          <w:sz w:val="7"/>
          <w:szCs w:val="7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7"/>
        <w:gridCol w:w="7309"/>
      </w:tblGrid>
      <w:tr>
        <w:tc>
          <w:tcPr>
            <w:tcW w:type="dxa" w:w="24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</w:t>
            </w:r>
          </w:p>
        </w:tc>
        <w:tc>
          <w:tcPr>
            <w:tcW w:type="dxa" w:w="73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0" w:before="0"/>
      </w:pPr>
      <w:r>
        <w:rPr>
          <w:sz w:val="7"/>
          <w:szCs w:val="7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7"/>
        <w:gridCol w:w="7309"/>
      </w:tblGrid>
      <w:tr>
        <w:tc>
          <w:tcPr>
            <w:tcW w:type="dxa" w:w="24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Customer</w:t>
            </w:r>
          </w:p>
        </w:tc>
        <w:tc>
          <w:tcPr>
            <w:tcW w:type="dxa" w:w="73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M/S Aragen Pharma, Nacharam</w:t>
            </w:r>
          </w:p>
        </w:tc>
      </w:tr>
    </w:tbl>
    <w:p>
      <w:pPr>
        <w:spacing w:after="0" w:before="0"/>
      </w:pPr>
      <w:r>
        <w:rPr>
          <w:sz w:val="7"/>
          <w:szCs w:val="7"/>
        </w:rPr>
        <w:t xml:space="preserve"/>
      </w:r>
    </w:p>
    <w:p>
      <w:pPr>
        <w:spacing w:after="0" w:before="0"/>
      </w:pPr>
      <w:r>
        <w:rPr>
          <w:sz w:val="72"/>
          <w:szCs w:val="7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"/>
        <w:gridCol w:w="1949"/>
        <w:gridCol w:w="1657"/>
        <w:gridCol w:w="3411"/>
        <w:gridCol w:w="1462"/>
      </w:tblGrid>
      <w:tr>
        <w:tc>
          <w:tcPr>
            <w:tcW w:type="dxa" w:w="1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Role</w:t>
            </w:r>
          </w:p>
        </w:tc>
        <w:tc>
          <w:tcPr>
            <w:tcW w:type="dxa" w:w="1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Name:</w:t>
            </w:r>
          </w:p>
        </w:tc>
        <w:tc>
          <w:tcPr>
            <w:tcW w:type="dxa" w:w="16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Department:</w:t>
            </w:r>
          </w:p>
        </w:tc>
        <w:tc>
          <w:tcPr>
            <w:tcW w:type="dxa" w:w="34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Date:</w:t>
            </w:r>
          </w:p>
        </w:tc>
      </w:tr>
      <w:tr>
        <w:tc>
          <w:tcPr>
            <w:tcW w:type="dxa" w:w="1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Author:</w:t>
            </w:r>
          </w:p>
        </w:tc>
        <w:tc>
          <w:tcPr>
            <w:tcW w:type="dxa" w:w="1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G.Chakravarthy</w:t>
            </w:r>
          </w:p>
        </w:tc>
        <w:tc>
          <w:tcPr>
            <w:tcW w:type="dxa" w:w="16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Automation</w:t>
            </w:r>
          </w:p>
        </w:tc>
        <w:tc>
          <w:tcPr>
            <w:tcW w:type="dxa" w:w="34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55CC"/>
                <w:sz w:val="18"/>
                <w:szCs w:val="18"/>
                <w:u w:val="single"/>
              </w:rPr>
              <w:t xml:space="preserve">Chakravarthy.gannavarapu@eltrive.com</w:t>
            </w:r>
          </w:p>
        </w:tc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2-Apr-26</w:t>
            </w:r>
          </w:p>
        </w:tc>
      </w:tr>
      <w:tr>
        <w:tc>
          <w:tcPr>
            <w:tcW w:type="dxa" w:w="1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1st. Check:</w:t>
            </w:r>
          </w:p>
        </w:tc>
        <w:tc>
          <w:tcPr>
            <w:tcW w:type="dxa" w:w="1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V.Bhaskar Bhargavi</w:t>
            </w:r>
          </w:p>
        </w:tc>
        <w:tc>
          <w:tcPr>
            <w:tcW w:type="dxa" w:w="16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Automation</w:t>
            </w:r>
          </w:p>
        </w:tc>
        <w:tc>
          <w:tcPr>
            <w:tcW w:type="dxa" w:w="34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55CC"/>
                <w:sz w:val="18"/>
                <w:szCs w:val="18"/>
                <w:u w:val="single"/>
              </w:rPr>
              <w:t xml:space="preserve">bhargavi.v@eltrive.com</w:t>
            </w:r>
          </w:p>
        </w:tc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2-Apr-26</w:t>
            </w:r>
          </w:p>
        </w:tc>
      </w:tr>
      <w:tr>
        <w:tc>
          <w:tcPr>
            <w:tcW w:type="dxa" w:w="1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Approved</w:t>
            </w:r>
          </w:p>
        </w:tc>
        <w:tc>
          <w:tcPr>
            <w:tcW w:type="dxa" w:w="1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G.Rajesh</w:t>
            </w:r>
          </w:p>
        </w:tc>
        <w:tc>
          <w:tcPr>
            <w:tcW w:type="dxa" w:w="16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Automation</w:t>
            </w:r>
          </w:p>
        </w:tc>
        <w:tc>
          <w:tcPr>
            <w:tcW w:type="dxa" w:w="34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55CC"/>
                <w:sz w:val="18"/>
                <w:szCs w:val="18"/>
                <w:u w:val="single"/>
              </w:rPr>
              <w:t xml:space="preserve">Rajesh.Gopisetty@eltrive.com</w:t>
            </w:r>
          </w:p>
        </w:tc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6-Apr-26</w:t>
            </w:r>
          </w:p>
        </w:tc>
      </w:tr>
    </w:tbl>
    <w:p>
      <w:pPr>
        <w:spacing w:after="0" w:before="0"/>
      </w:pPr>
      <w:r>
        <w:rPr>
          <w:sz w:val="72"/>
          <w:szCs w:val="72"/>
        </w:rPr>
        <w:t xml:space="preserve"/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Revision History</w:t>
      </w:r>
    </w:p>
    <w:p>
      <w:pPr>
        <w:spacing w:after="0" w:before="0"/>
      </w:pPr>
      <w:r>
        <w:rPr>
          <w:sz w:val="9"/>
          <w:szCs w:val="9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462"/>
        <w:gridCol w:w="1462"/>
        <w:gridCol w:w="5652"/>
      </w:tblGrid>
      <w:tr>
        <w:tc>
          <w:tcPr>
            <w:tcW w:type="dxa" w:w="1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Previous Ver</w:t>
            </w:r>
          </w:p>
        </w:tc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Change Content</w:t>
            </w:r>
          </w:p>
        </w:tc>
      </w:tr>
      <w:tr>
        <w:tc>
          <w:tcPr>
            <w:tcW w:type="dxa" w:w="1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AA</w:t>
            </w:r>
          </w:p>
        </w:tc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3-Apr-26</w:t>
            </w:r>
          </w:p>
        </w:tc>
        <w:tc>
          <w:tcPr>
            <w:tcW w:type="dxa" w:w="5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r>
        <w:br w:type="page"/>
      </w:r>
    </w:p>
    <w:p>
      <w:pPr>
        <w:spacing w:after="1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  Project Overview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The fire pump house at M/S Aragen Pharma, Nacharam plays a mission-critical role in plant safety. This Techno-Commercial proposal details the scope, deliverables, and commercials for the Safe Hydra- Fire Hydrant Pump House Monitoring System.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1.1   Benefits</w:t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1.2   Key Features</w:t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  Scope of Work</w:t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2.1   Eltrive Scope</w:t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2.2   Customer Scope / Support Required</w:t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2.3   Assumptions</w:t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2.4   Out of Scope</w:t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  Deliverables</w:t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3.1   Hardware Deliverables (BOQ)</w:t>
      </w:r>
    </w:p>
    <w:p>
      <w:pPr>
        <w:spacing w:after="0" w:before="0"/>
      </w:pPr>
      <w:r>
        <w:rPr>
          <w:sz w:val="9"/>
          <w:szCs w:val="9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5"/>
        <w:gridCol w:w="4873"/>
        <w:gridCol w:w="682"/>
        <w:gridCol w:w="877"/>
        <w:gridCol w:w="1364"/>
        <w:gridCol w:w="1365"/>
      </w:tblGrid>
      <w:tr>
        <w:tc>
          <w:tcPr>
            <w:tcW w:type="dxa" w:w="5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S.No</w:t>
            </w:r>
          </w:p>
        </w:tc>
        <w:tc>
          <w:tcPr>
            <w:tcW w:type="dxa" w:w="48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Details</w:t>
            </w:r>
          </w:p>
        </w:tc>
        <w:tc>
          <w:tcPr>
            <w:tcW w:type="dxa" w:w="6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Qty</w:t>
            </w:r>
          </w:p>
        </w:tc>
        <w:tc>
          <w:tcPr>
            <w:tcW w:type="dxa" w:w="8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Unit</w:t>
            </w:r>
          </w:p>
        </w:tc>
        <w:tc>
          <w:tcPr>
            <w:tcW w:type="dxa" w:w="1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Price</w:t>
            </w:r>
          </w:p>
        </w:tc>
        <w:tc>
          <w:tcPr>
            <w:tcW w:type="dxa" w:w="1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Amount</w:t>
            </w:r>
          </w:p>
        </w:tc>
      </w:tr>
      <w:tr>
        <w:tc>
          <w:tcPr>
            <w:tcW w:type="dxa" w:w="5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48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Full Hardware Kit – Including all sensors (Ultrasonic &amp; Laser), PLC with complete control panel</w:t>
            </w:r>
          </w:p>
        </w:tc>
        <w:tc>
          <w:tcPr>
            <w:tcW w:type="dxa" w:w="6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Lot</w:t>
            </w:r>
          </w:p>
        </w:tc>
        <w:tc>
          <w:tcPr>
            <w:tcW w:type="dxa" w:w="1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5,29,811</w:t>
            </w:r>
          </w:p>
        </w:tc>
        <w:tc>
          <w:tcPr>
            <w:tcW w:type="dxa" w:w="1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5,29,811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3.2   Services Supply</w:t>
      </w:r>
    </w:p>
    <w:p>
      <w:pPr>
        <w:spacing w:after="0" w:before="0"/>
      </w:pPr>
      <w:r>
        <w:rPr>
          <w:sz w:val="9"/>
          <w:szCs w:val="9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2"/>
        <w:gridCol w:w="4873"/>
        <w:gridCol w:w="1170"/>
        <w:gridCol w:w="780"/>
        <w:gridCol w:w="2241"/>
      </w:tblGrid>
      <w:tr>
        <w:tc>
          <w:tcPr>
            <w:tcW w:type="dxa" w:w="6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S.No</w:t>
            </w:r>
          </w:p>
        </w:tc>
        <w:tc>
          <w:tcPr>
            <w:tcW w:type="dxa" w:w="48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Details</w:t>
            </w:r>
          </w:p>
        </w:tc>
        <w:tc>
          <w:tcPr>
            <w:tcW w:type="dxa" w:w="1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Make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Qty</w:t>
            </w:r>
          </w:p>
        </w:tc>
        <w:tc>
          <w:tcPr>
            <w:tcW w:type="dxa" w:w="22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Amount</w:t>
            </w:r>
          </w:p>
        </w:tc>
      </w:tr>
      <w:tr>
        <w:tc>
          <w:tcPr>
            <w:tcW w:type="dxa" w:w="6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48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PLC Configuration &amp; Programming</w:t>
            </w:r>
          </w:p>
        </w:tc>
        <w:tc>
          <w:tcPr>
            <w:tcW w:type="dxa" w:w="1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Eltrive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2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20,000</w:t>
            </w:r>
          </w:p>
        </w:tc>
      </w:tr>
      <w:tr>
        <w:tc>
          <w:tcPr>
            <w:tcW w:type="dxa" w:w="6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17</w:t>
            </w:r>
          </w:p>
        </w:tc>
        <w:tc>
          <w:tcPr>
            <w:tcW w:type="dxa" w:w="48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Web Application Development and Customization charges</w:t>
            </w:r>
          </w:p>
        </w:tc>
        <w:tc>
          <w:tcPr>
            <w:tcW w:type="dxa" w:w="1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Eltrive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2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80,000</w:t>
            </w:r>
          </w:p>
        </w:tc>
      </w:tr>
      <w:tr>
        <w:tc>
          <w:tcPr>
            <w:tcW w:type="dxa" w:w="6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48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Erection and Commissioning</w:t>
            </w:r>
          </w:p>
        </w:tc>
        <w:tc>
          <w:tcPr>
            <w:tcW w:type="dxa" w:w="1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Eltrive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2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40,000</w:t>
            </w:r>
          </w:p>
        </w:tc>
      </w:tr>
      <w:tr>
        <w:tc>
          <w:tcPr>
            <w:tcW w:type="dxa" w:w="6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19</w:t>
            </w:r>
          </w:p>
        </w:tc>
        <w:tc>
          <w:tcPr>
            <w:tcW w:type="dxa" w:w="48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Subscription- Yearly (Server and Data)</w:t>
            </w:r>
          </w:p>
        </w:tc>
        <w:tc>
          <w:tcPr>
            <w:tcW w:type="dxa" w:w="1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Eltrive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2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1,25,000</w:t>
            </w:r>
          </w:p>
        </w:tc>
      </w:tr>
      <w:tr>
        <w:tc>
          <w:tcPr>
            <w:tcW w:type="dxa" w:w="6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8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Service Supply Total</w:t>
            </w:r>
          </w:p>
        </w:tc>
        <w:tc>
          <w:tcPr>
            <w:tcW w:type="dxa" w:w="22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2,65,000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  User Access &amp; Application Availability</w:t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4.1   Mobile Application Access</w:t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4.2   Web Application Access</w:t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4.3   Additional Users</w:t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4.4   Access Control &amp; Security</w:t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  Application Reference Images</w:t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  Site Wise Proposals</w:t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  Commercials</w:t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7.1   Price Breakup</w:t>
      </w:r>
    </w:p>
    <w:p>
      <w:pPr>
        <w:spacing w:after="0" w:before="0"/>
      </w:pPr>
      <w:r>
        <w:rPr>
          <w:sz w:val="9"/>
          <w:szCs w:val="9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2"/>
        <w:gridCol w:w="3703"/>
        <w:gridCol w:w="1267"/>
        <w:gridCol w:w="682"/>
        <w:gridCol w:w="975"/>
        <w:gridCol w:w="2437"/>
      </w:tblGrid>
      <w:tr>
        <w:tc>
          <w:tcPr>
            <w:tcW w:type="dxa" w:w="6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Item</w:t>
            </w:r>
          </w:p>
        </w:tc>
        <w:tc>
          <w:tcPr>
            <w:tcW w:type="dxa" w:w="3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Details</w:t>
            </w:r>
          </w:p>
        </w:tc>
        <w:tc>
          <w:tcPr>
            <w:tcW w:type="dxa" w:w="1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HSN</w:t>
            </w:r>
          </w:p>
        </w:tc>
        <w:tc>
          <w:tcPr>
            <w:tcW w:type="dxa" w:w="6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Qty</w:t>
            </w:r>
          </w:p>
        </w:tc>
        <w:tc>
          <w:tcPr>
            <w:tcW w:type="dxa" w:w="9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Unit</w:t>
            </w:r>
          </w:p>
        </w:tc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Amount(Rs)</w:t>
            </w:r>
          </w:p>
        </w:tc>
      </w:tr>
      <w:tr>
        <w:tc>
          <w:tcPr>
            <w:tcW w:type="dxa" w:w="6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3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Hardware Supply</w:t>
            </w:r>
          </w:p>
        </w:tc>
        <w:tc>
          <w:tcPr>
            <w:tcW w:type="dxa" w:w="1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85371</w:t>
            </w:r>
          </w:p>
        </w:tc>
        <w:tc>
          <w:tcPr>
            <w:tcW w:type="dxa" w:w="6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9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Lot</w:t>
            </w:r>
          </w:p>
        </w:tc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5,29,811</w:t>
            </w:r>
          </w:p>
        </w:tc>
      </w:tr>
      <w:tr>
        <w:tc>
          <w:tcPr>
            <w:tcW w:type="dxa" w:w="6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3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Service &amp; with AMC</w:t>
            </w:r>
          </w:p>
        </w:tc>
        <w:tc>
          <w:tcPr>
            <w:tcW w:type="dxa" w:w="1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998314</w:t>
            </w:r>
          </w:p>
        </w:tc>
        <w:tc>
          <w:tcPr>
            <w:tcW w:type="dxa" w:w="6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9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Lot</w:t>
            </w:r>
          </w:p>
        </w:tc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2,65,000</w:t>
            </w:r>
          </w:p>
        </w:tc>
      </w:tr>
      <w:tr>
        <w:tc>
          <w:tcPr>
            <w:tcW w:type="dxa" w:w="6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3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Software Applications</w:t>
            </w:r>
          </w:p>
        </w:tc>
        <w:tc>
          <w:tcPr>
            <w:tcW w:type="dxa" w:w="1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998314</w:t>
            </w:r>
          </w:p>
        </w:tc>
        <w:tc>
          <w:tcPr>
            <w:tcW w:type="dxa" w:w="6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9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Lot</w:t>
            </w:r>
          </w:p>
        </w:tc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1,45,000</w:t>
            </w:r>
          </w:p>
        </w:tc>
      </w:tr>
      <w:tr>
        <w:tc>
          <w:tcPr>
            <w:tcW w:type="dxa" w:w="6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Total Amount</w:t>
            </w:r>
          </w:p>
        </w:tc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A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9,39,811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7.2   Tension Free AMC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7.2.1   Yearly AMC Charges – 2,50,000</w:t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7.3   Total Cost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18"/>
          <w:szCs w:val="18"/>
        </w:rPr>
        <w:t xml:space="preserve">7.3.1   Total Cost for the first year including subscription Rs.9,39,811</w:t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7.4   Payment Terms</w:t>
      </w:r>
    </w:p>
    <w:p>
      <w:pPr>
        <w:spacing w:after="4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7.4.1   Validity: This quotation is valid for 30 days from the issue date.</w:t>
      </w:r>
    </w:p>
    <w:p>
      <w:pPr>
        <w:spacing w:after="4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7.4.2   Taxes: GST Extra 18%</w:t>
      </w:r>
    </w:p>
    <w:p>
      <w:pPr>
        <w:spacing w:after="4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7.4.3   Installation &amp; Commissioning: Included.</w:t>
      </w:r>
    </w:p>
    <w:p>
      <w:pPr>
        <w:spacing w:after="4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7.4.4   Material Delivery Cost: Included.</w:t>
      </w:r>
    </w:p>
    <w:p>
      <w:pPr>
        <w:spacing w:after="4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7.4.5   Warranty 1 year from the delivery date</w:t>
      </w:r>
    </w:p>
    <w:p>
      <w:pPr>
        <w:spacing w:after="4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7.4.6   Delivery: 2 weeks from the date of the PO.</w:t>
      </w:r>
    </w:p>
    <w:p>
      <w:pPr>
        <w:spacing w:after="4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7.4.7   Payment Terms: 50% advance, 50% against delivery</w:t>
      </w:r>
    </w:p>
    <w:sectPr>
      <w:headerReference w:type="default" r:id="rId7"/>
      <w:footerReference w:type="default" r:id="rId8"/>
      <w:pgSz w:w="11906" w:h="16838" w:orient="portrait"/>
      <w:pgMar w:top="1080" w:right="1080" w:bottom="1980" w:left="1080" w:header="40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74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729"/>
      <w:gridCol w:w="3703"/>
      <w:gridCol w:w="1559"/>
      <w:gridCol w:w="1755"/>
    </w:tblGrid>
    <w:tr>
      <w:tc>
        <w:tcPr>
          <w:tcW w:type="dxa" w:w="2729"/>
          <w:tcBorders>
            <w:top w:val="single" w:color="000000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0"/>
            <w:right w:type="dxa" w:w="80"/>
          </w:tcMar>
        </w:tcPr>
        <w:p>
          <w:pPr>
            <w:spacing w:after="40" w:before="4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4"/>
              <w:szCs w:val="14"/>
            </w:rPr>
            <w:t xml:space="preserve">Designed by   G.Chakravarthy</w:t>
          </w:r>
        </w:p>
        <w:p>
          <w:pPr>
            <w:spacing w:after="40" w:before="4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4"/>
              <w:szCs w:val="14"/>
            </w:rPr>
            <w:t xml:space="preserve">Released by   V.Bhaskar Bhargavi</w:t>
          </w:r>
        </w:p>
        <w:p>
          <w:pPr>
            <w:spacing w:after="40" w:before="4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000000"/>
              <w:sz w:val="16"/>
              <w:szCs w:val="16"/>
            </w:rPr>
            <w:t xml:space="preserve">ELTRIVE AUTOMATIONS PVT LTD</w:t>
          </w:r>
        </w:p>
        <w:p>
          <w:pPr>
            <w:spacing w:after="40" w:before="4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4"/>
              <w:szCs w:val="14"/>
            </w:rPr>
            <w:t xml:space="preserve">automations@eltrive.com</w:t>
          </w:r>
        </w:p>
      </w:tc>
      <w:tc>
        <w:tcPr>
          <w:tcW w:type="dxa" w:w="3703"/>
          <w:tcBorders>
            <w:top w:val="single" w:color="000000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0"/>
            <w:right w:type="dxa" w:w="80"/>
          </w:tcMar>
        </w:tcPr>
        <w:p>
          <w:pPr>
            <w:spacing w:after="40" w:before="4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4"/>
              <w:szCs w:val="14"/>
            </w:rPr>
            <w:t xml:space="preserve">Assistant Manager</w:t>
          </w:r>
        </w:p>
        <w:p>
          <w:pPr>
            <w:spacing w:after="40" w:before="4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4"/>
              <w:szCs w:val="14"/>
            </w:rPr>
            <w:t xml:space="preserve">Automation Lead</w:t>
          </w:r>
        </w:p>
        <w:p>
          <w:pPr>
            <w:spacing w:after="40" w:before="4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000000"/>
              <w:sz w:val="14"/>
              <w:szCs w:val="14"/>
            </w:rPr>
            <w:t xml:space="preserve">Title: Safe Hydra- Fire Hydrant Pump House Monitoring System</w:t>
          </w:r>
        </w:p>
        <w:p>
          <w:pPr>
            <w:spacing w:after="40" w:before="4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4"/>
              <w:szCs w:val="14"/>
            </w:rPr>
            <w:t xml:space="preserve">Version:V1</w:t>
          </w:r>
        </w:p>
      </w:tc>
      <w:tc>
        <w:tcPr>
          <w:tcW w:type="dxa" w:w="1559"/>
          <w:tcBorders>
            <w:top w:val="single" w:color="000000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0"/>
            <w:right w:type="dxa" w:w="80"/>
          </w:tcMar>
        </w:tcPr>
        <w:p>
          <w:pPr>
            <w:spacing w:after="40" w:before="4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4"/>
              <w:szCs w:val="14"/>
            </w:rPr>
            <w:t xml:space="preserve">Template Ver:</w:t>
          </w:r>
        </w:p>
        <w:p>
          <w:pPr>
            <w:spacing w:after="40" w:before="4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4"/>
              <w:szCs w:val="14"/>
            </w:rPr>
            <w:t xml:space="preserve">Document Key:</w:t>
          </w:r>
        </w:p>
        <w:p>
          <w:pPr>
            <w:spacing w:after="40" w:before="4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4"/>
              <w:szCs w:val="14"/>
            </w:rPr>
            <w:t xml:space="preserve">6-Apr-26</w:t>
          </w:r>
        </w:p>
        <w:p>
          <w:pPr>
            <w:spacing w:after="0" w:before="0"/>
          </w:pPr>
          <w:r>
            <w:rPr>
              <w:rFonts w:ascii="Arial" w:cs="Arial" w:eastAsia="Arial" w:hAnsi="Arial"/>
              <w:sz w:val="14"/>
              <w:szCs w:val="14"/>
            </w:rPr>
            <w:t xml:space="preserve">Page no: 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  <w:tc>
        <w:tcPr>
          <w:tcW w:type="dxa" w:w="1755"/>
          <w:tcBorders>
            <w:top w:val="single" w:color="000000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0"/>
            <w:right w:type="dxa" w:w="80"/>
          </w:tcMar>
        </w:tcPr>
        <w:p>
          <w:pPr>
            <w:spacing w:after="40" w:before="4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4"/>
              <w:szCs w:val="14"/>
            </w:rPr>
            <w:t xml:space="preserve">Rev:1.0</w:t>
          </w:r>
        </w:p>
        <w:p>
          <w:pPr>
            <w:spacing w:after="40" w:before="4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4"/>
              <w:szCs w:val="14"/>
            </w:rPr>
            <w:t xml:space="preserve">ELT-QT-2551V1</w:t>
          </w:r>
        </w:p>
        <w:p>
          <w:pPr>
            <w:spacing w:after="40" w:before="4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4"/>
              <w:szCs w:val="14"/>
            </w:rPr>
            <w:t xml:space="preserve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4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729"/>
      <w:gridCol w:w="7017"/>
    </w:tblGrid>
    <w:tr>
      <w:tc>
        <w:tcPr>
          <w:tcW w:type="dxa" w:w="2729"/>
          <w:tcBorders>
            <w:top w:val="none" w:color="FFFFFF" w:sz="0"/>
            <w:left w:val="none" w:color="FFFFFF" w:sz="0"/>
            <w:bottom w:val="single" w:color="000000" w:sz="4"/>
            <w:right w:val="single" w:color="000000" w:sz="4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r>
            <w:rPr>
              <w:rFonts w:ascii="Arial" w:cs="Arial" w:eastAsia="Arial" w:hAnsi="Arial"/>
              <w:b/>
              <w:bCs/>
              <w:color w:val="1a4e79"/>
              <w:sz w:val="32"/>
              <w:szCs w:val="32"/>
            </w:rPr>
            <w:t xml:space="preserve">ELTRIVE</w:t>
          </w:r>
        </w:p>
        <w:p>
          <w:pPr>
            <w:spacing w:after="40" w:before="40"/>
            <w:jc w:val="left"/>
          </w:pPr>
          <w:r>
            <w:rPr>
              <w:rFonts w:ascii="Arial" w:cs="Arial" w:eastAsia="Arial" w:hAnsi="Arial"/>
              <w:b w:val="false"/>
              <w:bCs w:val="false"/>
              <w:i/>
              <w:iCs/>
              <w:color w:val="000000"/>
              <w:sz w:val="16"/>
              <w:szCs w:val="16"/>
            </w:rPr>
            <w:t xml:space="preserve">Automations</w:t>
          </w:r>
        </w:p>
      </w:tc>
      <w:tc>
        <w:tcPr>
          <w:tcW w:type="dxa" w:w="7017"/>
          <w:tcBorders>
            <w:top w:val="none" w:color="FFFFFF" w:sz="0"/>
            <w:left w:val="single" w:color="000000" w:sz="4"/>
            <w:bottom w:val="single" w:color="000000" w:sz="4"/>
            <w:right w:val="none" w:color="FFFFFF" w:sz="0"/>
          </w:tcBorders>
          <w:tcMar>
            <w:top w:type="dxa" w:w="40"/>
            <w:left w:type="dxa" w:w="120"/>
            <w:bottom w:type="dxa" w:w="40"/>
            <w:right w:type="dxa" w:w="80"/>
          </w:tcMar>
          <w:vAlign w:val="center"/>
        </w:tcPr>
        <w:p>
          <w:pPr>
            <w:spacing w:after="40" w:before="4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20"/>
              <w:szCs w:val="20"/>
            </w:rPr>
            <w:t xml:space="preserve">Safe Hydra- Fire Hydrant Pump House Monitoring System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00000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2026-04-09T09:43:43.751Z</dcterms:created>
  <dcterms:modified xsi:type="dcterms:W3CDTF">2026-04-09T09:43:43.752Z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