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349E" w14:textId="77777777" w:rsidR="00C12A23" w:rsidRDefault="00C12A23" w:rsidP="00C12A23">
      <w:pPr>
        <w:pStyle w:val="Heading1"/>
        <w:rPr>
          <w:rFonts w:ascii="Courier New" w:hAnsi="Courier New" w:cs="Courier New"/>
          <w:color w:val="000000"/>
        </w:rPr>
      </w:pPr>
      <w:r>
        <w:rPr>
          <w:rFonts w:ascii="Courier New" w:hAnsi="Courier New" w:cs="Courier New"/>
          <w:color w:val="000000"/>
        </w:rPr>
        <w:t>Admission Requirements</w:t>
      </w:r>
    </w:p>
    <w:p w14:paraId="09D98FA8" w14:textId="77777777" w:rsidR="00C12A23" w:rsidRDefault="00C12A23" w:rsidP="00C12A23">
      <w:pPr>
        <w:pStyle w:val="NormalWeb"/>
        <w:spacing w:before="0" w:beforeAutospacing="0" w:after="0" w:afterAutospacing="0"/>
        <w:rPr>
          <w:rFonts w:ascii="Courier New" w:hAnsi="Courier New" w:cs="Courier New"/>
          <w:color w:val="525252"/>
          <w:sz w:val="30"/>
          <w:szCs w:val="30"/>
        </w:rPr>
      </w:pPr>
      <w:r>
        <w:rPr>
          <w:rFonts w:ascii="Courier New" w:hAnsi="Courier New" w:cs="Courier New"/>
          <w:color w:val="525252"/>
          <w:sz w:val="30"/>
          <w:szCs w:val="30"/>
        </w:rPr>
        <w:t>To be admissible to study full-time at the College, the equivalent of an Ontario Secondary School Diploma (see below) at the College preparation level or higher is needed. Some programs require further studies. Students are required to be at least 18 years old by the end of their first semester.</w:t>
      </w:r>
    </w:p>
    <w:p w14:paraId="7A68D60D" w14:textId="77777777" w:rsidR="00C12A23" w:rsidRDefault="00C12A23" w:rsidP="00C12A23">
      <w:pPr>
        <w:pStyle w:val="NormalWeb"/>
        <w:rPr>
          <w:rFonts w:ascii="Courier New" w:hAnsi="Courier New" w:cs="Courier New"/>
          <w:color w:val="525252"/>
          <w:sz w:val="30"/>
          <w:szCs w:val="30"/>
        </w:rPr>
      </w:pPr>
      <w:r>
        <w:rPr>
          <w:rFonts w:ascii="Courier New" w:hAnsi="Courier New" w:cs="Courier New"/>
          <w:color w:val="525252"/>
          <w:sz w:val="30"/>
          <w:szCs w:val="30"/>
        </w:rPr>
        <w:t xml:space="preserve">To study in a post-diploma program, you will need a high school diploma plus a </w:t>
      </w:r>
      <w:proofErr w:type="gramStart"/>
      <w:r>
        <w:rPr>
          <w:rFonts w:ascii="Courier New" w:hAnsi="Courier New" w:cs="Courier New"/>
          <w:color w:val="525252"/>
          <w:sz w:val="30"/>
          <w:szCs w:val="30"/>
        </w:rPr>
        <w:t>College</w:t>
      </w:r>
      <w:proofErr w:type="gramEnd"/>
      <w:r>
        <w:rPr>
          <w:rFonts w:ascii="Courier New" w:hAnsi="Courier New" w:cs="Courier New"/>
          <w:color w:val="525252"/>
          <w:sz w:val="30"/>
          <w:szCs w:val="30"/>
        </w:rPr>
        <w:t xml:space="preserve"> or University diploma or degree.</w:t>
      </w:r>
    </w:p>
    <w:p w14:paraId="22E8AF81" w14:textId="77777777" w:rsidR="00C12A23" w:rsidRDefault="00C12A23" w:rsidP="00C12A23">
      <w:pPr>
        <w:pStyle w:val="NormalWeb"/>
        <w:rPr>
          <w:rFonts w:ascii="Courier New" w:hAnsi="Courier New" w:cs="Courier New"/>
          <w:color w:val="525252"/>
          <w:sz w:val="30"/>
          <w:szCs w:val="30"/>
        </w:rPr>
      </w:pPr>
      <w:r>
        <w:rPr>
          <w:rFonts w:ascii="Courier New" w:hAnsi="Courier New" w:cs="Courier New"/>
          <w:color w:val="525252"/>
          <w:sz w:val="30"/>
          <w:szCs w:val="30"/>
        </w:rPr>
        <w:t xml:space="preserve">If you have a </w:t>
      </w:r>
      <w:proofErr w:type="gramStart"/>
      <w:r>
        <w:rPr>
          <w:rFonts w:ascii="Courier New" w:hAnsi="Courier New" w:cs="Courier New"/>
          <w:color w:val="525252"/>
          <w:sz w:val="30"/>
          <w:szCs w:val="30"/>
        </w:rPr>
        <w:t>5 year</w:t>
      </w:r>
      <w:proofErr w:type="gramEnd"/>
      <w:r>
        <w:rPr>
          <w:rFonts w:ascii="Courier New" w:hAnsi="Courier New" w:cs="Courier New"/>
          <w:color w:val="525252"/>
          <w:sz w:val="30"/>
          <w:szCs w:val="30"/>
        </w:rPr>
        <w:t xml:space="preserve"> gap between your last studies and your application to Sault College, you may be required to submit a Resume/CV with your application.</w:t>
      </w:r>
    </w:p>
    <w:p w14:paraId="53A1A83A" w14:textId="77777777" w:rsidR="00C12A23" w:rsidRDefault="00C12A23" w:rsidP="00C12A23">
      <w:pPr>
        <w:pStyle w:val="NormalWeb"/>
        <w:rPr>
          <w:rFonts w:ascii="Courier New" w:hAnsi="Courier New" w:cs="Courier New"/>
          <w:color w:val="525252"/>
          <w:sz w:val="30"/>
          <w:szCs w:val="30"/>
        </w:rPr>
      </w:pPr>
      <w:r>
        <w:rPr>
          <w:rFonts w:ascii="Courier New" w:hAnsi="Courier New" w:cs="Courier New"/>
          <w:color w:val="525252"/>
          <w:sz w:val="30"/>
          <w:szCs w:val="30"/>
        </w:rPr>
        <w:t>Possession of the minimum requirements does not guarantee admission as many programs are competitive and program ranking can occur. Higher academic achievement and English proficiency results may be required for some programs when ranking occurs.</w:t>
      </w:r>
    </w:p>
    <w:p w14:paraId="7BBF9408" w14:textId="77777777" w:rsidR="00C12A23" w:rsidRDefault="00C12A23" w:rsidP="00C12A23">
      <w:pPr>
        <w:pStyle w:val="NormalWeb"/>
        <w:rPr>
          <w:rFonts w:ascii="Courier New" w:hAnsi="Courier New" w:cs="Courier New"/>
          <w:color w:val="525252"/>
          <w:sz w:val="30"/>
          <w:szCs w:val="30"/>
        </w:rPr>
      </w:pPr>
      <w:r>
        <w:rPr>
          <w:rFonts w:ascii="Courier New" w:hAnsi="Courier New" w:cs="Courier New"/>
          <w:color w:val="525252"/>
          <w:sz w:val="30"/>
          <w:szCs w:val="30"/>
        </w:rPr>
        <w:t>If your education was completed in a language other than English, your application must include copies of the original documents as well as a notarized translation.</w:t>
      </w:r>
    </w:p>
    <w:p w14:paraId="7F9EE45F" w14:textId="77777777" w:rsidR="00C12A23" w:rsidRDefault="00C12A23" w:rsidP="00C12A23">
      <w:pPr>
        <w:pStyle w:val="NormalWeb"/>
        <w:rPr>
          <w:rFonts w:ascii="Courier New" w:hAnsi="Courier New" w:cs="Courier New"/>
          <w:color w:val="525252"/>
          <w:sz w:val="30"/>
          <w:szCs w:val="30"/>
        </w:rPr>
      </w:pPr>
      <w:r>
        <w:rPr>
          <w:rFonts w:ascii="Courier New" w:hAnsi="Courier New" w:cs="Courier New"/>
          <w:color w:val="525252"/>
          <w:sz w:val="30"/>
          <w:szCs w:val="30"/>
        </w:rPr>
        <w:t>Please use the following link to see which programs have extra requirements: </w:t>
      </w:r>
      <w:hyperlink r:id="rId5" w:history="1">
        <w:r>
          <w:rPr>
            <w:rStyle w:val="Hyperlink"/>
            <w:rFonts w:ascii="Courier New" w:hAnsi="Courier New" w:cs="Courier New"/>
            <w:b/>
            <w:bCs/>
            <w:color w:val="00659B"/>
            <w:sz w:val="30"/>
            <w:szCs w:val="30"/>
          </w:rPr>
          <w:t>Programs</w:t>
        </w:r>
      </w:hyperlink>
    </w:p>
    <w:p w14:paraId="0DAC1F41" w14:textId="77777777" w:rsidR="00C12A23" w:rsidRDefault="00C12A23" w:rsidP="00C12A23">
      <w:pPr>
        <w:pStyle w:val="Heading3"/>
        <w:rPr>
          <w:rFonts w:ascii="Courier New" w:hAnsi="Courier New" w:cs="Courier New"/>
          <w:color w:val="000000"/>
        </w:rPr>
      </w:pPr>
      <w:r>
        <w:rPr>
          <w:rFonts w:ascii="Courier New" w:hAnsi="Courier New" w:cs="Courier New"/>
          <w:color w:val="000000"/>
        </w:rPr>
        <w:t xml:space="preserve">English Language Proficiency </w:t>
      </w:r>
      <w:proofErr w:type="gramStart"/>
      <w:r>
        <w:rPr>
          <w:rFonts w:ascii="Courier New" w:hAnsi="Courier New" w:cs="Courier New"/>
          <w:color w:val="000000"/>
        </w:rPr>
        <w:t>For</w:t>
      </w:r>
      <w:proofErr w:type="gramEnd"/>
      <w:r>
        <w:rPr>
          <w:rFonts w:ascii="Courier New" w:hAnsi="Courier New" w:cs="Courier New"/>
          <w:color w:val="000000"/>
        </w:rPr>
        <w:t xml:space="preserve"> Diploma and College Certificate Programs</w:t>
      </w:r>
    </w:p>
    <w:p w14:paraId="1F37B524" w14:textId="77777777" w:rsidR="00C12A23" w:rsidRDefault="00C12A23" w:rsidP="00C12A23">
      <w:pPr>
        <w:pStyle w:val="NormalWeb"/>
        <w:spacing w:before="0" w:beforeAutospacing="0" w:after="0" w:afterAutospacing="0"/>
        <w:rPr>
          <w:rFonts w:ascii="Courier New" w:hAnsi="Courier New" w:cs="Courier New"/>
          <w:color w:val="525252"/>
          <w:sz w:val="30"/>
          <w:szCs w:val="30"/>
        </w:rPr>
      </w:pPr>
      <w:r>
        <w:rPr>
          <w:rStyle w:val="Strong"/>
          <w:rFonts w:ascii="Courier New" w:hAnsi="Courier New" w:cs="Courier New"/>
          <w:color w:val="525252"/>
          <w:sz w:val="30"/>
          <w:szCs w:val="30"/>
        </w:rPr>
        <w:lastRenderedPageBreak/>
        <w:t>Results must be from within two years of the start of the program and must meet the following minimum requirements:</w:t>
      </w:r>
    </w:p>
    <w:p w14:paraId="372CE638"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TOEFL score of 79-80 for the Internet-based test (</w:t>
      </w:r>
      <w:proofErr w:type="spellStart"/>
      <w:r>
        <w:rPr>
          <w:rFonts w:ascii="Courier New" w:hAnsi="Courier New" w:cs="Courier New"/>
          <w:color w:val="525252"/>
          <w:sz w:val="30"/>
          <w:szCs w:val="30"/>
        </w:rPr>
        <w:t>iBT</w:t>
      </w:r>
      <w:proofErr w:type="spellEnd"/>
      <w:r>
        <w:rPr>
          <w:rFonts w:ascii="Courier New" w:hAnsi="Courier New" w:cs="Courier New"/>
          <w:color w:val="525252"/>
          <w:sz w:val="30"/>
          <w:szCs w:val="30"/>
        </w:rPr>
        <w:t>) and no test below 20</w:t>
      </w:r>
    </w:p>
    <w:p w14:paraId="5088B867"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IELTS Academic score of 6.0 with no band lower than 5.5</w:t>
      </w:r>
    </w:p>
    <w:p w14:paraId="28171AE4"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Cambridge English Exam C1 Advanced or C2 Proficiency with a Cambridge Score of 169 or more with no single test score below 162</w:t>
      </w:r>
    </w:p>
    <w:p w14:paraId="196F5DA5"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PTE Academic 60</w:t>
      </w:r>
    </w:p>
    <w:p w14:paraId="60683AFC"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Duolingo 105 </w:t>
      </w:r>
    </w:p>
    <w:p w14:paraId="19ABD0A8"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CAEL CE 60</w:t>
      </w:r>
    </w:p>
    <w:p w14:paraId="6F708137" w14:textId="77777777" w:rsidR="00C12A23" w:rsidRDefault="00C12A23" w:rsidP="00C12A23">
      <w:pPr>
        <w:numPr>
          <w:ilvl w:val="0"/>
          <w:numId w:val="3"/>
        </w:numPr>
        <w:spacing w:after="0" w:line="240" w:lineRule="auto"/>
        <w:rPr>
          <w:rFonts w:ascii="Courier New" w:hAnsi="Courier New" w:cs="Courier New"/>
          <w:color w:val="525252"/>
          <w:sz w:val="30"/>
          <w:szCs w:val="30"/>
        </w:rPr>
      </w:pPr>
      <w:r>
        <w:rPr>
          <w:rFonts w:ascii="Courier New" w:hAnsi="Courier New" w:cs="Courier New"/>
          <w:color w:val="525252"/>
          <w:sz w:val="30"/>
          <w:szCs w:val="30"/>
        </w:rPr>
        <w:t>Canadian Language Benchmarks (CLB) Level 7 for all areas: reading, writing, speaking, listening</w:t>
      </w:r>
    </w:p>
    <w:p w14:paraId="3498447C" w14:textId="45EEB23E" w:rsidR="0088367B" w:rsidRPr="0088367B" w:rsidRDefault="0088367B" w:rsidP="0088367B">
      <w:pPr>
        <w:numPr>
          <w:ilvl w:val="0"/>
          <w:numId w:val="2"/>
        </w:numPr>
        <w:spacing w:after="0" w:line="240" w:lineRule="auto"/>
        <w:rPr>
          <w:rFonts w:ascii="Courier New" w:eastAsia="Times New Roman" w:hAnsi="Courier New" w:cs="Courier New"/>
          <w:color w:val="525252"/>
          <w:sz w:val="30"/>
          <w:szCs w:val="30"/>
        </w:rPr>
      </w:pPr>
    </w:p>
    <w:p w14:paraId="22F4D8F8" w14:textId="638B68B1" w:rsidR="0088367B" w:rsidRPr="0088367B" w:rsidRDefault="0088367B" w:rsidP="0088367B">
      <w:pPr>
        <w:spacing w:before="100" w:beforeAutospacing="1" w:after="100" w:afterAutospacing="1" w:line="240" w:lineRule="auto"/>
        <w:outlineLvl w:val="2"/>
        <w:rPr>
          <w:rFonts w:ascii="Courier New" w:eastAsia="Times New Roman" w:hAnsi="Courier New" w:cs="Courier New"/>
          <w:b/>
          <w:bCs/>
          <w:color w:val="000000"/>
          <w:sz w:val="27"/>
          <w:szCs w:val="27"/>
        </w:rPr>
      </w:pPr>
      <w:r w:rsidRPr="0088367B">
        <w:rPr>
          <w:rFonts w:ascii="Courier New" w:eastAsia="Times New Roman" w:hAnsi="Courier New" w:cs="Courier New"/>
          <w:b/>
          <w:bCs/>
          <w:color w:val="000000"/>
          <w:sz w:val="27"/>
          <w:szCs w:val="27"/>
        </w:rPr>
        <w:t>Nigeria</w:t>
      </w:r>
    </w:p>
    <w:p w14:paraId="2634618F" w14:textId="77777777" w:rsidR="0088367B" w:rsidRPr="0088367B" w:rsidRDefault="0088367B" w:rsidP="0088367B">
      <w:p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Results of West African Examination Council</w:t>
      </w:r>
      <w:r w:rsidRPr="0088367B">
        <w:rPr>
          <w:rFonts w:ascii="Courier New" w:eastAsia="Times New Roman" w:hAnsi="Courier New" w:cs="Courier New"/>
          <w:color w:val="525252"/>
          <w:sz w:val="30"/>
          <w:szCs w:val="30"/>
        </w:rPr>
        <w:br/>
        <w:t>Nigerian Examination Council examinations (see notes) </w:t>
      </w:r>
    </w:p>
    <w:p w14:paraId="428F7F05" w14:textId="77777777" w:rsidR="0088367B" w:rsidRPr="0088367B" w:rsidRDefault="0088367B" w:rsidP="0088367B">
      <w:pPr>
        <w:spacing w:before="100" w:beforeAutospacing="1" w:after="100" w:afterAutospacing="1"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Note: The results submitted must be issued by the examining body and not the secondary school. </w:t>
      </w:r>
    </w:p>
    <w:p w14:paraId="1608B504" w14:textId="77777777" w:rsidR="0088367B" w:rsidRPr="0088367B" w:rsidRDefault="0088367B" w:rsidP="0088367B">
      <w:pPr>
        <w:spacing w:before="100" w:beforeAutospacing="1" w:after="100" w:afterAutospacing="1"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For applicants who completed WAEC exams in 1991 or later, and for all NECO examinations, these results must now be verified on-line. To permit access to WAEC/NECO results, please provide the following: </w:t>
      </w:r>
    </w:p>
    <w:p w14:paraId="671517E4"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WAEC </w:t>
      </w:r>
      <w:hyperlink r:id="rId6" w:history="1">
        <w:r w:rsidRPr="0088367B">
          <w:rPr>
            <w:rFonts w:ascii="Courier New" w:eastAsia="Times New Roman" w:hAnsi="Courier New" w:cs="Courier New"/>
            <w:b/>
            <w:bCs/>
            <w:color w:val="00659B"/>
            <w:sz w:val="30"/>
            <w:szCs w:val="30"/>
            <w:u w:val="single"/>
          </w:rPr>
          <w:t>www.waecdirect.org</w:t>
        </w:r>
      </w:hyperlink>
    </w:p>
    <w:p w14:paraId="2F4283EF"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Copy of Statement of Results </w:t>
      </w:r>
    </w:p>
    <w:p w14:paraId="25CC3633"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Examination Number </w:t>
      </w:r>
    </w:p>
    <w:p w14:paraId="26481C38"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Examination year </w:t>
      </w:r>
    </w:p>
    <w:p w14:paraId="376F5414"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Examination type and month </w:t>
      </w:r>
    </w:p>
    <w:p w14:paraId="44F964E6"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Card serial number (on reverse side of the scratch card) </w:t>
      </w:r>
    </w:p>
    <w:p w14:paraId="2EA09908"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proofErr w:type="gramStart"/>
      <w:r w:rsidRPr="0088367B">
        <w:rPr>
          <w:rFonts w:ascii="Courier New" w:eastAsia="Times New Roman" w:hAnsi="Courier New" w:cs="Courier New"/>
          <w:color w:val="525252"/>
          <w:sz w:val="30"/>
          <w:szCs w:val="30"/>
        </w:rPr>
        <w:lastRenderedPageBreak/>
        <w:t>10 digit</w:t>
      </w:r>
      <w:proofErr w:type="gramEnd"/>
      <w:r w:rsidRPr="0088367B">
        <w:rPr>
          <w:rFonts w:ascii="Courier New" w:eastAsia="Times New Roman" w:hAnsi="Courier New" w:cs="Courier New"/>
          <w:color w:val="525252"/>
          <w:sz w:val="30"/>
          <w:szCs w:val="30"/>
        </w:rPr>
        <w:t xml:space="preserve"> Personal Identification Number (PIN) </w:t>
      </w:r>
    </w:p>
    <w:p w14:paraId="621B9AB3"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NECO </w:t>
      </w:r>
    </w:p>
    <w:p w14:paraId="580ABA37"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Copy of the Statement of Results </w:t>
      </w:r>
    </w:p>
    <w:p w14:paraId="2E96AD1E"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Registration number </w:t>
      </w:r>
    </w:p>
    <w:p w14:paraId="657C2945"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Examination type and month </w:t>
      </w:r>
    </w:p>
    <w:p w14:paraId="67481FF2"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Examination year </w:t>
      </w:r>
    </w:p>
    <w:p w14:paraId="54FE659F"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Personal Identification Number (PIN) </w:t>
      </w:r>
    </w:p>
    <w:p w14:paraId="3E8D7561" w14:textId="77777777" w:rsidR="0088367B" w:rsidRPr="0088367B" w:rsidRDefault="0088367B" w:rsidP="0088367B">
      <w:pPr>
        <w:numPr>
          <w:ilvl w:val="0"/>
          <w:numId w:val="1"/>
        </w:numPr>
        <w:spacing w:after="0" w:line="240" w:lineRule="auto"/>
        <w:rPr>
          <w:rFonts w:ascii="Courier New" w:eastAsia="Times New Roman" w:hAnsi="Courier New" w:cs="Courier New"/>
          <w:color w:val="525252"/>
          <w:sz w:val="30"/>
          <w:szCs w:val="30"/>
        </w:rPr>
      </w:pPr>
      <w:r w:rsidRPr="0088367B">
        <w:rPr>
          <w:rFonts w:ascii="Courier New" w:eastAsia="Times New Roman" w:hAnsi="Courier New" w:cs="Courier New"/>
          <w:color w:val="525252"/>
          <w:sz w:val="30"/>
          <w:szCs w:val="30"/>
        </w:rPr>
        <w:t>Diploma Transcript of study sent directly to Sault College</w:t>
      </w:r>
    </w:p>
    <w:p w14:paraId="0D7F5736" w14:textId="77777777" w:rsidR="0006087A" w:rsidRDefault="0006087A"/>
    <w:sectPr w:rsidR="0006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AA9"/>
    <w:multiLevelType w:val="multilevel"/>
    <w:tmpl w:val="3E98A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B0831"/>
    <w:multiLevelType w:val="multilevel"/>
    <w:tmpl w:val="0414E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789A"/>
    <w:multiLevelType w:val="multilevel"/>
    <w:tmpl w:val="DD6C3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6950446">
    <w:abstractNumId w:val="2"/>
  </w:num>
  <w:num w:numId="2" w16cid:durableId="1588154767">
    <w:abstractNumId w:val="0"/>
  </w:num>
  <w:num w:numId="3" w16cid:durableId="1016686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367B"/>
    <w:rsid w:val="0006087A"/>
    <w:rsid w:val="00790ED3"/>
    <w:rsid w:val="0088367B"/>
    <w:rsid w:val="00C1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63B4"/>
  <w15:docId w15:val="{80F5BB26-F421-41B4-A625-12636D9A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3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6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3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67B"/>
    <w:rPr>
      <w:color w:val="0000FF"/>
      <w:u w:val="single"/>
    </w:rPr>
  </w:style>
  <w:style w:type="character" w:styleId="Strong">
    <w:name w:val="Strong"/>
    <w:basedOn w:val="DefaultParagraphFont"/>
    <w:uiPriority w:val="22"/>
    <w:qFormat/>
    <w:rsid w:val="0088367B"/>
    <w:rPr>
      <w:b/>
      <w:bCs/>
    </w:rPr>
  </w:style>
  <w:style w:type="character" w:customStyle="1" w:styleId="Heading1Char">
    <w:name w:val="Heading 1 Char"/>
    <w:basedOn w:val="DefaultParagraphFont"/>
    <w:link w:val="Heading1"/>
    <w:uiPriority w:val="9"/>
    <w:rsid w:val="00C12A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9747">
      <w:bodyDiv w:val="1"/>
      <w:marLeft w:val="0"/>
      <w:marRight w:val="0"/>
      <w:marTop w:val="0"/>
      <w:marBottom w:val="0"/>
      <w:divBdr>
        <w:top w:val="none" w:sz="0" w:space="0" w:color="auto"/>
        <w:left w:val="none" w:sz="0" w:space="0" w:color="auto"/>
        <w:bottom w:val="none" w:sz="0" w:space="0" w:color="auto"/>
        <w:right w:val="none" w:sz="0" w:space="0" w:color="auto"/>
      </w:divBdr>
    </w:div>
    <w:div w:id="288243634">
      <w:bodyDiv w:val="1"/>
      <w:marLeft w:val="0"/>
      <w:marRight w:val="0"/>
      <w:marTop w:val="0"/>
      <w:marBottom w:val="0"/>
      <w:divBdr>
        <w:top w:val="none" w:sz="0" w:space="0" w:color="auto"/>
        <w:left w:val="none" w:sz="0" w:space="0" w:color="auto"/>
        <w:bottom w:val="none" w:sz="0" w:space="0" w:color="auto"/>
        <w:right w:val="none" w:sz="0" w:space="0" w:color="auto"/>
      </w:divBdr>
    </w:div>
    <w:div w:id="357782282">
      <w:bodyDiv w:val="1"/>
      <w:marLeft w:val="0"/>
      <w:marRight w:val="0"/>
      <w:marTop w:val="0"/>
      <w:marBottom w:val="0"/>
      <w:divBdr>
        <w:top w:val="none" w:sz="0" w:space="0" w:color="auto"/>
        <w:left w:val="none" w:sz="0" w:space="0" w:color="auto"/>
        <w:bottom w:val="none" w:sz="0" w:space="0" w:color="auto"/>
        <w:right w:val="none" w:sz="0" w:space="0" w:color="auto"/>
      </w:divBdr>
      <w:divsChild>
        <w:div w:id="44571310">
          <w:marLeft w:val="0"/>
          <w:marRight w:val="0"/>
          <w:marTop w:val="0"/>
          <w:marBottom w:val="0"/>
          <w:divBdr>
            <w:top w:val="none" w:sz="0" w:space="0" w:color="auto"/>
            <w:left w:val="none" w:sz="0" w:space="0" w:color="auto"/>
            <w:bottom w:val="none" w:sz="0" w:space="0" w:color="auto"/>
            <w:right w:val="none" w:sz="0" w:space="0" w:color="auto"/>
          </w:divBdr>
          <w:divsChild>
            <w:div w:id="47456008">
              <w:marLeft w:val="0"/>
              <w:marRight w:val="0"/>
              <w:marTop w:val="0"/>
              <w:marBottom w:val="0"/>
              <w:divBdr>
                <w:top w:val="none" w:sz="0" w:space="0" w:color="auto"/>
                <w:left w:val="none" w:sz="0" w:space="0" w:color="auto"/>
                <w:bottom w:val="none" w:sz="0" w:space="0" w:color="auto"/>
                <w:right w:val="none" w:sz="0" w:space="0" w:color="auto"/>
              </w:divBdr>
              <w:divsChild>
                <w:div w:id="1868248621">
                  <w:marLeft w:val="0"/>
                  <w:marRight w:val="0"/>
                  <w:marTop w:val="0"/>
                  <w:marBottom w:val="0"/>
                  <w:divBdr>
                    <w:top w:val="none" w:sz="0" w:space="0" w:color="auto"/>
                    <w:left w:val="none" w:sz="0" w:space="0" w:color="auto"/>
                    <w:bottom w:val="none" w:sz="0" w:space="0" w:color="auto"/>
                    <w:right w:val="none" w:sz="0" w:space="0" w:color="auto"/>
                  </w:divBdr>
                  <w:divsChild>
                    <w:div w:id="1783720823">
                      <w:marLeft w:val="0"/>
                      <w:marRight w:val="0"/>
                      <w:marTop w:val="0"/>
                      <w:marBottom w:val="0"/>
                      <w:divBdr>
                        <w:top w:val="none" w:sz="0" w:space="0" w:color="auto"/>
                        <w:left w:val="none" w:sz="0" w:space="0" w:color="auto"/>
                        <w:bottom w:val="none" w:sz="0" w:space="0" w:color="auto"/>
                        <w:right w:val="none" w:sz="0" w:space="0" w:color="auto"/>
                      </w:divBdr>
                      <w:divsChild>
                        <w:div w:id="708728247">
                          <w:marLeft w:val="0"/>
                          <w:marRight w:val="0"/>
                          <w:marTop w:val="0"/>
                          <w:marBottom w:val="0"/>
                          <w:divBdr>
                            <w:top w:val="none" w:sz="0" w:space="0" w:color="auto"/>
                            <w:left w:val="none" w:sz="0" w:space="0" w:color="auto"/>
                            <w:bottom w:val="none" w:sz="0" w:space="0" w:color="auto"/>
                            <w:right w:val="none" w:sz="0" w:space="0" w:color="auto"/>
                          </w:divBdr>
                          <w:divsChild>
                            <w:div w:id="684720306">
                              <w:marLeft w:val="0"/>
                              <w:marRight w:val="0"/>
                              <w:marTop w:val="0"/>
                              <w:marBottom w:val="0"/>
                              <w:divBdr>
                                <w:top w:val="none" w:sz="0" w:space="0" w:color="auto"/>
                                <w:left w:val="none" w:sz="0" w:space="0" w:color="auto"/>
                                <w:bottom w:val="none" w:sz="0" w:space="0" w:color="auto"/>
                                <w:right w:val="none" w:sz="0" w:space="0" w:color="auto"/>
                              </w:divBdr>
                              <w:divsChild>
                                <w:div w:id="4916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034106">
          <w:marLeft w:val="0"/>
          <w:marRight w:val="0"/>
          <w:marTop w:val="0"/>
          <w:marBottom w:val="0"/>
          <w:divBdr>
            <w:top w:val="none" w:sz="0" w:space="0" w:color="auto"/>
            <w:left w:val="none" w:sz="0" w:space="0" w:color="auto"/>
            <w:bottom w:val="none" w:sz="0" w:space="0" w:color="auto"/>
            <w:right w:val="none" w:sz="0" w:space="0" w:color="auto"/>
          </w:divBdr>
          <w:divsChild>
            <w:div w:id="7748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ecdirect.org/" TargetMode="External"/><Relationship Id="rId5" Type="http://schemas.openxmlformats.org/officeDocument/2006/relationships/hyperlink" Target="https://www.saultcollege.ca/sites/default/files/2021-01/InternationalBrch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Journey Manager</dc:creator>
  <cp:keywords/>
  <dc:description/>
  <cp:lastModifiedBy>Journey Manager</cp:lastModifiedBy>
  <cp:revision>1</cp:revision>
  <dcterms:created xsi:type="dcterms:W3CDTF">2022-06-11T14:45:00Z</dcterms:created>
  <dcterms:modified xsi:type="dcterms:W3CDTF">2022-06-15T11:17:00Z</dcterms:modified>
</cp:coreProperties>
</file>