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51D42" w14:textId="7584B8EA" w:rsidR="00BB2349" w:rsidRPr="006B427F" w:rsidRDefault="00BB2349" w:rsidP="006B427F">
      <w:pPr>
        <w:pBdr>
          <w:top w:val="single" w:sz="36" w:space="10" w:color="F0F0F0"/>
          <w:bottom w:val="single" w:sz="36" w:space="10" w:color="F0F0F0"/>
        </w:pBdr>
        <w:spacing w:after="0" w:line="240" w:lineRule="auto"/>
        <w:outlineLvl w:val="0"/>
        <w:rPr>
          <w:rFonts w:ascii="Lora" w:eastAsia="Times New Roman" w:hAnsi="Lora" w:cs="Times New Roman"/>
          <w:b/>
          <w:bCs/>
          <w:color w:val="000000" w:themeColor="text1"/>
          <w:kern w:val="36"/>
          <w:sz w:val="28"/>
          <w:szCs w:val="28"/>
          <w:lang w:eastAsia="en-IN"/>
        </w:rPr>
      </w:pPr>
      <w:bookmarkStart w:id="0" w:name="_Hlk114250734"/>
      <w:bookmarkEnd w:id="0"/>
    </w:p>
    <w:p w14:paraId="0E188932" w14:textId="7EDFD1D2" w:rsidR="006B427F" w:rsidRDefault="006B427F" w:rsidP="006B427F">
      <w:pPr>
        <w:pBdr>
          <w:top w:val="single" w:sz="36" w:space="10" w:color="F0F0F0"/>
          <w:bottom w:val="single" w:sz="36" w:space="10" w:color="F0F0F0"/>
        </w:pBdr>
        <w:spacing w:after="0" w:line="240" w:lineRule="auto"/>
        <w:jc w:val="center"/>
        <w:outlineLvl w:val="0"/>
        <w:rPr>
          <w:rFonts w:ascii="Lora" w:eastAsia="Times New Roman" w:hAnsi="Lora" w:cs="Times New Roman"/>
          <w:b/>
          <w:bCs/>
          <w:color w:val="000000" w:themeColor="text1"/>
          <w:kern w:val="36"/>
          <w:sz w:val="28"/>
          <w:szCs w:val="28"/>
          <w:lang w:eastAsia="en-IN"/>
        </w:rPr>
      </w:pPr>
      <w:r w:rsidRPr="006B427F">
        <w:rPr>
          <w:rFonts w:ascii="Lora" w:eastAsia="Times New Roman" w:hAnsi="Lora" w:cs="Times New Roman"/>
          <w:b/>
          <w:bCs/>
          <w:color w:val="000000" w:themeColor="text1"/>
          <w:kern w:val="36"/>
          <w:sz w:val="28"/>
          <w:szCs w:val="28"/>
          <w:lang w:eastAsia="en-IN"/>
        </w:rPr>
        <w:t>CURRICULUM VITAE</w:t>
      </w:r>
    </w:p>
    <w:p w14:paraId="6F83D6AF" w14:textId="454240C3" w:rsidR="00903257" w:rsidRDefault="00903257" w:rsidP="00903257">
      <w:pPr>
        <w:pStyle w:val="cdt4ke"/>
        <w:spacing w:before="0" w:beforeAutospacing="0" w:after="0" w:afterAutospacing="0"/>
        <w:jc w:val="right"/>
        <w:rPr>
          <w:rFonts w:ascii="Lora" w:hAnsi="Lora"/>
          <w:color w:val="212121"/>
          <w:sz w:val="28"/>
          <w:szCs w:val="28"/>
        </w:rPr>
      </w:pPr>
      <w:r>
        <w:rPr>
          <w:noProof/>
        </w:rPr>
        <w:drawing>
          <wp:inline distT="0" distB="0" distL="0" distR="0" wp14:anchorId="5A0124F8" wp14:editId="49A119DD">
            <wp:extent cx="1275715" cy="13791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7918" cy="1403146"/>
                    </a:xfrm>
                    <a:prstGeom prst="rect">
                      <a:avLst/>
                    </a:prstGeom>
                    <a:noFill/>
                    <a:ln>
                      <a:noFill/>
                    </a:ln>
                  </pic:spPr>
                </pic:pic>
              </a:graphicData>
            </a:graphic>
          </wp:inline>
        </w:drawing>
      </w:r>
    </w:p>
    <w:p w14:paraId="51D0928E" w14:textId="4D84803B" w:rsidR="00903257" w:rsidRDefault="00903257" w:rsidP="00903257">
      <w:pPr>
        <w:pStyle w:val="cdt4ke"/>
        <w:spacing w:before="0" w:beforeAutospacing="0" w:after="0" w:afterAutospacing="0"/>
        <w:rPr>
          <w:rFonts w:ascii="Lora" w:hAnsi="Lora"/>
          <w:color w:val="212121"/>
          <w:sz w:val="28"/>
          <w:szCs w:val="28"/>
        </w:rPr>
      </w:pPr>
      <w:r>
        <w:rPr>
          <w:rFonts w:ascii="Lora" w:hAnsi="Lora"/>
          <w:color w:val="212121"/>
          <w:sz w:val="28"/>
          <w:szCs w:val="28"/>
        </w:rPr>
        <w:t>Jayshree Patnaik</w:t>
      </w:r>
    </w:p>
    <w:p w14:paraId="3B6253D4" w14:textId="77777777" w:rsidR="00602314" w:rsidRDefault="00602314" w:rsidP="00903257">
      <w:pPr>
        <w:pStyle w:val="cdt4ke"/>
        <w:spacing w:before="0" w:beforeAutospacing="0" w:after="0" w:afterAutospacing="0"/>
        <w:rPr>
          <w:rFonts w:ascii="Lora" w:hAnsi="Lora"/>
          <w:color w:val="212121"/>
          <w:sz w:val="28"/>
          <w:szCs w:val="28"/>
        </w:rPr>
      </w:pPr>
    </w:p>
    <w:p w14:paraId="7813389C" w14:textId="5FB84600" w:rsidR="00903257" w:rsidRDefault="00903257" w:rsidP="00903257">
      <w:pPr>
        <w:pStyle w:val="cdt4ke"/>
        <w:spacing w:before="0" w:beforeAutospacing="0" w:after="0" w:afterAutospacing="0"/>
        <w:rPr>
          <w:rFonts w:ascii="Lato" w:hAnsi="Lato"/>
          <w:color w:val="212121"/>
          <w:sz w:val="22"/>
          <w:szCs w:val="22"/>
        </w:rPr>
      </w:pPr>
      <w:r>
        <w:rPr>
          <w:rFonts w:ascii="Lora" w:hAnsi="Lora"/>
          <w:color w:val="212121"/>
          <w:sz w:val="28"/>
          <w:szCs w:val="28"/>
        </w:rPr>
        <w:t>Assistant Professor</w:t>
      </w:r>
    </w:p>
    <w:p w14:paraId="1CCC5E6F" w14:textId="34357872" w:rsidR="00903257" w:rsidRDefault="00903257" w:rsidP="00903257">
      <w:pPr>
        <w:pStyle w:val="cdt4ke"/>
        <w:spacing w:before="225" w:beforeAutospacing="0" w:after="0" w:afterAutospacing="0"/>
        <w:rPr>
          <w:rFonts w:ascii="Lato" w:hAnsi="Lato"/>
          <w:color w:val="212121"/>
          <w:sz w:val="22"/>
          <w:szCs w:val="22"/>
        </w:rPr>
      </w:pPr>
      <w:r>
        <w:rPr>
          <w:rFonts w:ascii="Lora" w:hAnsi="Lora"/>
          <w:color w:val="212121"/>
          <w:sz w:val="28"/>
          <w:szCs w:val="28"/>
        </w:rPr>
        <w:t>Department of Entrepreneurship Management</w:t>
      </w:r>
      <w:r w:rsidRPr="00903257">
        <w:t xml:space="preserve"> </w:t>
      </w:r>
    </w:p>
    <w:p w14:paraId="4A7F7161" w14:textId="77777777" w:rsidR="00903257" w:rsidRDefault="00903257" w:rsidP="00903257">
      <w:pPr>
        <w:pStyle w:val="cdt4ke"/>
        <w:spacing w:before="225" w:beforeAutospacing="0" w:after="0" w:afterAutospacing="0"/>
        <w:rPr>
          <w:rFonts w:ascii="Lato" w:hAnsi="Lato"/>
          <w:color w:val="212121"/>
          <w:sz w:val="22"/>
          <w:szCs w:val="22"/>
        </w:rPr>
      </w:pPr>
      <w:r>
        <w:rPr>
          <w:rFonts w:ascii="Lora" w:hAnsi="Lora"/>
          <w:color w:val="212121"/>
          <w:sz w:val="28"/>
          <w:szCs w:val="28"/>
        </w:rPr>
        <w:t xml:space="preserve">Indian Institute of Technology Hyderabad (IITH), India </w:t>
      </w:r>
    </w:p>
    <w:p w14:paraId="68EF3866" w14:textId="66DF892C" w:rsidR="00903257" w:rsidRDefault="00903257" w:rsidP="00903257">
      <w:pPr>
        <w:pStyle w:val="cdt4ke"/>
        <w:spacing w:before="225" w:beforeAutospacing="0" w:after="0" w:afterAutospacing="0"/>
        <w:rPr>
          <w:rFonts w:ascii="Lato" w:hAnsi="Lato"/>
          <w:color w:val="212121"/>
          <w:sz w:val="22"/>
          <w:szCs w:val="22"/>
        </w:rPr>
      </w:pPr>
      <w:r>
        <w:rPr>
          <w:rFonts w:ascii="Lora" w:hAnsi="Lora"/>
          <w:color w:val="212121"/>
          <w:sz w:val="28"/>
          <w:szCs w:val="28"/>
        </w:rPr>
        <w:t xml:space="preserve">Email: </w:t>
      </w:r>
      <w:hyperlink r:id="rId6" w:history="1">
        <w:r w:rsidRPr="00AE56A6">
          <w:rPr>
            <w:rStyle w:val="Hyperlink"/>
            <w:rFonts w:ascii="Lora" w:hAnsi="Lora"/>
            <w:sz w:val="28"/>
            <w:szCs w:val="28"/>
          </w:rPr>
          <w:t>jpatnaik@em.iith.ac.in</w:t>
        </w:r>
      </w:hyperlink>
      <w:r>
        <w:rPr>
          <w:rFonts w:ascii="Lora" w:hAnsi="Lora"/>
          <w:color w:val="212121"/>
          <w:sz w:val="28"/>
          <w:szCs w:val="28"/>
        </w:rPr>
        <w:t xml:space="preserve"> </w:t>
      </w:r>
    </w:p>
    <w:p w14:paraId="16671A1E" w14:textId="0C61B1B7" w:rsidR="00BB2349" w:rsidRDefault="00BB2349" w:rsidP="00BB2349">
      <w:pPr>
        <w:pStyle w:val="cdt4ke"/>
        <w:spacing w:before="0" w:beforeAutospacing="0" w:after="0" w:afterAutospacing="0"/>
        <w:jc w:val="both"/>
        <w:rPr>
          <w:rFonts w:ascii="Arial" w:hAnsi="Arial" w:cs="Arial"/>
          <w:color w:val="212121"/>
          <w:sz w:val="28"/>
          <w:szCs w:val="28"/>
        </w:rPr>
      </w:pPr>
    </w:p>
    <w:p w14:paraId="1AEB7188" w14:textId="76E1B35F" w:rsidR="00BB2349" w:rsidRPr="00297059" w:rsidRDefault="00BB2349" w:rsidP="00297059">
      <w:pPr>
        <w:pStyle w:val="cdt4ke"/>
        <w:spacing w:before="225" w:beforeAutospacing="0" w:after="0" w:afterAutospacing="0"/>
        <w:rPr>
          <w:rFonts w:ascii="Lora" w:hAnsi="Lora"/>
          <w:b/>
          <w:bCs/>
          <w:color w:val="212121"/>
          <w:sz w:val="28"/>
          <w:szCs w:val="28"/>
          <w:u w:val="single"/>
        </w:rPr>
      </w:pPr>
      <w:r w:rsidRPr="00297059">
        <w:rPr>
          <w:rFonts w:ascii="Lora" w:hAnsi="Lora"/>
          <w:b/>
          <w:bCs/>
          <w:color w:val="212121"/>
          <w:sz w:val="28"/>
          <w:szCs w:val="28"/>
          <w:u w:val="single"/>
        </w:rPr>
        <w:t>Bio</w:t>
      </w:r>
    </w:p>
    <w:p w14:paraId="2970C742" w14:textId="180C8D65" w:rsidR="00BB2349" w:rsidRPr="00BB2349" w:rsidRDefault="00BB2349" w:rsidP="00BB2349">
      <w:pPr>
        <w:pStyle w:val="cdt4ke"/>
        <w:spacing w:before="225" w:beforeAutospacing="0" w:after="0" w:afterAutospacing="0"/>
        <w:jc w:val="both"/>
        <w:rPr>
          <w:rFonts w:ascii="Lora" w:hAnsi="Lora"/>
          <w:color w:val="212121"/>
          <w:sz w:val="28"/>
          <w:szCs w:val="28"/>
        </w:rPr>
      </w:pPr>
      <w:r w:rsidRPr="00BB2349">
        <w:rPr>
          <w:rFonts w:ascii="Lora" w:hAnsi="Lora"/>
          <w:color w:val="212121"/>
          <w:sz w:val="28"/>
          <w:szCs w:val="28"/>
        </w:rPr>
        <w:t xml:space="preserve">Jayshree Patnaik is an Assistant Professor in the Department of Entrepreneurship and Management at the Indian Institute of Technology Hyderabad (IITH). She holds a Ph.D. from IIT Kharagpur in the area of Engineering Entrepreneurship. Her current research work looks at Appropriate Technology, Design Thinking, Frugal Innovation, Social Entrepreneurship, Innovation Management and Entrepreneurship. She has also published several research papers in international </w:t>
      </w:r>
      <w:r>
        <w:rPr>
          <w:rFonts w:ascii="Lora" w:hAnsi="Lora"/>
          <w:color w:val="212121"/>
          <w:sz w:val="28"/>
          <w:szCs w:val="28"/>
        </w:rPr>
        <w:t>reputed</w:t>
      </w:r>
      <w:r w:rsidRPr="00BB2349">
        <w:rPr>
          <w:rFonts w:ascii="Lora" w:hAnsi="Lora"/>
          <w:color w:val="212121"/>
          <w:sz w:val="28"/>
          <w:szCs w:val="28"/>
        </w:rPr>
        <w:t xml:space="preserve"> journals and presented at renowned conferences. </w:t>
      </w:r>
    </w:p>
    <w:p w14:paraId="2A843B3F" w14:textId="7B793982" w:rsidR="002E6643" w:rsidRDefault="002E6643"/>
    <w:p w14:paraId="74A03958" w14:textId="4BD0DF3E" w:rsidR="00BB2349" w:rsidRDefault="00BB2349" w:rsidP="00BB2349">
      <w:pPr>
        <w:pStyle w:val="cdt4ke"/>
        <w:spacing w:before="225" w:beforeAutospacing="0" w:after="0" w:afterAutospacing="0"/>
        <w:rPr>
          <w:rFonts w:ascii="Lora" w:hAnsi="Lora"/>
          <w:b/>
          <w:bCs/>
          <w:color w:val="212121"/>
          <w:sz w:val="28"/>
          <w:szCs w:val="28"/>
          <w:u w:val="single"/>
        </w:rPr>
      </w:pPr>
      <w:r w:rsidRPr="00BB2349">
        <w:rPr>
          <w:rFonts w:ascii="Lora" w:hAnsi="Lora"/>
          <w:b/>
          <w:bCs/>
          <w:color w:val="212121"/>
          <w:sz w:val="28"/>
          <w:szCs w:val="28"/>
          <w:u w:val="single"/>
        </w:rPr>
        <w:t>Academic Background</w:t>
      </w:r>
    </w:p>
    <w:p w14:paraId="5BE681BA" w14:textId="2556484E" w:rsidR="0003015F" w:rsidRDefault="0003015F" w:rsidP="008C1F65">
      <w:pPr>
        <w:pStyle w:val="cdt4ke"/>
        <w:numPr>
          <w:ilvl w:val="0"/>
          <w:numId w:val="4"/>
        </w:numPr>
        <w:spacing w:before="0" w:beforeAutospacing="0" w:after="0" w:afterAutospacing="0"/>
        <w:jc w:val="both"/>
        <w:rPr>
          <w:rFonts w:ascii="Lato" w:hAnsi="Lato"/>
          <w:color w:val="212121"/>
          <w:sz w:val="22"/>
          <w:szCs w:val="22"/>
        </w:rPr>
      </w:pPr>
      <w:r>
        <w:rPr>
          <w:rFonts w:ascii="Lora" w:hAnsi="Lora"/>
          <w:color w:val="212121"/>
          <w:sz w:val="28"/>
          <w:szCs w:val="28"/>
        </w:rPr>
        <w:t>Ph.D.</w:t>
      </w:r>
      <w:r w:rsidR="00297059">
        <w:rPr>
          <w:rFonts w:ascii="Lora" w:hAnsi="Lora"/>
          <w:color w:val="212121"/>
          <w:sz w:val="28"/>
          <w:szCs w:val="28"/>
        </w:rPr>
        <w:t xml:space="preserve"> </w:t>
      </w:r>
      <w:r w:rsidR="008C1F65">
        <w:rPr>
          <w:rFonts w:ascii="Lora" w:hAnsi="Lora"/>
          <w:color w:val="212121"/>
          <w:sz w:val="28"/>
          <w:szCs w:val="28"/>
        </w:rPr>
        <w:t>-</w:t>
      </w:r>
      <w:r>
        <w:rPr>
          <w:rFonts w:ascii="Lora" w:hAnsi="Lora"/>
          <w:color w:val="212121"/>
          <w:sz w:val="28"/>
          <w:szCs w:val="28"/>
        </w:rPr>
        <w:t xml:space="preserve"> Rajendra Mishra School of Engineering</w:t>
      </w:r>
      <w:r w:rsidR="008C1F65">
        <w:rPr>
          <w:rFonts w:ascii="Lora" w:hAnsi="Lora"/>
          <w:color w:val="212121"/>
          <w:sz w:val="28"/>
          <w:szCs w:val="28"/>
        </w:rPr>
        <w:t xml:space="preserve"> Entrepreneurship</w:t>
      </w:r>
      <w:r w:rsidR="00297059">
        <w:rPr>
          <w:rFonts w:ascii="Lora" w:hAnsi="Lora"/>
          <w:color w:val="212121"/>
          <w:sz w:val="28"/>
          <w:szCs w:val="28"/>
        </w:rPr>
        <w:t xml:space="preserve"> (</w:t>
      </w:r>
      <w:proofErr w:type="spellStart"/>
      <w:r w:rsidR="00297059">
        <w:rPr>
          <w:rFonts w:ascii="Lora" w:hAnsi="Lora"/>
          <w:color w:val="212121"/>
          <w:sz w:val="28"/>
          <w:szCs w:val="28"/>
        </w:rPr>
        <w:t>RMSoEE</w:t>
      </w:r>
      <w:proofErr w:type="spellEnd"/>
      <w:r w:rsidR="00297059">
        <w:rPr>
          <w:rFonts w:ascii="Lora" w:hAnsi="Lora"/>
          <w:color w:val="212121"/>
          <w:sz w:val="28"/>
          <w:szCs w:val="28"/>
        </w:rPr>
        <w:t>)</w:t>
      </w:r>
      <w:r>
        <w:rPr>
          <w:rFonts w:ascii="Lora" w:hAnsi="Lora"/>
          <w:color w:val="212121"/>
          <w:sz w:val="28"/>
          <w:szCs w:val="28"/>
        </w:rPr>
        <w:t>, IIT Kharagpur</w:t>
      </w:r>
    </w:p>
    <w:p w14:paraId="05631D9A" w14:textId="77777777" w:rsidR="008C1F65" w:rsidRDefault="008C1F65" w:rsidP="008C1F65">
      <w:pPr>
        <w:pStyle w:val="cdt4ke"/>
        <w:spacing w:before="0" w:beforeAutospacing="0" w:after="0" w:afterAutospacing="0"/>
        <w:ind w:left="720"/>
        <w:rPr>
          <w:rFonts w:ascii="Lora" w:hAnsi="Lora"/>
          <w:color w:val="212121"/>
          <w:sz w:val="28"/>
          <w:szCs w:val="28"/>
        </w:rPr>
      </w:pPr>
    </w:p>
    <w:p w14:paraId="350BA7F2" w14:textId="362A0734" w:rsidR="0003015F" w:rsidRPr="008C1F65" w:rsidRDefault="0003015F" w:rsidP="008C1F65">
      <w:pPr>
        <w:pStyle w:val="cdt4ke"/>
        <w:spacing w:before="0" w:beforeAutospacing="0" w:after="0" w:afterAutospacing="0"/>
        <w:ind w:left="720"/>
        <w:rPr>
          <w:rFonts w:ascii="Lora" w:hAnsi="Lora"/>
          <w:color w:val="212121"/>
          <w:sz w:val="28"/>
          <w:szCs w:val="28"/>
        </w:rPr>
      </w:pPr>
      <w:r w:rsidRPr="008C1F65">
        <w:rPr>
          <w:rFonts w:ascii="Lora" w:hAnsi="Lora"/>
          <w:color w:val="212121"/>
          <w:sz w:val="28"/>
          <w:szCs w:val="28"/>
        </w:rPr>
        <w:t>Thesis</w:t>
      </w:r>
      <w:r w:rsidR="008C1F65" w:rsidRPr="008C1F65">
        <w:rPr>
          <w:rFonts w:ascii="Lora" w:hAnsi="Lora"/>
          <w:color w:val="212121"/>
          <w:sz w:val="28"/>
          <w:szCs w:val="28"/>
        </w:rPr>
        <w:t>-</w:t>
      </w:r>
      <w:r w:rsidRPr="008C1F65">
        <w:rPr>
          <w:rFonts w:ascii="Lora" w:hAnsi="Lora"/>
          <w:color w:val="212121"/>
          <w:sz w:val="28"/>
          <w:szCs w:val="28"/>
        </w:rPr>
        <w:t xml:space="preserve"> </w:t>
      </w:r>
      <w:r w:rsidR="008C1F65" w:rsidRPr="008C1F65">
        <w:rPr>
          <w:rFonts w:ascii="Lora" w:hAnsi="Lora"/>
          <w:color w:val="212121"/>
          <w:sz w:val="28"/>
          <w:szCs w:val="28"/>
        </w:rPr>
        <w:t>Revisiting Appropriate Technology and its Relevance in Developing Country Context: An Empirical Study</w:t>
      </w:r>
    </w:p>
    <w:p w14:paraId="5A5C1ACB" w14:textId="77777777" w:rsidR="00903257" w:rsidRDefault="00903257" w:rsidP="00BB2349">
      <w:pPr>
        <w:pStyle w:val="cdt4ke"/>
        <w:spacing w:before="225" w:beforeAutospacing="0" w:after="0" w:afterAutospacing="0"/>
        <w:rPr>
          <w:rFonts w:ascii="Lora" w:hAnsi="Lora"/>
          <w:b/>
          <w:bCs/>
          <w:color w:val="212121"/>
          <w:sz w:val="28"/>
          <w:szCs w:val="28"/>
          <w:u w:val="single"/>
        </w:rPr>
      </w:pPr>
    </w:p>
    <w:p w14:paraId="27113BD2" w14:textId="289E4224" w:rsidR="0003015F" w:rsidRDefault="008C1F65" w:rsidP="00BB2349">
      <w:pPr>
        <w:pStyle w:val="cdt4ke"/>
        <w:spacing w:before="225" w:beforeAutospacing="0" w:after="0" w:afterAutospacing="0"/>
        <w:rPr>
          <w:rFonts w:ascii="Lora" w:hAnsi="Lora"/>
          <w:b/>
          <w:bCs/>
          <w:color w:val="212121"/>
          <w:sz w:val="28"/>
          <w:szCs w:val="28"/>
        </w:rPr>
      </w:pPr>
      <w:r>
        <w:rPr>
          <w:rFonts w:ascii="Lora" w:hAnsi="Lora"/>
          <w:b/>
          <w:bCs/>
          <w:color w:val="212121"/>
          <w:sz w:val="28"/>
          <w:szCs w:val="28"/>
          <w:u w:val="single"/>
        </w:rPr>
        <w:lastRenderedPageBreak/>
        <w:t>Teaching</w:t>
      </w:r>
      <w:r>
        <w:rPr>
          <w:rFonts w:ascii="Lora" w:hAnsi="Lora"/>
          <w:b/>
          <w:bCs/>
          <w:color w:val="212121"/>
          <w:sz w:val="28"/>
          <w:szCs w:val="28"/>
        </w:rPr>
        <w:t>:</w:t>
      </w:r>
    </w:p>
    <w:p w14:paraId="4350DE99" w14:textId="277BAA41" w:rsidR="008C1F65" w:rsidRPr="008C1F65" w:rsidRDefault="008C1F65" w:rsidP="008C1F65">
      <w:pPr>
        <w:pStyle w:val="cdt4ke"/>
        <w:numPr>
          <w:ilvl w:val="0"/>
          <w:numId w:val="2"/>
        </w:numPr>
        <w:spacing w:before="0" w:beforeAutospacing="0" w:after="0" w:afterAutospacing="0"/>
        <w:rPr>
          <w:rFonts w:ascii="Lora" w:hAnsi="Lora"/>
          <w:color w:val="212121"/>
          <w:sz w:val="28"/>
          <w:szCs w:val="28"/>
        </w:rPr>
      </w:pPr>
      <w:r w:rsidRPr="008C1F65">
        <w:rPr>
          <w:rFonts w:ascii="Lora" w:hAnsi="Lora"/>
          <w:color w:val="212121"/>
          <w:sz w:val="28"/>
          <w:szCs w:val="28"/>
        </w:rPr>
        <w:t>Introduction to Entrepreneurship</w:t>
      </w:r>
    </w:p>
    <w:p w14:paraId="3950876F" w14:textId="7094B49D" w:rsidR="008C1F65" w:rsidRPr="008C1F65" w:rsidRDefault="008C1F65" w:rsidP="008C1F65">
      <w:pPr>
        <w:pStyle w:val="cdt4ke"/>
        <w:numPr>
          <w:ilvl w:val="0"/>
          <w:numId w:val="2"/>
        </w:numPr>
        <w:spacing w:before="0" w:beforeAutospacing="0" w:after="0" w:afterAutospacing="0"/>
        <w:rPr>
          <w:rFonts w:ascii="Lora" w:hAnsi="Lora"/>
          <w:color w:val="212121"/>
          <w:sz w:val="28"/>
          <w:szCs w:val="28"/>
        </w:rPr>
      </w:pPr>
      <w:r w:rsidRPr="008C1F65">
        <w:rPr>
          <w:rFonts w:ascii="Lora" w:hAnsi="Lora"/>
          <w:color w:val="212121"/>
          <w:sz w:val="28"/>
          <w:szCs w:val="28"/>
        </w:rPr>
        <w:t>Social Entrepreneurship</w:t>
      </w:r>
    </w:p>
    <w:p w14:paraId="13E1E073" w14:textId="0B26548B" w:rsidR="008C1F65" w:rsidRPr="008C1F65" w:rsidRDefault="008C1F65" w:rsidP="008C1F65">
      <w:pPr>
        <w:pStyle w:val="cdt4ke"/>
        <w:numPr>
          <w:ilvl w:val="0"/>
          <w:numId w:val="2"/>
        </w:numPr>
        <w:spacing w:before="0" w:beforeAutospacing="0" w:after="0" w:afterAutospacing="0"/>
        <w:rPr>
          <w:rFonts w:ascii="Lora" w:hAnsi="Lora"/>
          <w:color w:val="212121"/>
          <w:sz w:val="28"/>
          <w:szCs w:val="28"/>
        </w:rPr>
      </w:pPr>
      <w:r w:rsidRPr="008C1F65">
        <w:rPr>
          <w:rFonts w:ascii="Lora" w:hAnsi="Lora"/>
          <w:color w:val="212121"/>
          <w:sz w:val="28"/>
          <w:szCs w:val="28"/>
        </w:rPr>
        <w:t>Fundamentals of Design Thinking</w:t>
      </w:r>
    </w:p>
    <w:p w14:paraId="5885FF16" w14:textId="6425FF1A" w:rsidR="008C1F65" w:rsidRDefault="008C1F65" w:rsidP="008C1F65">
      <w:pPr>
        <w:pStyle w:val="cdt4ke"/>
        <w:numPr>
          <w:ilvl w:val="0"/>
          <w:numId w:val="2"/>
        </w:numPr>
        <w:spacing w:before="0" w:beforeAutospacing="0" w:after="0" w:afterAutospacing="0"/>
        <w:rPr>
          <w:rFonts w:ascii="Lora" w:hAnsi="Lora"/>
          <w:color w:val="212121"/>
          <w:sz w:val="28"/>
          <w:szCs w:val="28"/>
        </w:rPr>
      </w:pPr>
      <w:r w:rsidRPr="008C1F65">
        <w:rPr>
          <w:rFonts w:ascii="Lora" w:hAnsi="Lora"/>
          <w:color w:val="212121"/>
          <w:sz w:val="28"/>
          <w:szCs w:val="28"/>
        </w:rPr>
        <w:t>Innovation Management</w:t>
      </w:r>
    </w:p>
    <w:p w14:paraId="621148E0" w14:textId="391B380A" w:rsidR="00297059" w:rsidRPr="006B427F" w:rsidRDefault="00297059" w:rsidP="00297059">
      <w:pPr>
        <w:pStyle w:val="cdt4ke"/>
        <w:numPr>
          <w:ilvl w:val="0"/>
          <w:numId w:val="2"/>
        </w:numPr>
        <w:spacing w:before="0" w:beforeAutospacing="0" w:after="0" w:afterAutospacing="0"/>
        <w:rPr>
          <w:rFonts w:ascii="Lora" w:hAnsi="Lora"/>
          <w:color w:val="212121"/>
          <w:sz w:val="28"/>
          <w:szCs w:val="28"/>
        </w:rPr>
      </w:pPr>
      <w:r>
        <w:rPr>
          <w:rFonts w:ascii="Lora" w:hAnsi="Lora"/>
          <w:color w:val="212121"/>
          <w:sz w:val="28"/>
          <w:szCs w:val="28"/>
        </w:rPr>
        <w:t>Technology Entrepreneurship</w:t>
      </w:r>
    </w:p>
    <w:p w14:paraId="58933664" w14:textId="1175C31B" w:rsidR="00297059" w:rsidRDefault="00297059" w:rsidP="00297059">
      <w:pPr>
        <w:pStyle w:val="cdt4ke"/>
        <w:spacing w:before="225" w:beforeAutospacing="0" w:after="0" w:afterAutospacing="0"/>
        <w:rPr>
          <w:rFonts w:ascii="Lora" w:hAnsi="Lora"/>
          <w:b/>
          <w:bCs/>
          <w:color w:val="212121"/>
          <w:sz w:val="28"/>
          <w:szCs w:val="28"/>
          <w:u w:val="single"/>
        </w:rPr>
      </w:pPr>
      <w:r w:rsidRPr="00297059">
        <w:rPr>
          <w:rFonts w:ascii="Lora" w:hAnsi="Lora"/>
          <w:b/>
          <w:bCs/>
          <w:color w:val="212121"/>
          <w:sz w:val="28"/>
          <w:szCs w:val="28"/>
          <w:u w:val="single"/>
        </w:rPr>
        <w:t>Research Publications</w:t>
      </w:r>
    </w:p>
    <w:p w14:paraId="6DCAA245" w14:textId="5BDB4E95" w:rsidR="00297059" w:rsidRPr="00903257" w:rsidRDefault="00297059" w:rsidP="00903257">
      <w:pPr>
        <w:pStyle w:val="cdt4ke"/>
        <w:numPr>
          <w:ilvl w:val="0"/>
          <w:numId w:val="2"/>
        </w:numPr>
        <w:spacing w:before="0" w:beforeAutospacing="0" w:after="0" w:afterAutospacing="0"/>
        <w:jc w:val="both"/>
        <w:rPr>
          <w:rFonts w:ascii="Lora" w:hAnsi="Lora"/>
          <w:color w:val="212121"/>
          <w:sz w:val="28"/>
          <w:szCs w:val="28"/>
        </w:rPr>
      </w:pPr>
      <w:r w:rsidRPr="00903257">
        <w:rPr>
          <w:rFonts w:ascii="Lora" w:hAnsi="Lora"/>
          <w:color w:val="212121"/>
          <w:sz w:val="28"/>
          <w:szCs w:val="28"/>
        </w:rPr>
        <w:t>Role of Academic Initiatives for Technology Management at the Base of the Pyramid: Empirical Evidence from India. International Journal of Innovation and Technology Management, 2250015.</w:t>
      </w:r>
    </w:p>
    <w:p w14:paraId="07628911" w14:textId="7F049490" w:rsidR="00297059" w:rsidRPr="00903257" w:rsidRDefault="00297059" w:rsidP="00903257">
      <w:pPr>
        <w:pStyle w:val="cdt4ke"/>
        <w:numPr>
          <w:ilvl w:val="0"/>
          <w:numId w:val="2"/>
        </w:numPr>
        <w:spacing w:before="0" w:beforeAutospacing="0" w:after="0" w:afterAutospacing="0"/>
        <w:jc w:val="both"/>
        <w:rPr>
          <w:rFonts w:ascii="Lora" w:hAnsi="Lora"/>
          <w:color w:val="212121"/>
          <w:sz w:val="28"/>
          <w:szCs w:val="28"/>
        </w:rPr>
      </w:pPr>
      <w:proofErr w:type="spellStart"/>
      <w:r w:rsidRPr="00903257">
        <w:rPr>
          <w:rFonts w:ascii="Lora" w:hAnsi="Lora"/>
          <w:color w:val="212121"/>
          <w:sz w:val="28"/>
          <w:szCs w:val="28"/>
        </w:rPr>
        <w:t>Analyzing</w:t>
      </w:r>
      <w:proofErr w:type="spellEnd"/>
      <w:r w:rsidRPr="00903257">
        <w:rPr>
          <w:rFonts w:ascii="Lora" w:hAnsi="Lora"/>
          <w:color w:val="212121"/>
          <w:sz w:val="28"/>
          <w:szCs w:val="28"/>
        </w:rPr>
        <w:t xml:space="preserve"> appropriateness in appropriate technology for achieving sustainability: A multi-sectorial examination in a developing economy. Journal of Cleaner Production, 131204.</w:t>
      </w:r>
    </w:p>
    <w:p w14:paraId="6DC464A7" w14:textId="5C4D5478" w:rsidR="00297059" w:rsidRPr="00903257" w:rsidRDefault="00297059" w:rsidP="00903257">
      <w:pPr>
        <w:pStyle w:val="cdt4ke"/>
        <w:numPr>
          <w:ilvl w:val="0"/>
          <w:numId w:val="2"/>
        </w:numPr>
        <w:spacing w:before="0" w:beforeAutospacing="0" w:after="0" w:afterAutospacing="0"/>
        <w:jc w:val="both"/>
        <w:rPr>
          <w:rFonts w:ascii="Lora" w:hAnsi="Lora"/>
          <w:color w:val="212121"/>
          <w:sz w:val="28"/>
          <w:szCs w:val="28"/>
        </w:rPr>
      </w:pPr>
      <w:r w:rsidRPr="00903257">
        <w:rPr>
          <w:rFonts w:ascii="Lora" w:hAnsi="Lora"/>
          <w:color w:val="212121"/>
          <w:sz w:val="28"/>
          <w:szCs w:val="28"/>
        </w:rPr>
        <w:t>Determining appropriateness for management of appropriate technology: an empirical study using factor analysis. Technology Analysis &amp; Strategic Management, 1-13.</w:t>
      </w:r>
    </w:p>
    <w:p w14:paraId="1DAE6A12" w14:textId="1DD37B41" w:rsidR="00297059" w:rsidRPr="00903257" w:rsidRDefault="00297059" w:rsidP="00903257">
      <w:pPr>
        <w:pStyle w:val="cdt4ke"/>
        <w:numPr>
          <w:ilvl w:val="0"/>
          <w:numId w:val="2"/>
        </w:numPr>
        <w:spacing w:before="0" w:beforeAutospacing="0" w:after="0" w:afterAutospacing="0"/>
        <w:jc w:val="both"/>
        <w:rPr>
          <w:rFonts w:ascii="Lora" w:hAnsi="Lora"/>
          <w:color w:val="212121"/>
          <w:sz w:val="28"/>
          <w:szCs w:val="28"/>
        </w:rPr>
      </w:pPr>
      <w:r w:rsidRPr="00903257">
        <w:rPr>
          <w:rFonts w:ascii="Lora" w:hAnsi="Lora"/>
          <w:color w:val="212121"/>
          <w:sz w:val="28"/>
          <w:szCs w:val="28"/>
        </w:rPr>
        <w:t>Promise of Inclusive Innovation: A Re-look into the opportunities at the grassroots. Journal of Cleaner Production, 259, 121124.</w:t>
      </w:r>
    </w:p>
    <w:p w14:paraId="0BE3CE1F" w14:textId="549F0DF6" w:rsidR="00297059" w:rsidRPr="00903257" w:rsidRDefault="003809DC" w:rsidP="00903257">
      <w:pPr>
        <w:pStyle w:val="cdt4ke"/>
        <w:numPr>
          <w:ilvl w:val="0"/>
          <w:numId w:val="2"/>
        </w:numPr>
        <w:spacing w:before="0" w:beforeAutospacing="0" w:after="0" w:afterAutospacing="0"/>
        <w:jc w:val="both"/>
        <w:rPr>
          <w:rFonts w:ascii="Lora" w:hAnsi="Lora"/>
          <w:color w:val="212121"/>
          <w:sz w:val="28"/>
          <w:szCs w:val="28"/>
        </w:rPr>
      </w:pPr>
      <w:r w:rsidRPr="00903257">
        <w:rPr>
          <w:rFonts w:ascii="Lora" w:hAnsi="Lora"/>
          <w:color w:val="212121"/>
          <w:sz w:val="28"/>
          <w:szCs w:val="28"/>
        </w:rPr>
        <w:t>Revisiting Appropriate Technology with changing socio-technical landscape in emerging countries. Technology in Society, 57, 8-19.</w:t>
      </w:r>
    </w:p>
    <w:p w14:paraId="38DDCCD4" w14:textId="4AB251D0" w:rsidR="00297059" w:rsidRDefault="00297059" w:rsidP="00297059">
      <w:pPr>
        <w:pStyle w:val="cdt4ke"/>
        <w:spacing w:before="225" w:beforeAutospacing="0" w:after="0" w:afterAutospacing="0"/>
        <w:rPr>
          <w:rFonts w:ascii="Lora" w:hAnsi="Lora"/>
          <w:b/>
          <w:bCs/>
          <w:color w:val="212121"/>
          <w:sz w:val="28"/>
          <w:szCs w:val="28"/>
          <w:u w:val="single"/>
        </w:rPr>
      </w:pPr>
      <w:r>
        <w:rPr>
          <w:rFonts w:ascii="Lora" w:hAnsi="Lora"/>
          <w:b/>
          <w:bCs/>
          <w:color w:val="212121"/>
          <w:sz w:val="28"/>
          <w:szCs w:val="28"/>
          <w:u w:val="single"/>
        </w:rPr>
        <w:t>Conference Presentations</w:t>
      </w:r>
    </w:p>
    <w:p w14:paraId="617196F6" w14:textId="13DBB43C" w:rsidR="00297059" w:rsidRPr="00903257" w:rsidRDefault="003809DC" w:rsidP="00903257">
      <w:pPr>
        <w:pStyle w:val="cdt4ke"/>
        <w:numPr>
          <w:ilvl w:val="0"/>
          <w:numId w:val="2"/>
        </w:numPr>
        <w:spacing w:before="0" w:beforeAutospacing="0" w:after="0" w:afterAutospacing="0"/>
        <w:jc w:val="both"/>
        <w:rPr>
          <w:rFonts w:ascii="Lora" w:hAnsi="Lora"/>
          <w:color w:val="212121"/>
          <w:sz w:val="28"/>
          <w:szCs w:val="28"/>
        </w:rPr>
      </w:pPr>
      <w:r w:rsidRPr="00903257">
        <w:rPr>
          <w:rFonts w:ascii="Lora" w:hAnsi="Lora"/>
          <w:color w:val="212121"/>
          <w:sz w:val="28"/>
          <w:szCs w:val="28"/>
        </w:rPr>
        <w:t>Innovation through hub and spoke model: E- Commercializing Regional India’s Handicraft Industry. 15th European Conference on Innovation and Entrepreneurship (ECIE) (pp. 614-622).</w:t>
      </w:r>
    </w:p>
    <w:p w14:paraId="6E9E3052" w14:textId="094D9649" w:rsidR="003809DC" w:rsidRPr="00903257" w:rsidRDefault="003809DC" w:rsidP="00903257">
      <w:pPr>
        <w:pStyle w:val="cdt4ke"/>
        <w:numPr>
          <w:ilvl w:val="0"/>
          <w:numId w:val="2"/>
        </w:numPr>
        <w:spacing w:before="0" w:beforeAutospacing="0" w:after="0" w:afterAutospacing="0"/>
        <w:jc w:val="both"/>
        <w:rPr>
          <w:rFonts w:ascii="Lora" w:hAnsi="Lora"/>
          <w:color w:val="212121"/>
          <w:sz w:val="28"/>
          <w:szCs w:val="28"/>
        </w:rPr>
      </w:pPr>
      <w:r w:rsidRPr="00903257">
        <w:rPr>
          <w:rFonts w:ascii="Lora" w:hAnsi="Lora"/>
          <w:color w:val="212121"/>
          <w:sz w:val="28"/>
          <w:szCs w:val="28"/>
        </w:rPr>
        <w:t>Practices of Innovation Management Enabling Technology Adoption and Diffusion at the Grassroots. In 2019 IEEE International Symposium on Innovation and Entrepreneurship (TEMS-ISIE) (pp.1-6).</w:t>
      </w:r>
    </w:p>
    <w:p w14:paraId="008B3196" w14:textId="17E82989" w:rsidR="003809DC" w:rsidRPr="00903257" w:rsidRDefault="003809DC" w:rsidP="00903257">
      <w:pPr>
        <w:pStyle w:val="cdt4ke"/>
        <w:numPr>
          <w:ilvl w:val="0"/>
          <w:numId w:val="2"/>
        </w:numPr>
        <w:spacing w:before="0" w:beforeAutospacing="0" w:after="0" w:afterAutospacing="0"/>
        <w:jc w:val="both"/>
        <w:rPr>
          <w:rFonts w:ascii="Lora" w:hAnsi="Lora"/>
          <w:color w:val="212121"/>
          <w:sz w:val="28"/>
          <w:szCs w:val="28"/>
        </w:rPr>
      </w:pPr>
      <w:r w:rsidRPr="00903257">
        <w:rPr>
          <w:rFonts w:ascii="Lora" w:hAnsi="Lora"/>
          <w:color w:val="212121"/>
          <w:sz w:val="28"/>
          <w:szCs w:val="28"/>
        </w:rPr>
        <w:t>Innovation Management in A Constraint Environment:</w:t>
      </w:r>
      <w:r w:rsidR="006B427F" w:rsidRPr="00903257">
        <w:rPr>
          <w:rFonts w:ascii="Lora" w:hAnsi="Lora"/>
          <w:color w:val="212121"/>
          <w:sz w:val="28"/>
          <w:szCs w:val="28"/>
        </w:rPr>
        <w:t xml:space="preserve"> </w:t>
      </w:r>
      <w:r w:rsidRPr="00903257">
        <w:rPr>
          <w:rFonts w:ascii="Lora" w:hAnsi="Lora"/>
          <w:color w:val="212121"/>
          <w:sz w:val="28"/>
          <w:szCs w:val="28"/>
        </w:rPr>
        <w:t>Challenges in The Age of Sustainability. The European Proceedings of Social &amp; Behavioural Sciences (pp.101-112).</w:t>
      </w:r>
    </w:p>
    <w:p w14:paraId="408E20FF" w14:textId="1BEF69BB" w:rsidR="006B427F" w:rsidRPr="00903257" w:rsidRDefault="006B427F" w:rsidP="00903257">
      <w:pPr>
        <w:pStyle w:val="cdt4ke"/>
        <w:numPr>
          <w:ilvl w:val="0"/>
          <w:numId w:val="2"/>
        </w:numPr>
        <w:spacing w:before="0" w:beforeAutospacing="0" w:after="0" w:afterAutospacing="0"/>
        <w:jc w:val="both"/>
        <w:rPr>
          <w:rFonts w:ascii="Lora" w:hAnsi="Lora"/>
          <w:color w:val="212121"/>
          <w:sz w:val="28"/>
          <w:szCs w:val="28"/>
        </w:rPr>
      </w:pPr>
      <w:r w:rsidRPr="00903257">
        <w:rPr>
          <w:rFonts w:ascii="Lora" w:hAnsi="Lora"/>
          <w:color w:val="212121"/>
          <w:sz w:val="28"/>
          <w:szCs w:val="28"/>
        </w:rPr>
        <w:t>Appropriate Technology and Management for Sustainability. In 2018 IEEE International Conference on Industrial Engineering and Engineering Management (IEEM) (pp.1289-1292).</w:t>
      </w:r>
    </w:p>
    <w:p w14:paraId="4AB7E29B" w14:textId="0B7D2C94" w:rsidR="00903257" w:rsidRDefault="00903257" w:rsidP="00903257">
      <w:pPr>
        <w:pStyle w:val="cdt4ke"/>
        <w:spacing w:before="225" w:after="0"/>
        <w:ind w:left="720"/>
        <w:jc w:val="both"/>
        <w:rPr>
          <w:rFonts w:ascii="Lora" w:hAnsi="Lora"/>
          <w:color w:val="212121"/>
        </w:rPr>
      </w:pPr>
    </w:p>
    <w:p w14:paraId="2FEDD7F3" w14:textId="133B83E8" w:rsidR="00903257" w:rsidRDefault="00903257" w:rsidP="00903257">
      <w:pPr>
        <w:pStyle w:val="cdt4ke"/>
        <w:spacing w:before="225" w:beforeAutospacing="0" w:after="0" w:afterAutospacing="0"/>
        <w:rPr>
          <w:rFonts w:ascii="Lora" w:hAnsi="Lora"/>
          <w:b/>
          <w:bCs/>
          <w:color w:val="212121"/>
          <w:sz w:val="28"/>
          <w:szCs w:val="28"/>
          <w:u w:val="single"/>
        </w:rPr>
      </w:pPr>
      <w:r>
        <w:rPr>
          <w:rFonts w:ascii="Lora" w:hAnsi="Lora"/>
          <w:b/>
          <w:bCs/>
          <w:color w:val="212121"/>
          <w:sz w:val="28"/>
          <w:szCs w:val="28"/>
          <w:u w:val="single"/>
        </w:rPr>
        <w:t>Con</w:t>
      </w:r>
      <w:r>
        <w:rPr>
          <w:rFonts w:ascii="Lora" w:hAnsi="Lora"/>
          <w:b/>
          <w:bCs/>
          <w:color w:val="212121"/>
          <w:sz w:val="28"/>
          <w:szCs w:val="28"/>
          <w:u w:val="single"/>
        </w:rPr>
        <w:t>tact</w:t>
      </w:r>
    </w:p>
    <w:p w14:paraId="214D5CCD" w14:textId="77777777" w:rsidR="00903257" w:rsidRDefault="00903257" w:rsidP="00903257">
      <w:pPr>
        <w:pStyle w:val="cdt4ke"/>
        <w:spacing w:before="0" w:beforeAutospacing="0" w:after="0" w:afterAutospacing="0"/>
        <w:rPr>
          <w:rFonts w:ascii="Georgia" w:hAnsi="Georgia"/>
          <w:color w:val="212121"/>
          <w:sz w:val="28"/>
          <w:szCs w:val="28"/>
        </w:rPr>
      </w:pPr>
    </w:p>
    <w:p w14:paraId="5636EA59" w14:textId="2DFB6B3A" w:rsidR="00903257" w:rsidRDefault="00903257" w:rsidP="00903257">
      <w:pPr>
        <w:pStyle w:val="cdt4ke"/>
        <w:spacing w:before="0" w:beforeAutospacing="0" w:after="0" w:afterAutospacing="0"/>
        <w:rPr>
          <w:rFonts w:ascii="Bitter" w:hAnsi="Bitter"/>
          <w:color w:val="212121"/>
          <w:sz w:val="22"/>
          <w:szCs w:val="22"/>
        </w:rPr>
      </w:pPr>
      <w:r>
        <w:rPr>
          <w:rFonts w:ascii="Georgia" w:hAnsi="Georgia"/>
          <w:color w:val="212121"/>
          <w:sz w:val="28"/>
          <w:szCs w:val="28"/>
        </w:rPr>
        <w:t>Department of Entrepreneurship and Management,</w:t>
      </w:r>
    </w:p>
    <w:p w14:paraId="13C9426F" w14:textId="77777777" w:rsidR="00903257" w:rsidRDefault="00903257" w:rsidP="00903257">
      <w:pPr>
        <w:pStyle w:val="cdt4ke"/>
        <w:spacing w:before="225" w:beforeAutospacing="0" w:after="0" w:afterAutospacing="0"/>
        <w:rPr>
          <w:rFonts w:ascii="Bitter" w:hAnsi="Bitter"/>
          <w:color w:val="212121"/>
          <w:sz w:val="22"/>
          <w:szCs w:val="22"/>
        </w:rPr>
      </w:pPr>
      <w:r>
        <w:rPr>
          <w:rFonts w:ascii="Georgia" w:hAnsi="Georgia"/>
          <w:color w:val="212121"/>
          <w:sz w:val="28"/>
          <w:szCs w:val="28"/>
        </w:rPr>
        <w:t>Indian Institute of Technology Hyderabad (IITH)</w:t>
      </w:r>
    </w:p>
    <w:p w14:paraId="2B065798" w14:textId="4DD37687" w:rsidR="00903257" w:rsidRDefault="00903257" w:rsidP="00903257">
      <w:pPr>
        <w:pStyle w:val="cdt4ke"/>
        <w:spacing w:before="225" w:beforeAutospacing="0" w:after="0" w:afterAutospacing="0"/>
        <w:rPr>
          <w:rFonts w:ascii="Bitter" w:hAnsi="Bitter"/>
          <w:color w:val="212121"/>
          <w:sz w:val="22"/>
          <w:szCs w:val="22"/>
        </w:rPr>
      </w:pPr>
      <w:r>
        <w:rPr>
          <w:rFonts w:ascii="Georgia" w:hAnsi="Georgia"/>
          <w:color w:val="212121"/>
          <w:sz w:val="28"/>
          <w:szCs w:val="28"/>
        </w:rPr>
        <w:t xml:space="preserve">Kandi, </w:t>
      </w:r>
      <w:proofErr w:type="spellStart"/>
      <w:r>
        <w:rPr>
          <w:rFonts w:ascii="Georgia" w:hAnsi="Georgia"/>
          <w:color w:val="212121"/>
          <w:sz w:val="28"/>
          <w:szCs w:val="28"/>
        </w:rPr>
        <w:t>Sangareddy</w:t>
      </w:r>
      <w:proofErr w:type="spellEnd"/>
      <w:r>
        <w:rPr>
          <w:rFonts w:ascii="Georgia" w:hAnsi="Georgia"/>
          <w:color w:val="212121"/>
          <w:sz w:val="28"/>
          <w:szCs w:val="28"/>
        </w:rPr>
        <w:t xml:space="preserve"> - 50228</w:t>
      </w:r>
      <w:r>
        <w:rPr>
          <w:rFonts w:ascii="Georgia" w:hAnsi="Georgia"/>
          <w:color w:val="212121"/>
          <w:sz w:val="28"/>
          <w:szCs w:val="28"/>
        </w:rPr>
        <w:t>5</w:t>
      </w:r>
    </w:p>
    <w:p w14:paraId="2D5B2FB2" w14:textId="53FB3524" w:rsidR="00903257" w:rsidRDefault="00903257" w:rsidP="00903257">
      <w:pPr>
        <w:pStyle w:val="cdt4ke"/>
        <w:spacing w:before="225" w:beforeAutospacing="0" w:after="0" w:afterAutospacing="0"/>
        <w:rPr>
          <w:rFonts w:ascii="Bitter" w:hAnsi="Bitter"/>
          <w:color w:val="212121"/>
          <w:sz w:val="22"/>
          <w:szCs w:val="22"/>
        </w:rPr>
      </w:pPr>
      <w:r>
        <w:rPr>
          <w:rFonts w:ascii="Georgia" w:hAnsi="Georgia"/>
          <w:color w:val="212121"/>
          <w:sz w:val="28"/>
          <w:szCs w:val="28"/>
        </w:rPr>
        <w:t xml:space="preserve">Email: </w:t>
      </w:r>
      <w:hyperlink r:id="rId7" w:history="1">
        <w:r w:rsidRPr="00AE56A6">
          <w:rPr>
            <w:rStyle w:val="Hyperlink"/>
            <w:rFonts w:ascii="Georgia" w:hAnsi="Georgia"/>
            <w:sz w:val="28"/>
            <w:szCs w:val="28"/>
          </w:rPr>
          <w:t>jpatnaik</w:t>
        </w:r>
        <w:r w:rsidRPr="00AE56A6">
          <w:rPr>
            <w:rStyle w:val="Hyperlink"/>
            <w:rFonts w:ascii="Georgia" w:hAnsi="Georgia"/>
            <w:sz w:val="28"/>
            <w:szCs w:val="28"/>
          </w:rPr>
          <w:t>@em.iith.ac.in</w:t>
        </w:r>
      </w:hyperlink>
    </w:p>
    <w:p w14:paraId="1E419276" w14:textId="77777777" w:rsidR="00903257" w:rsidRDefault="00903257" w:rsidP="00903257">
      <w:pPr>
        <w:pStyle w:val="cdt4ke"/>
        <w:spacing w:before="225" w:beforeAutospacing="0" w:after="0" w:afterAutospacing="0"/>
        <w:rPr>
          <w:rFonts w:ascii="Bitter" w:hAnsi="Bitter"/>
          <w:color w:val="212121"/>
          <w:sz w:val="22"/>
          <w:szCs w:val="22"/>
        </w:rPr>
      </w:pPr>
    </w:p>
    <w:p w14:paraId="549C87B1" w14:textId="77777777" w:rsidR="00903257" w:rsidRDefault="00903257" w:rsidP="00903257">
      <w:pPr>
        <w:pStyle w:val="cdt4ke"/>
        <w:spacing w:before="225" w:beforeAutospacing="0" w:after="0" w:afterAutospacing="0"/>
        <w:rPr>
          <w:rFonts w:ascii="Bitter" w:hAnsi="Bitter"/>
          <w:color w:val="212121"/>
          <w:sz w:val="22"/>
          <w:szCs w:val="22"/>
        </w:rPr>
      </w:pPr>
      <w:r>
        <w:rPr>
          <w:rFonts w:ascii="Georgia" w:hAnsi="Georgia"/>
          <w:color w:val="212121"/>
          <w:sz w:val="28"/>
          <w:szCs w:val="28"/>
        </w:rPr>
        <w:t>#Kindly send me an email for scheduling an appointment.</w:t>
      </w:r>
    </w:p>
    <w:p w14:paraId="5C23DC31" w14:textId="77777777" w:rsidR="00903257" w:rsidRPr="006B427F" w:rsidRDefault="00903257" w:rsidP="00903257">
      <w:pPr>
        <w:pStyle w:val="cdt4ke"/>
        <w:spacing w:before="225" w:after="0"/>
        <w:ind w:left="720"/>
        <w:jc w:val="both"/>
        <w:rPr>
          <w:rFonts w:ascii="Lora" w:hAnsi="Lora"/>
          <w:color w:val="212121"/>
        </w:rPr>
      </w:pPr>
    </w:p>
    <w:sectPr w:rsidR="00903257" w:rsidRPr="006B4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ra">
    <w:altName w:val="Lora"/>
    <w:charset w:val="00"/>
    <w:family w:val="auto"/>
    <w:pitch w:val="variable"/>
    <w:sig w:usb0="A00002FF" w:usb1="5000204B" w:usb2="00000000" w:usb3="00000000" w:csb0="00000097"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itt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010"/>
    <w:multiLevelType w:val="hybridMultilevel"/>
    <w:tmpl w:val="B870470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740BE5"/>
    <w:multiLevelType w:val="multilevel"/>
    <w:tmpl w:val="865AA4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D5139"/>
    <w:multiLevelType w:val="hybridMultilevel"/>
    <w:tmpl w:val="82487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780A9B"/>
    <w:multiLevelType w:val="hybridMultilevel"/>
    <w:tmpl w:val="1FFED8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61486C"/>
    <w:multiLevelType w:val="multilevel"/>
    <w:tmpl w:val="923693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A6066"/>
    <w:multiLevelType w:val="hybridMultilevel"/>
    <w:tmpl w:val="C7DA7A32"/>
    <w:lvl w:ilvl="0" w:tplc="40090005">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num w:numId="1" w16cid:durableId="456530860">
    <w:abstractNumId w:val="4"/>
  </w:num>
  <w:num w:numId="2" w16cid:durableId="322507396">
    <w:abstractNumId w:val="2"/>
  </w:num>
  <w:num w:numId="3" w16cid:durableId="746027464">
    <w:abstractNumId w:val="5"/>
  </w:num>
  <w:num w:numId="4" w16cid:durableId="44373514">
    <w:abstractNumId w:val="1"/>
  </w:num>
  <w:num w:numId="5" w16cid:durableId="119151618">
    <w:abstractNumId w:val="3"/>
  </w:num>
  <w:num w:numId="6" w16cid:durableId="1144198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37C"/>
    <w:rsid w:val="0003015F"/>
    <w:rsid w:val="00297059"/>
    <w:rsid w:val="002E6643"/>
    <w:rsid w:val="003809DC"/>
    <w:rsid w:val="00602314"/>
    <w:rsid w:val="006B427F"/>
    <w:rsid w:val="008C1F65"/>
    <w:rsid w:val="00903257"/>
    <w:rsid w:val="00BB2349"/>
    <w:rsid w:val="00E1437C"/>
    <w:rsid w:val="00F77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68E7"/>
  <w15:chartTrackingRefBased/>
  <w15:docId w15:val="{88E99BD1-E2E4-45AE-ADAF-F68DC59F1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23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t4ke">
    <w:name w:val="cdt4ke"/>
    <w:basedOn w:val="Normal"/>
    <w:rsid w:val="00BB23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B234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BB2349"/>
    <w:rPr>
      <w:b/>
      <w:bCs/>
    </w:rPr>
  </w:style>
  <w:style w:type="character" w:styleId="Hyperlink">
    <w:name w:val="Hyperlink"/>
    <w:basedOn w:val="DefaultParagraphFont"/>
    <w:uiPriority w:val="99"/>
    <w:unhideWhenUsed/>
    <w:rsid w:val="00903257"/>
    <w:rPr>
      <w:color w:val="0000FF"/>
      <w:u w:val="single"/>
    </w:rPr>
  </w:style>
  <w:style w:type="character" w:styleId="UnresolvedMention">
    <w:name w:val="Unresolved Mention"/>
    <w:basedOn w:val="DefaultParagraphFont"/>
    <w:uiPriority w:val="99"/>
    <w:semiHidden/>
    <w:unhideWhenUsed/>
    <w:rsid w:val="009032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658665">
      <w:bodyDiv w:val="1"/>
      <w:marLeft w:val="0"/>
      <w:marRight w:val="0"/>
      <w:marTop w:val="0"/>
      <w:marBottom w:val="0"/>
      <w:divBdr>
        <w:top w:val="none" w:sz="0" w:space="0" w:color="auto"/>
        <w:left w:val="none" w:sz="0" w:space="0" w:color="auto"/>
        <w:bottom w:val="none" w:sz="0" w:space="0" w:color="auto"/>
        <w:right w:val="none" w:sz="0" w:space="0" w:color="auto"/>
      </w:divBdr>
    </w:div>
    <w:div w:id="978532234">
      <w:bodyDiv w:val="1"/>
      <w:marLeft w:val="0"/>
      <w:marRight w:val="0"/>
      <w:marTop w:val="0"/>
      <w:marBottom w:val="0"/>
      <w:divBdr>
        <w:top w:val="none" w:sz="0" w:space="0" w:color="auto"/>
        <w:left w:val="none" w:sz="0" w:space="0" w:color="auto"/>
        <w:bottom w:val="none" w:sz="0" w:space="0" w:color="auto"/>
        <w:right w:val="none" w:sz="0" w:space="0" w:color="auto"/>
      </w:divBdr>
    </w:div>
    <w:div w:id="1501577200">
      <w:bodyDiv w:val="1"/>
      <w:marLeft w:val="0"/>
      <w:marRight w:val="0"/>
      <w:marTop w:val="0"/>
      <w:marBottom w:val="0"/>
      <w:divBdr>
        <w:top w:val="none" w:sz="0" w:space="0" w:color="auto"/>
        <w:left w:val="none" w:sz="0" w:space="0" w:color="auto"/>
        <w:bottom w:val="none" w:sz="0" w:space="0" w:color="auto"/>
        <w:right w:val="none" w:sz="0" w:space="0" w:color="auto"/>
      </w:divBdr>
    </w:div>
    <w:div w:id="1547252649">
      <w:bodyDiv w:val="1"/>
      <w:marLeft w:val="0"/>
      <w:marRight w:val="0"/>
      <w:marTop w:val="0"/>
      <w:marBottom w:val="0"/>
      <w:divBdr>
        <w:top w:val="none" w:sz="0" w:space="0" w:color="auto"/>
        <w:left w:val="none" w:sz="0" w:space="0" w:color="auto"/>
        <w:bottom w:val="none" w:sz="0" w:space="0" w:color="auto"/>
        <w:right w:val="none" w:sz="0" w:space="0" w:color="auto"/>
      </w:divBdr>
      <w:divsChild>
        <w:div w:id="1154222280">
          <w:marLeft w:val="0"/>
          <w:marRight w:val="0"/>
          <w:marTop w:val="0"/>
          <w:marBottom w:val="0"/>
          <w:divBdr>
            <w:top w:val="none" w:sz="0" w:space="0" w:color="auto"/>
            <w:left w:val="none" w:sz="0" w:space="0" w:color="auto"/>
            <w:bottom w:val="none" w:sz="0" w:space="0" w:color="auto"/>
            <w:right w:val="none" w:sz="0" w:space="0" w:color="auto"/>
          </w:divBdr>
        </w:div>
      </w:divsChild>
    </w:div>
    <w:div w:id="156050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patnaik@em.iith.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patnaik@em.iith.ac.in"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Jayshree Patnaik</dc:creator>
  <cp:keywords/>
  <dc:description/>
  <cp:lastModifiedBy>Jayshree Patnaik</cp:lastModifiedBy>
  <cp:revision>5</cp:revision>
  <dcterms:created xsi:type="dcterms:W3CDTF">2022-09-16T14:01:00Z</dcterms:created>
  <dcterms:modified xsi:type="dcterms:W3CDTF">2022-09-16T14:30:00Z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db7b093af133501bde1a1f7c180aa38514226e2ecbd5acca85bff3bc1e0260f4</vt:lpwstr>
  </property>
</Properties>
</file>