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5858" w14:textId="50CC3D2D" w:rsidR="00FE0E92" w:rsidRDefault="00E17061" w:rsidP="00E17061">
      <w:pPr>
        <w:pStyle w:val="ListParagraph"/>
        <w:numPr>
          <w:ilvl w:val="0"/>
          <w:numId w:val="1"/>
        </w:numPr>
      </w:pPr>
      <w:r>
        <w:t>The simpler models (fewer conv layers) seem to be behaving better – why?</w:t>
      </w:r>
    </w:p>
    <w:sectPr w:rsidR="00FE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093"/>
    <w:multiLevelType w:val="hybridMultilevel"/>
    <w:tmpl w:val="5B683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8"/>
    <w:rsid w:val="00625158"/>
    <w:rsid w:val="00E17061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3CF3"/>
  <w15:chartTrackingRefBased/>
  <w15:docId w15:val="{C159B559-0217-4DED-B48A-E7C7CF0C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matthewgbeckett@gmail.com</dc:creator>
  <cp:keywords/>
  <dc:description/>
  <cp:lastModifiedBy>matthewgbeckett@gmail.com</cp:lastModifiedBy>
  <cp:revision>2</cp:revision>
  <dcterms:created xsi:type="dcterms:W3CDTF">2022-03-07T17:45:00Z</dcterms:created>
  <dcterms:modified xsi:type="dcterms:W3CDTF">2022-03-07T17:45:00Z</dcterms:modified>
</cp:coreProperties>
</file>