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463" w:rsidRPr="003C155D" w:rsidRDefault="009869B6" w:rsidP="00EA0581">
      <w:pPr>
        <w:jc w:val="both"/>
        <w:rPr>
          <w:rFonts w:asciiTheme="majorHAnsi" w:hAnsiTheme="majorHAnsi" w:cstheme="majorHAnsi"/>
          <w:b/>
          <w:color w:val="1F497D" w:themeColor="text2"/>
          <w:sz w:val="28"/>
        </w:rPr>
      </w:pPr>
      <w:r w:rsidRPr="003C155D">
        <w:rPr>
          <w:rFonts w:asciiTheme="majorHAnsi" w:hAnsiTheme="majorHAnsi" w:cstheme="majorHAnsi"/>
          <w:b/>
          <w:color w:val="1F497D" w:themeColor="text2"/>
          <w:sz w:val="28"/>
        </w:rPr>
        <w:t>Guía de Estilo y Normativa de Diseño Centrada en el Usuario</w:t>
      </w:r>
    </w:p>
    <w:p w:rsidR="009869B6" w:rsidRPr="003C155D" w:rsidRDefault="009869B6" w:rsidP="00EA0581">
      <w:pPr>
        <w:jc w:val="both"/>
        <w:rPr>
          <w:rFonts w:asciiTheme="majorHAnsi" w:hAnsiTheme="majorHAnsi" w:cstheme="majorHAnsi"/>
          <w:b/>
          <w:color w:val="1F497D" w:themeColor="text2"/>
          <w:sz w:val="28"/>
        </w:rPr>
      </w:pPr>
    </w:p>
    <w:p w:rsidR="00272463" w:rsidRPr="003C155D" w:rsidRDefault="009869B6" w:rsidP="00EA0581">
      <w:pPr>
        <w:jc w:val="both"/>
        <w:rPr>
          <w:rFonts w:asciiTheme="majorHAnsi" w:hAnsiTheme="majorHAnsi" w:cstheme="majorHAnsi"/>
          <w:color w:val="1F497D" w:themeColor="text2"/>
          <w:sz w:val="24"/>
        </w:rPr>
      </w:pPr>
      <w:r w:rsidRPr="003C155D">
        <w:rPr>
          <w:rFonts w:asciiTheme="majorHAnsi" w:hAnsiTheme="majorHAnsi" w:cstheme="majorHAnsi"/>
          <w:color w:val="1F497D" w:themeColor="text2"/>
          <w:sz w:val="24"/>
        </w:rPr>
        <w:t>1. Información general del proyecto</w:t>
      </w:r>
    </w:p>
    <w:p w:rsidR="00D752BD" w:rsidRPr="003E0BC6" w:rsidRDefault="009869B6" w:rsidP="00EA0581">
      <w:pPr>
        <w:jc w:val="both"/>
        <w:rPr>
          <w:rFonts w:cstheme="majorHAnsi"/>
          <w:bCs/>
          <w:sz w:val="28"/>
          <w:szCs w:val="28"/>
        </w:rPr>
      </w:pPr>
      <w:r w:rsidRPr="003E0BC6">
        <w:rPr>
          <w:rFonts w:asciiTheme="majorHAnsi" w:hAnsiTheme="majorHAnsi" w:cstheme="majorHAnsi"/>
          <w:b/>
          <w:bCs/>
          <w:sz w:val="28"/>
          <w:szCs w:val="28"/>
        </w:rPr>
        <w:t>Nombre del proyecto</w:t>
      </w:r>
      <w:r w:rsidRPr="003C155D">
        <w:rPr>
          <w:rFonts w:asciiTheme="majorHAnsi" w:hAnsiTheme="majorHAnsi" w:cstheme="majorHAnsi"/>
          <w:bCs/>
          <w:sz w:val="28"/>
          <w:szCs w:val="28"/>
        </w:rPr>
        <w:t xml:space="preserve">: </w:t>
      </w:r>
      <w:r w:rsidR="00552D2E" w:rsidRPr="003C155D">
        <w:rPr>
          <w:rFonts w:asciiTheme="majorHAnsi" w:hAnsiTheme="majorHAnsi" w:cstheme="majorHAnsi"/>
          <w:bCs/>
          <w:sz w:val="28"/>
          <w:szCs w:val="28"/>
        </w:rPr>
        <w:t>Guardián Wáter</w:t>
      </w:r>
      <w:r w:rsidRPr="003C155D">
        <w:rPr>
          <w:rFonts w:asciiTheme="majorHAnsi" w:hAnsiTheme="majorHAnsi" w:cstheme="majorHAnsi"/>
        </w:rPr>
        <w:br/>
      </w:r>
      <w:r w:rsidRPr="003C155D">
        <w:rPr>
          <w:rFonts w:asciiTheme="majorHAnsi" w:hAnsiTheme="majorHAnsi" w:cstheme="majorHAnsi"/>
          <w:b/>
          <w:sz w:val="28"/>
          <w:szCs w:val="28"/>
        </w:rPr>
        <w:t>E</w:t>
      </w:r>
      <w:r w:rsidR="00552D2E" w:rsidRPr="003C155D">
        <w:rPr>
          <w:rFonts w:asciiTheme="majorHAnsi" w:hAnsiTheme="majorHAnsi" w:cstheme="majorHAnsi"/>
          <w:b/>
          <w:sz w:val="28"/>
          <w:szCs w:val="28"/>
        </w:rPr>
        <w:t>quipo / Integrantes:</w:t>
      </w:r>
      <w:r w:rsidR="00552D2E" w:rsidRPr="003C155D">
        <w:rPr>
          <w:rFonts w:asciiTheme="majorHAnsi" w:hAnsiTheme="majorHAnsi" w:cstheme="majorHAnsi"/>
          <w:sz w:val="28"/>
          <w:szCs w:val="28"/>
        </w:rPr>
        <w:t xml:space="preserve"> </w:t>
      </w:r>
      <w:r w:rsidR="00552D2E" w:rsidRPr="003E0BC6">
        <w:rPr>
          <w:rFonts w:cstheme="majorHAnsi"/>
          <w:bCs/>
          <w:sz w:val="28"/>
          <w:szCs w:val="28"/>
        </w:rPr>
        <w:t xml:space="preserve">José Arturo García González, Diego Miguel Rivera Chávez, </w:t>
      </w:r>
    </w:p>
    <w:p w:rsidR="00272463" w:rsidRPr="003C155D" w:rsidRDefault="00552D2E" w:rsidP="00EA0581">
      <w:pPr>
        <w:jc w:val="both"/>
        <w:rPr>
          <w:rFonts w:asciiTheme="majorHAnsi" w:hAnsiTheme="majorHAnsi" w:cstheme="majorHAnsi"/>
          <w:b/>
          <w:bCs/>
        </w:rPr>
      </w:pPr>
      <w:r w:rsidRPr="003E0BC6">
        <w:rPr>
          <w:rFonts w:cstheme="majorHAnsi"/>
          <w:bCs/>
          <w:sz w:val="28"/>
          <w:szCs w:val="28"/>
        </w:rPr>
        <w:t xml:space="preserve">Erick </w:t>
      </w:r>
      <w:proofErr w:type="spellStart"/>
      <w:r w:rsidRPr="003E0BC6">
        <w:rPr>
          <w:rFonts w:cstheme="majorHAnsi"/>
          <w:bCs/>
          <w:sz w:val="28"/>
          <w:szCs w:val="28"/>
        </w:rPr>
        <w:t>Matias</w:t>
      </w:r>
      <w:proofErr w:type="spellEnd"/>
      <w:r w:rsidRPr="003E0BC6">
        <w:rPr>
          <w:rFonts w:cstheme="majorHAnsi"/>
          <w:bCs/>
          <w:sz w:val="28"/>
          <w:szCs w:val="28"/>
        </w:rPr>
        <w:t xml:space="preserve"> Granillo </w:t>
      </w:r>
      <w:proofErr w:type="spellStart"/>
      <w:r w:rsidRPr="003E0BC6">
        <w:rPr>
          <w:rFonts w:cstheme="majorHAnsi"/>
          <w:bCs/>
          <w:sz w:val="28"/>
          <w:szCs w:val="28"/>
        </w:rPr>
        <w:t>Mejia</w:t>
      </w:r>
      <w:proofErr w:type="spellEnd"/>
      <w:r w:rsidRPr="003E0BC6">
        <w:rPr>
          <w:rFonts w:cstheme="majorHAnsi"/>
          <w:bCs/>
          <w:sz w:val="28"/>
          <w:szCs w:val="28"/>
        </w:rPr>
        <w:t xml:space="preserve"> y Derek </w:t>
      </w:r>
      <w:proofErr w:type="spellStart"/>
      <w:r w:rsidRPr="003E0BC6">
        <w:rPr>
          <w:rFonts w:cstheme="majorHAnsi"/>
          <w:bCs/>
          <w:sz w:val="28"/>
          <w:szCs w:val="28"/>
        </w:rPr>
        <w:t>Sesni</w:t>
      </w:r>
      <w:proofErr w:type="spellEnd"/>
      <w:r w:rsidRPr="003E0BC6">
        <w:rPr>
          <w:rFonts w:cstheme="majorHAnsi"/>
          <w:bCs/>
          <w:sz w:val="28"/>
          <w:szCs w:val="28"/>
        </w:rPr>
        <w:t xml:space="preserve"> Carreño</w:t>
      </w:r>
      <w:r w:rsidR="009869B6" w:rsidRPr="003C155D">
        <w:rPr>
          <w:rFonts w:asciiTheme="majorHAnsi" w:hAnsiTheme="majorHAnsi" w:cstheme="majorHAnsi"/>
          <w:sz w:val="28"/>
          <w:szCs w:val="28"/>
        </w:rPr>
        <w:br/>
      </w:r>
      <w:r w:rsidR="009869B6" w:rsidRPr="003C155D">
        <w:rPr>
          <w:rFonts w:asciiTheme="majorHAnsi" w:hAnsiTheme="majorHAnsi" w:cstheme="majorHAnsi"/>
          <w:b/>
          <w:sz w:val="28"/>
          <w:szCs w:val="28"/>
        </w:rPr>
        <w:t>Público objetivo (usuario final):</w:t>
      </w:r>
      <w:r w:rsidR="009869B6" w:rsidRPr="003C155D">
        <w:rPr>
          <w:rFonts w:asciiTheme="majorHAnsi" w:hAnsiTheme="majorHAnsi" w:cstheme="majorHAnsi"/>
          <w:sz w:val="28"/>
          <w:szCs w:val="28"/>
        </w:rPr>
        <w:t xml:space="preserve"> </w:t>
      </w:r>
      <w:r w:rsidR="00D752BD" w:rsidRPr="003E0BC6">
        <w:rPr>
          <w:rFonts w:cstheme="majorHAnsi"/>
          <w:sz w:val="28"/>
          <w:szCs w:val="28"/>
        </w:rPr>
        <w:t xml:space="preserve">La aplicación está dirigida tanto a </w:t>
      </w:r>
      <w:r w:rsidR="00D752BD" w:rsidRPr="003E0BC6">
        <w:rPr>
          <w:rFonts w:cstheme="majorHAnsi"/>
          <w:bCs/>
          <w:sz w:val="28"/>
          <w:szCs w:val="28"/>
        </w:rPr>
        <w:t>ciudadanos comunes</w:t>
      </w:r>
      <w:r w:rsidR="00D752BD" w:rsidRPr="003E0BC6">
        <w:rPr>
          <w:rFonts w:cstheme="majorHAnsi"/>
          <w:sz w:val="28"/>
          <w:szCs w:val="28"/>
        </w:rPr>
        <w:t xml:space="preserve"> (usuarios domésticos del servicio de agua) como al </w:t>
      </w:r>
      <w:r w:rsidR="00D752BD" w:rsidRPr="003E0BC6">
        <w:rPr>
          <w:rFonts w:cstheme="majorHAnsi"/>
          <w:bCs/>
          <w:sz w:val="28"/>
          <w:szCs w:val="28"/>
        </w:rPr>
        <w:t>personal técnico y administrativo de SOSAPAX</w:t>
      </w:r>
      <w:r w:rsidR="00D752BD" w:rsidRPr="003E0BC6">
        <w:rPr>
          <w:rFonts w:cstheme="majorHAnsi"/>
          <w:sz w:val="28"/>
          <w:szCs w:val="28"/>
        </w:rPr>
        <w:t>, que gestionará los reportes y monitoreará el consumo hídrico.</w:t>
      </w:r>
      <w:r w:rsidR="009869B6" w:rsidRPr="003C155D">
        <w:rPr>
          <w:rFonts w:asciiTheme="majorHAnsi" w:hAnsiTheme="majorHAnsi" w:cstheme="majorHAnsi"/>
          <w:sz w:val="28"/>
          <w:szCs w:val="28"/>
        </w:rPr>
        <w:br/>
      </w:r>
      <w:r w:rsidR="009869B6" w:rsidRPr="003C155D">
        <w:rPr>
          <w:rFonts w:asciiTheme="majorHAnsi" w:hAnsiTheme="majorHAnsi" w:cstheme="majorHAnsi"/>
          <w:b/>
          <w:sz w:val="28"/>
          <w:szCs w:val="28"/>
        </w:rPr>
        <w:t>Objetivo principal de la interfaz:</w:t>
      </w:r>
      <w:r w:rsidR="00D752BD" w:rsidRPr="003C155D">
        <w:rPr>
          <w:rFonts w:asciiTheme="majorHAnsi" w:hAnsiTheme="majorHAnsi" w:cstheme="majorHAnsi"/>
          <w:sz w:val="28"/>
          <w:szCs w:val="28"/>
        </w:rPr>
        <w:t xml:space="preserve"> </w:t>
      </w:r>
      <w:r w:rsidR="00D752BD" w:rsidRPr="003E0BC6">
        <w:rPr>
          <w:rFonts w:cstheme="majorHAnsi"/>
          <w:sz w:val="28"/>
          <w:szCs w:val="28"/>
        </w:rPr>
        <w:t xml:space="preserve">Facilitar a los usuarios el acceso rápido y sencillo a las funciones de </w:t>
      </w:r>
      <w:r w:rsidR="00D752BD" w:rsidRPr="003E0BC6">
        <w:rPr>
          <w:rFonts w:cstheme="majorHAnsi"/>
          <w:bCs/>
          <w:sz w:val="28"/>
          <w:szCs w:val="28"/>
        </w:rPr>
        <w:t>reporte de fugas</w:t>
      </w:r>
      <w:r w:rsidR="00D752BD" w:rsidRPr="003E0BC6">
        <w:rPr>
          <w:rFonts w:cstheme="majorHAnsi"/>
          <w:sz w:val="28"/>
          <w:szCs w:val="28"/>
        </w:rPr>
        <w:t xml:space="preserve"> y </w:t>
      </w:r>
      <w:r w:rsidR="00D752BD" w:rsidRPr="003E0BC6">
        <w:rPr>
          <w:rFonts w:cstheme="majorHAnsi"/>
          <w:bCs/>
          <w:sz w:val="28"/>
          <w:szCs w:val="28"/>
        </w:rPr>
        <w:t>monitoreo del consumo de agua en tiempo real</w:t>
      </w:r>
      <w:r w:rsidR="00D752BD" w:rsidRPr="003E0BC6">
        <w:rPr>
          <w:rFonts w:cstheme="majorHAnsi"/>
          <w:sz w:val="28"/>
          <w:szCs w:val="28"/>
        </w:rPr>
        <w:t xml:space="preserve">, mediante una </w:t>
      </w:r>
      <w:r w:rsidR="00D752BD" w:rsidRPr="003E0BC6">
        <w:rPr>
          <w:rFonts w:cstheme="majorHAnsi"/>
          <w:bCs/>
          <w:sz w:val="28"/>
          <w:szCs w:val="28"/>
        </w:rPr>
        <w:t>plataforma web intuitiva, visual y accesible</w:t>
      </w:r>
      <w:r w:rsidR="00D752BD" w:rsidRPr="003E0BC6">
        <w:rPr>
          <w:rFonts w:cstheme="majorHAnsi"/>
          <w:sz w:val="28"/>
          <w:szCs w:val="28"/>
        </w:rPr>
        <w:t xml:space="preserve">, que promueva la </w:t>
      </w:r>
      <w:r w:rsidR="00D752BD" w:rsidRPr="003E0BC6">
        <w:rPr>
          <w:rFonts w:cstheme="majorHAnsi"/>
          <w:bCs/>
          <w:sz w:val="28"/>
          <w:szCs w:val="28"/>
        </w:rPr>
        <w:t>participación ciudadana</w:t>
      </w:r>
      <w:r w:rsidR="00D752BD" w:rsidRPr="003E0BC6">
        <w:rPr>
          <w:rFonts w:cstheme="majorHAnsi"/>
          <w:sz w:val="28"/>
          <w:szCs w:val="28"/>
        </w:rPr>
        <w:t xml:space="preserve"> y el </w:t>
      </w:r>
      <w:r w:rsidR="00D752BD" w:rsidRPr="003E0BC6">
        <w:rPr>
          <w:rFonts w:cstheme="majorHAnsi"/>
          <w:bCs/>
          <w:sz w:val="28"/>
          <w:szCs w:val="28"/>
        </w:rPr>
        <w:t>uso responsable del recurso hídrico</w:t>
      </w:r>
      <w:r w:rsidR="009869B6" w:rsidRPr="003C155D">
        <w:rPr>
          <w:rFonts w:asciiTheme="majorHAnsi" w:hAnsiTheme="majorHAnsi" w:cstheme="majorHAnsi"/>
        </w:rPr>
        <w:br/>
      </w:r>
    </w:p>
    <w:p w:rsidR="00A404C1" w:rsidRPr="003C155D" w:rsidRDefault="00A404C1" w:rsidP="00EA0581">
      <w:pPr>
        <w:jc w:val="both"/>
        <w:rPr>
          <w:rFonts w:asciiTheme="majorHAnsi" w:hAnsiTheme="majorHAnsi" w:cstheme="majorHAnsi"/>
          <w:color w:val="1F497D" w:themeColor="text2"/>
          <w:sz w:val="24"/>
        </w:rPr>
      </w:pPr>
    </w:p>
    <w:p w:rsidR="00A404C1" w:rsidRPr="003C155D" w:rsidRDefault="00A404C1" w:rsidP="00EA0581">
      <w:pPr>
        <w:jc w:val="both"/>
        <w:rPr>
          <w:rFonts w:asciiTheme="majorHAnsi" w:hAnsiTheme="majorHAnsi" w:cstheme="majorHAnsi"/>
          <w:color w:val="1F497D" w:themeColor="text2"/>
          <w:sz w:val="24"/>
        </w:rPr>
      </w:pPr>
      <w:r w:rsidRPr="003C155D">
        <w:rPr>
          <w:rFonts w:asciiTheme="majorHAnsi" w:hAnsiTheme="majorHAnsi" w:cstheme="majorHAnsi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5BA9C57" wp14:editId="630C58E5">
                <wp:simplePos x="0" y="0"/>
                <wp:positionH relativeFrom="column">
                  <wp:posOffset>-3810</wp:posOffset>
                </wp:positionH>
                <wp:positionV relativeFrom="paragraph">
                  <wp:posOffset>49448</wp:posOffset>
                </wp:positionV>
                <wp:extent cx="5469147" cy="0"/>
                <wp:effectExtent l="38100" t="38100" r="74930" b="952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914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3D1FD7" id="Straight Connector 1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pt,3.9pt" to="430.3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:rsidR="00A404C1" w:rsidRPr="003C155D" w:rsidRDefault="00A404C1" w:rsidP="00EA0581">
      <w:pPr>
        <w:jc w:val="both"/>
        <w:rPr>
          <w:rFonts w:asciiTheme="majorHAnsi" w:hAnsiTheme="majorHAnsi" w:cstheme="majorHAnsi"/>
          <w:color w:val="1F497D" w:themeColor="text2"/>
          <w:sz w:val="24"/>
        </w:rPr>
      </w:pPr>
    </w:p>
    <w:p w:rsidR="00A404C1" w:rsidRPr="003C155D" w:rsidRDefault="00A404C1" w:rsidP="00EA0581">
      <w:pPr>
        <w:jc w:val="both"/>
        <w:rPr>
          <w:rFonts w:asciiTheme="majorHAnsi" w:hAnsiTheme="majorHAnsi" w:cstheme="majorHAnsi"/>
          <w:color w:val="1F497D" w:themeColor="text2"/>
          <w:sz w:val="24"/>
        </w:rPr>
      </w:pPr>
    </w:p>
    <w:p w:rsidR="00A404C1" w:rsidRPr="003C155D" w:rsidRDefault="00A404C1" w:rsidP="00EA0581">
      <w:pPr>
        <w:jc w:val="both"/>
        <w:rPr>
          <w:rFonts w:asciiTheme="majorHAnsi" w:hAnsiTheme="majorHAnsi" w:cstheme="majorHAnsi"/>
          <w:color w:val="1F497D" w:themeColor="text2"/>
          <w:sz w:val="24"/>
        </w:rPr>
      </w:pPr>
    </w:p>
    <w:p w:rsidR="00A404C1" w:rsidRPr="003C155D" w:rsidRDefault="00A404C1" w:rsidP="00EA0581">
      <w:pPr>
        <w:jc w:val="both"/>
        <w:rPr>
          <w:rFonts w:asciiTheme="majorHAnsi" w:hAnsiTheme="majorHAnsi" w:cstheme="majorHAnsi"/>
          <w:color w:val="1F497D" w:themeColor="text2"/>
          <w:sz w:val="24"/>
        </w:rPr>
      </w:pPr>
    </w:p>
    <w:p w:rsidR="00A404C1" w:rsidRDefault="00A404C1" w:rsidP="00EA0581">
      <w:pPr>
        <w:jc w:val="both"/>
        <w:rPr>
          <w:rFonts w:asciiTheme="majorHAnsi" w:hAnsiTheme="majorHAnsi" w:cstheme="majorHAnsi"/>
          <w:color w:val="1F497D" w:themeColor="text2"/>
          <w:sz w:val="24"/>
        </w:rPr>
      </w:pPr>
    </w:p>
    <w:p w:rsidR="003E0BC6" w:rsidRPr="003C155D" w:rsidRDefault="003E0BC6" w:rsidP="00EA0581">
      <w:pPr>
        <w:jc w:val="both"/>
        <w:rPr>
          <w:rFonts w:asciiTheme="majorHAnsi" w:hAnsiTheme="majorHAnsi" w:cstheme="majorHAnsi"/>
          <w:color w:val="1F497D" w:themeColor="text2"/>
          <w:sz w:val="24"/>
        </w:rPr>
      </w:pPr>
    </w:p>
    <w:p w:rsidR="00A404C1" w:rsidRPr="003C155D" w:rsidRDefault="00A404C1" w:rsidP="00EA0581">
      <w:pPr>
        <w:jc w:val="both"/>
        <w:rPr>
          <w:rFonts w:asciiTheme="majorHAnsi" w:hAnsiTheme="majorHAnsi" w:cstheme="majorHAnsi"/>
          <w:color w:val="1F497D" w:themeColor="text2"/>
          <w:sz w:val="24"/>
        </w:rPr>
      </w:pPr>
    </w:p>
    <w:p w:rsidR="00272463" w:rsidRPr="003E0BC6" w:rsidRDefault="009869B6" w:rsidP="00EA0581">
      <w:pPr>
        <w:jc w:val="both"/>
        <w:rPr>
          <w:rFonts w:asciiTheme="majorHAnsi" w:hAnsiTheme="majorHAnsi" w:cstheme="majorHAnsi"/>
          <w:color w:val="1F497D" w:themeColor="text2"/>
          <w:sz w:val="24"/>
          <w:szCs w:val="24"/>
        </w:rPr>
      </w:pPr>
      <w:r w:rsidRPr="003E0BC6">
        <w:rPr>
          <w:rFonts w:asciiTheme="majorHAnsi" w:hAnsiTheme="majorHAnsi" w:cstheme="majorHAnsi"/>
          <w:color w:val="1F497D" w:themeColor="text2"/>
          <w:sz w:val="24"/>
          <w:szCs w:val="24"/>
        </w:rPr>
        <w:lastRenderedPageBreak/>
        <w:t>2. Guía de estilo</w:t>
      </w:r>
    </w:p>
    <w:p w:rsidR="00272463" w:rsidRPr="003E0BC6" w:rsidRDefault="009869B6" w:rsidP="00EA0581">
      <w:pPr>
        <w:jc w:val="both"/>
        <w:rPr>
          <w:rFonts w:asciiTheme="majorHAnsi" w:hAnsiTheme="majorHAnsi" w:cstheme="majorHAnsi"/>
          <w:color w:val="1F497D" w:themeColor="text2"/>
          <w:sz w:val="24"/>
          <w:szCs w:val="24"/>
        </w:rPr>
      </w:pPr>
      <w:r w:rsidRPr="003E0BC6">
        <w:rPr>
          <w:rFonts w:asciiTheme="majorHAnsi" w:hAnsiTheme="majorHAnsi" w:cstheme="majorHAnsi"/>
          <w:color w:val="1F497D" w:themeColor="text2"/>
          <w:sz w:val="24"/>
          <w:szCs w:val="24"/>
        </w:rPr>
        <w:t>A. Paleta de colores</w:t>
      </w:r>
    </w:p>
    <w:tbl>
      <w:tblPr>
        <w:tblStyle w:val="Tabladecuadrcula5oscura-nfasis1"/>
        <w:tblW w:w="8647" w:type="dxa"/>
        <w:tblLayout w:type="fixed"/>
        <w:tblLook w:val="04A0" w:firstRow="1" w:lastRow="0" w:firstColumn="1" w:lastColumn="0" w:noHBand="0" w:noVBand="1"/>
      </w:tblPr>
      <w:tblGrid>
        <w:gridCol w:w="1418"/>
        <w:gridCol w:w="1276"/>
        <w:gridCol w:w="1559"/>
        <w:gridCol w:w="4394"/>
      </w:tblGrid>
      <w:tr w:rsidR="000970F9" w:rsidRPr="003C155D" w:rsidTr="009916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272463" w:rsidRPr="003E0BC6" w:rsidRDefault="009869B6" w:rsidP="00EA0581">
            <w:pPr>
              <w:spacing w:after="200" w:line="276" w:lineRule="auto"/>
              <w:jc w:val="both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3E0BC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Color</w:t>
            </w:r>
          </w:p>
        </w:tc>
        <w:tc>
          <w:tcPr>
            <w:tcW w:w="1276" w:type="dxa"/>
          </w:tcPr>
          <w:p w:rsidR="00272463" w:rsidRPr="003E0BC6" w:rsidRDefault="009869B6" w:rsidP="00EA0581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3E0BC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Código HEX</w:t>
            </w:r>
          </w:p>
        </w:tc>
        <w:tc>
          <w:tcPr>
            <w:tcW w:w="1559" w:type="dxa"/>
          </w:tcPr>
          <w:p w:rsidR="00272463" w:rsidRPr="003E0BC6" w:rsidRDefault="009869B6" w:rsidP="00EA0581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3E0BC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Uso principal</w:t>
            </w:r>
          </w:p>
        </w:tc>
        <w:tc>
          <w:tcPr>
            <w:tcW w:w="4394" w:type="dxa"/>
          </w:tcPr>
          <w:p w:rsidR="00272463" w:rsidRPr="003E0BC6" w:rsidRDefault="009869B6" w:rsidP="00EA0581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3E0BC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Justificación (DCU)</w:t>
            </w:r>
          </w:p>
        </w:tc>
      </w:tr>
      <w:tr w:rsidR="000970F9" w:rsidRPr="003E0BC6" w:rsidTr="00991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272463" w:rsidRPr="003E0BC6" w:rsidRDefault="00E42466" w:rsidP="00EA0581">
            <w:pPr>
              <w:spacing w:after="200" w:line="276" w:lineRule="auto"/>
              <w:jc w:val="both"/>
              <w:rPr>
                <w:rFonts w:asciiTheme="majorHAnsi" w:hAnsiTheme="majorHAnsi" w:cstheme="majorHAnsi"/>
                <w:sz w:val="24"/>
              </w:rPr>
            </w:pPr>
            <w:r w:rsidRPr="003E0BC6">
              <w:rPr>
                <w:rFonts w:asciiTheme="majorHAnsi" w:hAnsiTheme="majorHAnsi" w:cstheme="majorHAnsi"/>
                <w:sz w:val="24"/>
              </w:rPr>
              <w:t>NEGRO</w:t>
            </w:r>
          </w:p>
        </w:tc>
        <w:tc>
          <w:tcPr>
            <w:tcW w:w="1276" w:type="dxa"/>
          </w:tcPr>
          <w:p w:rsidR="00272463" w:rsidRPr="003E0BC6" w:rsidRDefault="00822502" w:rsidP="00EA0581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</w:rPr>
            </w:pPr>
            <w:r w:rsidRPr="003E0BC6">
              <w:rPr>
                <w:rFonts w:cstheme="majorHAnsi"/>
              </w:rPr>
              <w:t>000000</w:t>
            </w:r>
          </w:p>
        </w:tc>
        <w:tc>
          <w:tcPr>
            <w:tcW w:w="1559" w:type="dxa"/>
          </w:tcPr>
          <w:p w:rsidR="00272463" w:rsidRPr="003E0BC6" w:rsidRDefault="00E73D1F" w:rsidP="00EA0581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</w:rPr>
            </w:pPr>
            <w:r w:rsidRPr="003E0BC6">
              <w:rPr>
                <w:rFonts w:cstheme="majorHAnsi"/>
              </w:rPr>
              <w:t>Texto principal y contraste</w:t>
            </w:r>
          </w:p>
        </w:tc>
        <w:tc>
          <w:tcPr>
            <w:tcW w:w="4394" w:type="dxa"/>
          </w:tcPr>
          <w:p w:rsidR="00272463" w:rsidRPr="003E0BC6" w:rsidRDefault="00E73D1F" w:rsidP="00EA0581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</w:rPr>
            </w:pPr>
            <w:r w:rsidRPr="003E0BC6">
              <w:rPr>
                <w:rFonts w:cstheme="majorHAnsi"/>
              </w:rPr>
              <w:t xml:space="preserve">Aporta </w:t>
            </w:r>
            <w:r w:rsidRPr="003E0BC6">
              <w:rPr>
                <w:rFonts w:cstheme="majorHAnsi"/>
                <w:b/>
                <w:bCs/>
              </w:rPr>
              <w:t>máximo contraste</w:t>
            </w:r>
            <w:r w:rsidRPr="003E0BC6">
              <w:rPr>
                <w:rFonts w:cstheme="majorHAnsi"/>
              </w:rPr>
              <w:t xml:space="preserve"> y legibilidad. Cumple </w:t>
            </w:r>
            <w:r w:rsidRPr="003E0BC6">
              <w:rPr>
                <w:rFonts w:cstheme="majorHAnsi"/>
                <w:b/>
                <w:bCs/>
              </w:rPr>
              <w:t>WCAG 1.4.3</w:t>
            </w:r>
            <w:r w:rsidRPr="003E0BC6">
              <w:rPr>
                <w:rFonts w:cstheme="majorHAnsi"/>
              </w:rPr>
              <w:t xml:space="preserve"> y </w:t>
            </w:r>
            <w:r w:rsidRPr="003E0BC6">
              <w:rPr>
                <w:rFonts w:cstheme="majorHAnsi"/>
                <w:b/>
                <w:bCs/>
              </w:rPr>
              <w:t>heurística 8 (diseño minimalista)</w:t>
            </w:r>
            <w:r w:rsidRPr="003E0BC6">
              <w:rPr>
                <w:rFonts w:cstheme="majorHAnsi"/>
              </w:rPr>
              <w:t>.</w:t>
            </w:r>
          </w:p>
        </w:tc>
      </w:tr>
      <w:tr w:rsidR="000970F9" w:rsidRPr="003E0BC6" w:rsidTr="00991615">
        <w:trPr>
          <w:trHeight w:val="10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272463" w:rsidRPr="003E0BC6" w:rsidRDefault="00E42466" w:rsidP="00EA0581">
            <w:pPr>
              <w:spacing w:after="200" w:line="276" w:lineRule="auto"/>
              <w:jc w:val="both"/>
              <w:rPr>
                <w:rFonts w:asciiTheme="majorHAnsi" w:hAnsiTheme="majorHAnsi" w:cstheme="majorHAnsi"/>
                <w:sz w:val="24"/>
              </w:rPr>
            </w:pPr>
            <w:r w:rsidRPr="003E0BC6">
              <w:rPr>
                <w:rFonts w:asciiTheme="majorHAnsi" w:hAnsiTheme="majorHAnsi" w:cstheme="majorHAnsi"/>
                <w:sz w:val="24"/>
              </w:rPr>
              <w:t>BLANCO</w:t>
            </w:r>
          </w:p>
        </w:tc>
        <w:tc>
          <w:tcPr>
            <w:tcW w:w="1276" w:type="dxa"/>
          </w:tcPr>
          <w:p w:rsidR="00272463" w:rsidRPr="003E0BC6" w:rsidRDefault="00822502" w:rsidP="00EA0581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3E0BC6">
              <w:rPr>
                <w:rFonts w:cstheme="majorHAnsi"/>
              </w:rPr>
              <w:t>FFFFFF</w:t>
            </w:r>
          </w:p>
        </w:tc>
        <w:tc>
          <w:tcPr>
            <w:tcW w:w="1559" w:type="dxa"/>
          </w:tcPr>
          <w:p w:rsidR="00857A49" w:rsidRPr="003E0BC6" w:rsidRDefault="00857A49" w:rsidP="00EA0581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9"/>
            </w:tblGrid>
            <w:tr w:rsidR="00857A49" w:rsidRPr="003E0BC6" w:rsidTr="000970F9">
              <w:trPr>
                <w:trHeight w:val="309"/>
                <w:tblCellSpacing w:w="15" w:type="dxa"/>
              </w:trPr>
              <w:tc>
                <w:tcPr>
                  <w:tcW w:w="1339" w:type="dxa"/>
                  <w:vAlign w:val="center"/>
                  <w:hideMark/>
                </w:tcPr>
                <w:p w:rsidR="00857A49" w:rsidRPr="003E0BC6" w:rsidRDefault="00857A49" w:rsidP="00EA0581">
                  <w:pPr>
                    <w:jc w:val="both"/>
                    <w:rPr>
                      <w:rFonts w:cstheme="majorHAnsi"/>
                    </w:rPr>
                  </w:pPr>
                  <w:r w:rsidRPr="003E0BC6">
                    <w:rPr>
                      <w:rFonts w:cstheme="majorHAnsi"/>
                    </w:rPr>
                    <w:t>Fondo general</w:t>
                  </w:r>
                </w:p>
              </w:tc>
            </w:tr>
          </w:tbl>
          <w:p w:rsidR="00272463" w:rsidRPr="003E0BC6" w:rsidRDefault="00272463" w:rsidP="00EA0581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</w:p>
        </w:tc>
        <w:tc>
          <w:tcPr>
            <w:tcW w:w="4394" w:type="dxa"/>
          </w:tcPr>
          <w:p w:rsidR="00857A49" w:rsidRPr="003E0BC6" w:rsidRDefault="00857A49" w:rsidP="00EA0581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91"/>
            </w:tblGrid>
            <w:tr w:rsidR="00857A49" w:rsidRPr="003E0BC6" w:rsidTr="000970F9">
              <w:trPr>
                <w:trHeight w:val="816"/>
                <w:tblCellSpacing w:w="15" w:type="dxa"/>
              </w:trPr>
              <w:tc>
                <w:tcPr>
                  <w:tcW w:w="4131" w:type="dxa"/>
                  <w:vAlign w:val="center"/>
                  <w:hideMark/>
                </w:tcPr>
                <w:p w:rsidR="00857A49" w:rsidRPr="003E0BC6" w:rsidRDefault="00857A49" w:rsidP="00EA0581">
                  <w:pPr>
                    <w:jc w:val="both"/>
                    <w:rPr>
                      <w:rFonts w:cstheme="majorHAnsi"/>
                    </w:rPr>
                  </w:pPr>
                  <w:r w:rsidRPr="003E0BC6">
                    <w:rPr>
                      <w:rFonts w:cstheme="majorHAnsi"/>
                    </w:rPr>
                    <w:t xml:space="preserve">Favorece la </w:t>
                  </w:r>
                  <w:r w:rsidRPr="003E0BC6">
                    <w:rPr>
                      <w:rFonts w:cstheme="majorHAnsi"/>
                      <w:b/>
                      <w:bCs/>
                    </w:rPr>
                    <w:t>claridad visual</w:t>
                  </w:r>
                  <w:r w:rsidRPr="003E0BC6">
                    <w:rPr>
                      <w:rFonts w:cstheme="majorHAnsi"/>
                    </w:rPr>
                    <w:t xml:space="preserve"> y espacio limpio. Cumple </w:t>
                  </w:r>
                  <w:r w:rsidRPr="003E0BC6">
                    <w:rPr>
                      <w:rFonts w:cstheme="majorHAnsi"/>
                      <w:b/>
                      <w:bCs/>
                    </w:rPr>
                    <w:t>ISO 9241-210</w:t>
                  </w:r>
                  <w:r w:rsidRPr="003E0BC6">
                    <w:rPr>
                      <w:rFonts w:cstheme="majorHAnsi"/>
                    </w:rPr>
                    <w:t>.</w:t>
                  </w:r>
                </w:p>
              </w:tc>
            </w:tr>
          </w:tbl>
          <w:p w:rsidR="00272463" w:rsidRPr="003E0BC6" w:rsidRDefault="00272463" w:rsidP="00EA0581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</w:p>
        </w:tc>
      </w:tr>
      <w:tr w:rsidR="000970F9" w:rsidRPr="003E0BC6" w:rsidTr="00991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2C19B8" w:rsidRPr="003E0BC6" w:rsidRDefault="00E42466" w:rsidP="00EA0581">
            <w:pPr>
              <w:spacing w:after="200" w:line="276" w:lineRule="auto"/>
              <w:jc w:val="both"/>
              <w:rPr>
                <w:rFonts w:asciiTheme="majorHAnsi" w:hAnsiTheme="majorHAnsi" w:cstheme="majorHAnsi"/>
                <w:sz w:val="24"/>
              </w:rPr>
            </w:pPr>
            <w:r w:rsidRPr="003E0BC6">
              <w:rPr>
                <w:rFonts w:asciiTheme="majorHAnsi" w:hAnsiTheme="majorHAnsi" w:cstheme="majorHAnsi"/>
                <w:sz w:val="24"/>
              </w:rPr>
              <w:t>PACIFIC BLUE</w:t>
            </w:r>
          </w:p>
        </w:tc>
        <w:tc>
          <w:tcPr>
            <w:tcW w:w="1276" w:type="dxa"/>
          </w:tcPr>
          <w:p w:rsidR="002C19B8" w:rsidRPr="003E0BC6" w:rsidRDefault="002C19B8" w:rsidP="00EA0581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</w:rPr>
            </w:pPr>
            <w:r w:rsidRPr="003E0BC6">
              <w:rPr>
                <w:rFonts w:cstheme="majorHAnsi"/>
              </w:rPr>
              <w:t>0084D1</w:t>
            </w:r>
          </w:p>
        </w:tc>
        <w:tc>
          <w:tcPr>
            <w:tcW w:w="1559" w:type="dxa"/>
          </w:tcPr>
          <w:p w:rsidR="002C19B8" w:rsidRPr="003E0BC6" w:rsidRDefault="00857A49" w:rsidP="00EA0581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</w:rPr>
            </w:pPr>
            <w:r w:rsidRPr="003E0BC6">
              <w:rPr>
                <w:rFonts w:cstheme="majorHAnsi"/>
              </w:rPr>
              <w:t>Botones y enlaces</w:t>
            </w:r>
          </w:p>
        </w:tc>
        <w:tc>
          <w:tcPr>
            <w:tcW w:w="4394" w:type="dxa"/>
          </w:tcPr>
          <w:p w:rsidR="002C19B8" w:rsidRPr="003E0BC6" w:rsidRDefault="00857A49" w:rsidP="00EA0581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</w:rPr>
            </w:pPr>
            <w:r w:rsidRPr="003E0BC6">
              <w:rPr>
                <w:rFonts w:cstheme="majorHAnsi"/>
              </w:rPr>
              <w:t xml:space="preserve">Representa </w:t>
            </w:r>
            <w:r w:rsidRPr="003E0BC6">
              <w:rPr>
                <w:rFonts w:cstheme="majorHAnsi"/>
                <w:b/>
                <w:bCs/>
              </w:rPr>
              <w:t>agua y confianza</w:t>
            </w:r>
            <w:r w:rsidRPr="003E0BC6">
              <w:rPr>
                <w:rFonts w:cstheme="majorHAnsi"/>
              </w:rPr>
              <w:t xml:space="preserve">. Cumple </w:t>
            </w:r>
            <w:r w:rsidRPr="003E0BC6">
              <w:rPr>
                <w:rFonts w:cstheme="majorHAnsi"/>
                <w:b/>
                <w:bCs/>
              </w:rPr>
              <w:t>WCAG 1.4.1</w:t>
            </w:r>
            <w:r w:rsidRPr="003E0BC6">
              <w:rPr>
                <w:rFonts w:cstheme="majorHAnsi"/>
              </w:rPr>
              <w:t xml:space="preserve"> y </w:t>
            </w:r>
            <w:r w:rsidRPr="003E0BC6">
              <w:rPr>
                <w:rFonts w:cstheme="majorHAnsi"/>
                <w:b/>
                <w:bCs/>
              </w:rPr>
              <w:t>heurística 4 (consistencia)</w:t>
            </w:r>
            <w:r w:rsidRPr="003E0BC6">
              <w:rPr>
                <w:rFonts w:cstheme="majorHAnsi"/>
              </w:rPr>
              <w:t>.</w:t>
            </w:r>
          </w:p>
        </w:tc>
      </w:tr>
      <w:tr w:rsidR="000970F9" w:rsidRPr="003E0BC6" w:rsidTr="00991615">
        <w:trPr>
          <w:trHeight w:val="10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822502" w:rsidRPr="003E0BC6" w:rsidRDefault="00E42466" w:rsidP="00EA0581">
            <w:pPr>
              <w:spacing w:after="200" w:line="276" w:lineRule="auto"/>
              <w:jc w:val="both"/>
              <w:rPr>
                <w:rFonts w:asciiTheme="majorHAnsi" w:hAnsiTheme="majorHAnsi" w:cstheme="majorHAnsi"/>
                <w:sz w:val="24"/>
              </w:rPr>
            </w:pPr>
            <w:r w:rsidRPr="003E0BC6">
              <w:rPr>
                <w:rFonts w:asciiTheme="majorHAnsi" w:hAnsiTheme="majorHAnsi" w:cstheme="majorHAnsi"/>
                <w:sz w:val="24"/>
              </w:rPr>
              <w:t>DARK BLUE</w:t>
            </w:r>
          </w:p>
        </w:tc>
        <w:tc>
          <w:tcPr>
            <w:tcW w:w="1276" w:type="dxa"/>
          </w:tcPr>
          <w:p w:rsidR="00822502" w:rsidRPr="003E0BC6" w:rsidRDefault="00822502" w:rsidP="00EA0581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3E0BC6">
              <w:rPr>
                <w:rFonts w:cstheme="majorHAnsi"/>
              </w:rPr>
              <w:t>00598A</w:t>
            </w:r>
          </w:p>
        </w:tc>
        <w:tc>
          <w:tcPr>
            <w:tcW w:w="1559" w:type="dxa"/>
          </w:tcPr>
          <w:p w:rsidR="00822502" w:rsidRPr="003E0BC6" w:rsidRDefault="00857A49" w:rsidP="00EA0581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3E0BC6">
              <w:rPr>
                <w:rFonts w:cstheme="majorHAnsi"/>
              </w:rPr>
              <w:t>Encabezados y menús</w:t>
            </w:r>
          </w:p>
        </w:tc>
        <w:tc>
          <w:tcPr>
            <w:tcW w:w="4394" w:type="dxa"/>
          </w:tcPr>
          <w:p w:rsidR="00857A49" w:rsidRPr="003E0BC6" w:rsidRDefault="00857A49" w:rsidP="00EA0581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54"/>
            </w:tblGrid>
            <w:tr w:rsidR="00857A49" w:rsidRPr="003E0BC6" w:rsidTr="000970F9">
              <w:trPr>
                <w:trHeight w:val="869"/>
                <w:tblCellSpacing w:w="15" w:type="dxa"/>
              </w:trPr>
              <w:tc>
                <w:tcPr>
                  <w:tcW w:w="4094" w:type="dxa"/>
                  <w:vAlign w:val="center"/>
                  <w:hideMark/>
                </w:tcPr>
                <w:p w:rsidR="00857A49" w:rsidRPr="003E0BC6" w:rsidRDefault="00857A49" w:rsidP="00EA0581">
                  <w:pPr>
                    <w:jc w:val="both"/>
                    <w:rPr>
                      <w:rFonts w:cstheme="majorHAnsi"/>
                    </w:rPr>
                  </w:pPr>
                  <w:r w:rsidRPr="003E0BC6">
                    <w:rPr>
                      <w:rFonts w:cstheme="majorHAnsi"/>
                    </w:rPr>
                    <w:t xml:space="preserve">Mejora </w:t>
                  </w:r>
                  <w:r w:rsidRPr="003E0BC6">
                    <w:rPr>
                      <w:rFonts w:cstheme="majorHAnsi"/>
                      <w:b/>
                      <w:bCs/>
                    </w:rPr>
                    <w:t>jerarquía visual</w:t>
                  </w:r>
                  <w:r w:rsidRPr="003E0BC6">
                    <w:rPr>
                      <w:rFonts w:cstheme="majorHAnsi"/>
                    </w:rPr>
                    <w:t xml:space="preserve"> y contraste. Cumple </w:t>
                  </w:r>
                  <w:r w:rsidRPr="003E0BC6">
                    <w:rPr>
                      <w:rFonts w:cstheme="majorHAnsi"/>
                      <w:b/>
                      <w:bCs/>
                    </w:rPr>
                    <w:t>WCAG 1.4.6</w:t>
                  </w:r>
                  <w:r w:rsidRPr="003E0BC6">
                    <w:rPr>
                      <w:rFonts w:cstheme="majorHAnsi"/>
                    </w:rPr>
                    <w:t>.</w:t>
                  </w:r>
                </w:p>
              </w:tc>
            </w:tr>
          </w:tbl>
          <w:p w:rsidR="00822502" w:rsidRPr="003E0BC6" w:rsidRDefault="00822502" w:rsidP="00EA0581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</w:p>
        </w:tc>
      </w:tr>
      <w:tr w:rsidR="000970F9" w:rsidRPr="003E0BC6" w:rsidTr="00991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822502" w:rsidRPr="003E0BC6" w:rsidRDefault="00E42466" w:rsidP="00EA0581">
            <w:pPr>
              <w:spacing w:after="200" w:line="276" w:lineRule="auto"/>
              <w:jc w:val="both"/>
              <w:rPr>
                <w:rFonts w:asciiTheme="majorHAnsi" w:hAnsiTheme="majorHAnsi" w:cstheme="majorHAnsi"/>
                <w:sz w:val="24"/>
              </w:rPr>
            </w:pPr>
            <w:r w:rsidRPr="003E0BC6">
              <w:rPr>
                <w:rFonts w:asciiTheme="majorHAnsi" w:hAnsiTheme="majorHAnsi" w:cstheme="majorHAnsi"/>
                <w:sz w:val="24"/>
              </w:rPr>
              <w:t>CIAN-AZUL</w:t>
            </w:r>
          </w:p>
        </w:tc>
        <w:tc>
          <w:tcPr>
            <w:tcW w:w="1276" w:type="dxa"/>
          </w:tcPr>
          <w:p w:rsidR="00822502" w:rsidRPr="003E0BC6" w:rsidRDefault="00822502" w:rsidP="00EA0581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</w:rPr>
            </w:pPr>
            <w:r w:rsidRPr="003E0BC6">
              <w:rPr>
                <w:rFonts w:cstheme="majorHAnsi"/>
              </w:rPr>
              <w:t>176895</w:t>
            </w:r>
          </w:p>
        </w:tc>
        <w:tc>
          <w:tcPr>
            <w:tcW w:w="1559" w:type="dxa"/>
          </w:tcPr>
          <w:p w:rsidR="00822502" w:rsidRPr="003E0BC6" w:rsidRDefault="00A404C1" w:rsidP="00EA0581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</w:rPr>
            </w:pPr>
            <w:r w:rsidRPr="003E0BC6">
              <w:rPr>
                <w:rFonts w:cstheme="majorHAnsi"/>
              </w:rPr>
              <w:t>Iconos y detalles</w:t>
            </w:r>
          </w:p>
        </w:tc>
        <w:tc>
          <w:tcPr>
            <w:tcW w:w="4394" w:type="dxa"/>
          </w:tcPr>
          <w:p w:rsidR="00822502" w:rsidRPr="003E0BC6" w:rsidRDefault="00857A49" w:rsidP="00EA0581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</w:rPr>
            </w:pPr>
            <w:r w:rsidRPr="003E0BC6">
              <w:rPr>
                <w:rFonts w:cstheme="majorHAnsi"/>
              </w:rPr>
              <w:t xml:space="preserve">Mantiene </w:t>
            </w:r>
            <w:r w:rsidRPr="003E0BC6">
              <w:rPr>
                <w:rFonts w:cstheme="majorHAnsi"/>
                <w:b/>
                <w:bCs/>
              </w:rPr>
              <w:t>coherencia visual</w:t>
            </w:r>
            <w:r w:rsidRPr="003E0BC6">
              <w:rPr>
                <w:rFonts w:cstheme="majorHAnsi"/>
              </w:rPr>
              <w:t xml:space="preserve"> y visibilidad. Cumple </w:t>
            </w:r>
            <w:r w:rsidRPr="003E0BC6">
              <w:rPr>
                <w:rFonts w:cstheme="majorHAnsi"/>
                <w:b/>
                <w:bCs/>
              </w:rPr>
              <w:t>WCAG 1.4.11</w:t>
            </w:r>
            <w:r w:rsidRPr="003E0BC6">
              <w:rPr>
                <w:rFonts w:cstheme="majorHAnsi"/>
              </w:rPr>
              <w:t>.</w:t>
            </w:r>
          </w:p>
        </w:tc>
      </w:tr>
    </w:tbl>
    <w:p w:rsidR="00A255CC" w:rsidRPr="003C155D" w:rsidRDefault="00A255CC" w:rsidP="00EA0581">
      <w:pPr>
        <w:jc w:val="both"/>
        <w:rPr>
          <w:rFonts w:asciiTheme="majorHAnsi" w:hAnsiTheme="majorHAnsi" w:cstheme="majorHAnsi"/>
        </w:rPr>
      </w:pPr>
    </w:p>
    <w:p w:rsidR="003E0BC6" w:rsidRDefault="003E0BC6" w:rsidP="00EA0581">
      <w:pPr>
        <w:jc w:val="both"/>
        <w:rPr>
          <w:rFonts w:asciiTheme="majorHAnsi" w:hAnsiTheme="majorHAnsi" w:cstheme="majorHAnsi"/>
          <w:sz w:val="24"/>
        </w:rPr>
      </w:pPr>
    </w:p>
    <w:p w:rsidR="003E0BC6" w:rsidRDefault="003E0BC6" w:rsidP="00EA0581">
      <w:pPr>
        <w:jc w:val="both"/>
        <w:rPr>
          <w:rFonts w:asciiTheme="majorHAnsi" w:hAnsiTheme="majorHAnsi" w:cstheme="majorHAnsi"/>
          <w:sz w:val="24"/>
        </w:rPr>
      </w:pPr>
    </w:p>
    <w:p w:rsidR="003E0BC6" w:rsidRDefault="003E0BC6" w:rsidP="00EA0581">
      <w:pPr>
        <w:jc w:val="both"/>
        <w:rPr>
          <w:rFonts w:asciiTheme="majorHAnsi" w:hAnsiTheme="majorHAnsi" w:cstheme="majorHAnsi"/>
          <w:sz w:val="24"/>
        </w:rPr>
      </w:pPr>
    </w:p>
    <w:p w:rsidR="003E0BC6" w:rsidRDefault="003E0BC6" w:rsidP="00EA0581">
      <w:pPr>
        <w:jc w:val="both"/>
        <w:rPr>
          <w:rFonts w:asciiTheme="majorHAnsi" w:hAnsiTheme="majorHAnsi" w:cstheme="majorHAnsi"/>
          <w:sz w:val="24"/>
        </w:rPr>
      </w:pPr>
    </w:p>
    <w:p w:rsidR="003E0BC6" w:rsidRDefault="003E0BC6" w:rsidP="00EA0581">
      <w:pPr>
        <w:jc w:val="both"/>
        <w:rPr>
          <w:rFonts w:asciiTheme="majorHAnsi" w:hAnsiTheme="majorHAnsi" w:cstheme="majorHAnsi"/>
          <w:sz w:val="24"/>
        </w:rPr>
      </w:pPr>
    </w:p>
    <w:p w:rsidR="003E0BC6" w:rsidRDefault="003E0BC6" w:rsidP="00EA0581">
      <w:pPr>
        <w:jc w:val="both"/>
        <w:rPr>
          <w:rFonts w:asciiTheme="majorHAnsi" w:hAnsiTheme="majorHAnsi" w:cstheme="majorHAnsi"/>
          <w:sz w:val="24"/>
        </w:rPr>
      </w:pPr>
    </w:p>
    <w:p w:rsidR="003E0BC6" w:rsidRDefault="003E0BC6" w:rsidP="00EA0581">
      <w:pPr>
        <w:jc w:val="both"/>
        <w:rPr>
          <w:rFonts w:asciiTheme="majorHAnsi" w:hAnsiTheme="majorHAnsi" w:cstheme="majorHAnsi"/>
          <w:sz w:val="24"/>
        </w:rPr>
      </w:pPr>
    </w:p>
    <w:p w:rsidR="003E0BC6" w:rsidRDefault="00A255CC" w:rsidP="00EA0581">
      <w:pPr>
        <w:jc w:val="both"/>
        <w:rPr>
          <w:rFonts w:asciiTheme="majorHAnsi" w:hAnsiTheme="majorHAnsi" w:cstheme="majorHAnsi"/>
          <w:sz w:val="24"/>
        </w:rPr>
      </w:pPr>
      <w:r w:rsidRPr="003E0BC6">
        <w:rPr>
          <w:rFonts w:asciiTheme="majorHAnsi" w:hAnsiTheme="majorHAnsi" w:cstheme="majorHAnsi"/>
          <w:sz w:val="24"/>
        </w:rPr>
        <w:lastRenderedPageBreak/>
        <w:t>Justifica:</w:t>
      </w:r>
    </w:p>
    <w:p w:rsidR="005808F9" w:rsidRPr="00565AEC" w:rsidRDefault="00A255CC" w:rsidP="00565AEC">
      <w:pPr>
        <w:pStyle w:val="Prrafodelista"/>
        <w:numPr>
          <w:ilvl w:val="0"/>
          <w:numId w:val="25"/>
        </w:numPr>
        <w:jc w:val="both"/>
        <w:rPr>
          <w:rFonts w:asciiTheme="majorHAnsi" w:hAnsiTheme="majorHAnsi" w:cstheme="majorHAnsi"/>
          <w:b/>
          <w:sz w:val="24"/>
        </w:rPr>
      </w:pPr>
      <w:r w:rsidRPr="00565AEC">
        <w:rPr>
          <w:rFonts w:asciiTheme="majorHAnsi" w:hAnsiTheme="majorHAnsi" w:cstheme="majorHAnsi"/>
          <w:b/>
          <w:sz w:val="24"/>
        </w:rPr>
        <w:t>¿Por qué se eligieron esos colores?</w:t>
      </w:r>
    </w:p>
    <w:p w:rsidR="005808F9" w:rsidRPr="005808F9" w:rsidRDefault="005808F9" w:rsidP="00EA0581">
      <w:pPr>
        <w:pStyle w:val="NormalWeb"/>
        <w:jc w:val="both"/>
        <w:rPr>
          <w:rFonts w:asciiTheme="minorHAnsi" w:hAnsiTheme="minorHAnsi"/>
          <w:sz w:val="22"/>
          <w:szCs w:val="22"/>
        </w:rPr>
      </w:pPr>
      <w:r w:rsidRPr="005808F9">
        <w:rPr>
          <w:rFonts w:asciiTheme="minorHAnsi" w:hAnsiTheme="minorHAnsi"/>
          <w:sz w:val="22"/>
          <w:szCs w:val="22"/>
        </w:rPr>
        <w:t>Los tonos azules (</w:t>
      </w:r>
      <w:proofErr w:type="spellStart"/>
      <w:r w:rsidRPr="005808F9">
        <w:rPr>
          <w:rFonts w:asciiTheme="minorHAnsi" w:hAnsiTheme="minorHAnsi"/>
          <w:sz w:val="22"/>
          <w:szCs w:val="22"/>
        </w:rPr>
        <w:t>Pacific</w:t>
      </w:r>
      <w:proofErr w:type="spellEnd"/>
      <w:r w:rsidRPr="005808F9">
        <w:rPr>
          <w:rFonts w:asciiTheme="minorHAnsi" w:hAnsiTheme="minorHAnsi"/>
          <w:sz w:val="22"/>
          <w:szCs w:val="22"/>
        </w:rPr>
        <w:t xml:space="preserve"> Blue, </w:t>
      </w:r>
      <w:proofErr w:type="spellStart"/>
      <w:r w:rsidRPr="005808F9">
        <w:rPr>
          <w:rFonts w:asciiTheme="minorHAnsi" w:hAnsiTheme="minorHAnsi"/>
          <w:sz w:val="22"/>
          <w:szCs w:val="22"/>
        </w:rPr>
        <w:t>Dark</w:t>
      </w:r>
      <w:proofErr w:type="spellEnd"/>
      <w:r w:rsidRPr="005808F9">
        <w:rPr>
          <w:rFonts w:asciiTheme="minorHAnsi" w:hAnsiTheme="minorHAnsi"/>
          <w:sz w:val="22"/>
          <w:szCs w:val="22"/>
        </w:rPr>
        <w:t xml:space="preserve"> Blue y Cian Azul) fueron seleccionados porque representan de manera directa el </w:t>
      </w:r>
      <w:r w:rsidRPr="005808F9">
        <w:rPr>
          <w:rStyle w:val="Textoennegrita"/>
          <w:rFonts w:asciiTheme="minorHAnsi" w:hAnsiTheme="minorHAnsi"/>
          <w:sz w:val="22"/>
          <w:szCs w:val="22"/>
        </w:rPr>
        <w:t>agua</w:t>
      </w:r>
      <w:r w:rsidRPr="005808F9">
        <w:rPr>
          <w:rFonts w:asciiTheme="minorHAnsi" w:hAnsiTheme="minorHAnsi"/>
          <w:sz w:val="22"/>
          <w:szCs w:val="22"/>
        </w:rPr>
        <w:t xml:space="preserve">, la </w:t>
      </w:r>
      <w:r w:rsidRPr="005808F9">
        <w:rPr>
          <w:rStyle w:val="Textoennegrita"/>
          <w:rFonts w:asciiTheme="minorHAnsi" w:hAnsiTheme="minorHAnsi"/>
          <w:sz w:val="22"/>
          <w:szCs w:val="22"/>
        </w:rPr>
        <w:t>confianza</w:t>
      </w:r>
      <w:r w:rsidRPr="005808F9">
        <w:rPr>
          <w:rFonts w:asciiTheme="minorHAnsi" w:hAnsiTheme="minorHAnsi"/>
          <w:sz w:val="22"/>
          <w:szCs w:val="22"/>
        </w:rPr>
        <w:t xml:space="preserve">, la </w:t>
      </w:r>
      <w:r w:rsidRPr="005808F9">
        <w:rPr>
          <w:rStyle w:val="Textoennegrita"/>
          <w:rFonts w:asciiTheme="minorHAnsi" w:hAnsiTheme="minorHAnsi"/>
          <w:sz w:val="22"/>
          <w:szCs w:val="22"/>
        </w:rPr>
        <w:t>tecnología</w:t>
      </w:r>
      <w:r w:rsidRPr="005808F9">
        <w:rPr>
          <w:rFonts w:asciiTheme="minorHAnsi" w:hAnsiTheme="minorHAnsi"/>
          <w:sz w:val="22"/>
          <w:szCs w:val="22"/>
        </w:rPr>
        <w:t xml:space="preserve"> y el </w:t>
      </w:r>
      <w:r w:rsidRPr="005808F9">
        <w:rPr>
          <w:rStyle w:val="Textoennegrita"/>
          <w:rFonts w:asciiTheme="minorHAnsi" w:hAnsiTheme="minorHAnsi"/>
          <w:sz w:val="22"/>
          <w:szCs w:val="22"/>
        </w:rPr>
        <w:t>servicio público</w:t>
      </w:r>
      <w:r w:rsidRPr="005808F9">
        <w:rPr>
          <w:rFonts w:asciiTheme="minorHAnsi" w:hAnsiTheme="minorHAnsi"/>
          <w:sz w:val="22"/>
          <w:szCs w:val="22"/>
        </w:rPr>
        <w:t xml:space="preserve">, elementos centrales del proyecto Guardián </w:t>
      </w:r>
      <w:proofErr w:type="spellStart"/>
      <w:r w:rsidRPr="005808F9">
        <w:rPr>
          <w:rFonts w:asciiTheme="minorHAnsi" w:hAnsiTheme="minorHAnsi"/>
          <w:sz w:val="22"/>
          <w:szCs w:val="22"/>
        </w:rPr>
        <w:t>Water</w:t>
      </w:r>
      <w:proofErr w:type="spellEnd"/>
      <w:r w:rsidRPr="005808F9">
        <w:rPr>
          <w:rFonts w:asciiTheme="minorHAnsi" w:hAnsiTheme="minorHAnsi"/>
          <w:sz w:val="22"/>
          <w:szCs w:val="22"/>
        </w:rPr>
        <w:t>. El blanco apoya la claridad visual y el negro proporciona contraste máximo para la lectura.</w:t>
      </w:r>
    </w:p>
    <w:p w:rsidR="005808F9" w:rsidRPr="00565AEC" w:rsidRDefault="005808F9" w:rsidP="00565AEC">
      <w:pPr>
        <w:pStyle w:val="Prrafodelista"/>
        <w:numPr>
          <w:ilvl w:val="0"/>
          <w:numId w:val="25"/>
        </w:numPr>
        <w:jc w:val="both"/>
        <w:rPr>
          <w:rFonts w:asciiTheme="majorHAnsi" w:hAnsiTheme="majorHAnsi" w:cstheme="majorHAnsi"/>
          <w:b/>
          <w:sz w:val="24"/>
        </w:rPr>
      </w:pPr>
      <w:r w:rsidRPr="00565AEC">
        <w:rPr>
          <w:rFonts w:asciiTheme="majorHAnsi" w:hAnsiTheme="majorHAnsi" w:cstheme="majorHAnsi"/>
          <w:b/>
          <w:sz w:val="24"/>
        </w:rPr>
        <w:t>¿</w:t>
      </w:r>
      <w:r w:rsidR="00A255CC" w:rsidRPr="00565AEC">
        <w:rPr>
          <w:rFonts w:asciiTheme="majorHAnsi" w:hAnsiTheme="majorHAnsi" w:cstheme="majorHAnsi"/>
          <w:b/>
          <w:sz w:val="24"/>
        </w:rPr>
        <w:t>Cumplen normas de accesibilidad (contraste, legibilidad)?</w:t>
      </w:r>
    </w:p>
    <w:p w:rsidR="005808F9" w:rsidRPr="005808F9" w:rsidRDefault="005808F9" w:rsidP="00EA0581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hAnsiTheme="minorHAnsi"/>
          <w:sz w:val="22"/>
          <w:szCs w:val="22"/>
        </w:rPr>
      </w:pPr>
      <w:r w:rsidRPr="005808F9">
        <w:rPr>
          <w:rFonts w:asciiTheme="minorHAnsi" w:hAnsiTheme="minorHAnsi"/>
          <w:sz w:val="22"/>
          <w:szCs w:val="22"/>
        </w:rPr>
        <w:t xml:space="preserve">El </w:t>
      </w:r>
      <w:r w:rsidRPr="005808F9">
        <w:rPr>
          <w:rStyle w:val="Textoennegrita"/>
          <w:rFonts w:asciiTheme="minorHAnsi" w:hAnsiTheme="minorHAnsi"/>
          <w:sz w:val="22"/>
          <w:szCs w:val="22"/>
        </w:rPr>
        <w:t>negro (#000000)</w:t>
      </w:r>
      <w:r w:rsidRPr="005808F9">
        <w:rPr>
          <w:rFonts w:asciiTheme="minorHAnsi" w:hAnsiTheme="minorHAnsi"/>
          <w:sz w:val="22"/>
          <w:szCs w:val="22"/>
        </w:rPr>
        <w:t xml:space="preserve"> sobre blanco cumple con WCAG 1.4.3 (contraste mínimo 4.5:1).</w:t>
      </w:r>
    </w:p>
    <w:p w:rsidR="005808F9" w:rsidRPr="005808F9" w:rsidRDefault="005808F9" w:rsidP="00EA0581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hAnsiTheme="minorHAnsi"/>
          <w:sz w:val="22"/>
          <w:szCs w:val="22"/>
        </w:rPr>
      </w:pPr>
      <w:r w:rsidRPr="005808F9">
        <w:rPr>
          <w:rFonts w:asciiTheme="minorHAnsi" w:hAnsiTheme="minorHAnsi"/>
          <w:sz w:val="22"/>
          <w:szCs w:val="22"/>
        </w:rPr>
        <w:t>Los azules seleccionados (#0084D1, #00598A, #176895) tienen suficiente contraste entre sí y contra blanco, cumpliendo WCAG 1.4.1 y 1.4.6.</w:t>
      </w:r>
    </w:p>
    <w:p w:rsidR="005808F9" w:rsidRPr="005808F9" w:rsidRDefault="005808F9" w:rsidP="00EA0581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hAnsiTheme="minorHAnsi"/>
          <w:sz w:val="22"/>
          <w:szCs w:val="22"/>
        </w:rPr>
      </w:pPr>
      <w:r w:rsidRPr="005808F9">
        <w:rPr>
          <w:rFonts w:asciiTheme="minorHAnsi" w:hAnsiTheme="minorHAnsi"/>
          <w:sz w:val="22"/>
          <w:szCs w:val="22"/>
        </w:rPr>
        <w:t>El uso del azul para elementos interactivos facilita su percepción para usuarios con baja visión.</w:t>
      </w:r>
    </w:p>
    <w:p w:rsidR="005D29A2" w:rsidRPr="00565AEC" w:rsidRDefault="00A255CC" w:rsidP="00565AEC">
      <w:pPr>
        <w:pStyle w:val="Prrafodelista"/>
        <w:numPr>
          <w:ilvl w:val="0"/>
          <w:numId w:val="25"/>
        </w:numPr>
        <w:jc w:val="both"/>
        <w:rPr>
          <w:rFonts w:asciiTheme="majorHAnsi" w:hAnsiTheme="majorHAnsi" w:cstheme="majorHAnsi"/>
          <w:b/>
          <w:sz w:val="24"/>
        </w:rPr>
      </w:pPr>
      <w:r w:rsidRPr="00565AEC">
        <w:rPr>
          <w:rFonts w:asciiTheme="majorHAnsi" w:hAnsiTheme="majorHAnsi" w:cstheme="majorHAnsi"/>
          <w:b/>
          <w:sz w:val="24"/>
        </w:rPr>
        <w:t>¿Refuerzan la identidad del proyecto o perfil del usuario?</w:t>
      </w:r>
    </w:p>
    <w:p w:rsidR="00A255CC" w:rsidRDefault="005808F9" w:rsidP="00EA0581">
      <w:pPr>
        <w:pStyle w:val="NormalWeb"/>
        <w:jc w:val="both"/>
        <w:rPr>
          <w:rFonts w:asciiTheme="minorHAnsi" w:hAnsiTheme="minorHAnsi"/>
          <w:sz w:val="22"/>
          <w:szCs w:val="22"/>
        </w:rPr>
      </w:pPr>
      <w:r w:rsidRPr="007D119D">
        <w:rPr>
          <w:rFonts w:asciiTheme="minorHAnsi" w:hAnsiTheme="minorHAnsi"/>
          <w:sz w:val="22"/>
          <w:szCs w:val="22"/>
        </w:rPr>
        <w:t xml:space="preserve">Sí. La paleta refuerza la identidad de Guardián </w:t>
      </w:r>
      <w:proofErr w:type="spellStart"/>
      <w:r w:rsidRPr="007D119D">
        <w:rPr>
          <w:rFonts w:asciiTheme="minorHAnsi" w:hAnsiTheme="minorHAnsi"/>
          <w:sz w:val="22"/>
          <w:szCs w:val="22"/>
        </w:rPr>
        <w:t>Water</w:t>
      </w:r>
      <w:proofErr w:type="spellEnd"/>
      <w:r w:rsidRPr="007D119D">
        <w:rPr>
          <w:rFonts w:asciiTheme="minorHAnsi" w:hAnsiTheme="minorHAnsi"/>
          <w:sz w:val="22"/>
          <w:szCs w:val="22"/>
        </w:rPr>
        <w:t xml:space="preserve"> como un sistema relacionado con </w:t>
      </w:r>
      <w:r w:rsidRPr="007D119D">
        <w:rPr>
          <w:rFonts w:asciiTheme="minorHAnsi" w:hAnsiTheme="minorHAnsi"/>
          <w:b/>
          <w:bCs/>
          <w:sz w:val="22"/>
          <w:szCs w:val="22"/>
        </w:rPr>
        <w:t>el agua, la seguridad hídrica y la tecnología pública</w:t>
      </w:r>
      <w:r w:rsidRPr="007D119D">
        <w:rPr>
          <w:rFonts w:asciiTheme="minorHAnsi" w:hAnsiTheme="minorHAnsi"/>
          <w:sz w:val="22"/>
          <w:szCs w:val="22"/>
        </w:rPr>
        <w:t>, generando confianza tanto para ciudadanos como para personal técnico. La coherencia visual ayuda a que los usuarios identifiquen rápidamente las funciones principales.</w:t>
      </w:r>
    </w:p>
    <w:p w:rsidR="00EA0581" w:rsidRDefault="00EA0581" w:rsidP="00EA0581">
      <w:pPr>
        <w:pStyle w:val="NormalWeb"/>
        <w:jc w:val="both"/>
        <w:rPr>
          <w:rFonts w:asciiTheme="minorHAnsi" w:hAnsiTheme="minorHAnsi"/>
          <w:sz w:val="22"/>
          <w:szCs w:val="22"/>
        </w:rPr>
      </w:pPr>
    </w:p>
    <w:p w:rsidR="00EA0581" w:rsidRDefault="00EA0581" w:rsidP="00EA0581">
      <w:pPr>
        <w:pStyle w:val="NormalWeb"/>
        <w:jc w:val="both"/>
        <w:rPr>
          <w:rFonts w:asciiTheme="minorHAnsi" w:hAnsiTheme="minorHAnsi"/>
          <w:sz w:val="22"/>
          <w:szCs w:val="22"/>
        </w:rPr>
      </w:pPr>
    </w:p>
    <w:p w:rsidR="00EA0581" w:rsidRDefault="00EA0581" w:rsidP="00EA0581">
      <w:pPr>
        <w:pStyle w:val="NormalWeb"/>
        <w:jc w:val="both"/>
        <w:rPr>
          <w:rFonts w:asciiTheme="minorHAnsi" w:hAnsiTheme="minorHAnsi"/>
          <w:sz w:val="22"/>
          <w:szCs w:val="22"/>
        </w:rPr>
      </w:pPr>
    </w:p>
    <w:p w:rsidR="00EA0581" w:rsidRDefault="00EA0581" w:rsidP="00EA0581">
      <w:pPr>
        <w:pStyle w:val="NormalWeb"/>
        <w:jc w:val="both"/>
        <w:rPr>
          <w:rFonts w:asciiTheme="minorHAnsi" w:hAnsiTheme="minorHAnsi"/>
          <w:sz w:val="22"/>
          <w:szCs w:val="22"/>
        </w:rPr>
      </w:pPr>
    </w:p>
    <w:p w:rsidR="00EA0581" w:rsidRDefault="00EA0581" w:rsidP="00EA0581">
      <w:pPr>
        <w:pStyle w:val="NormalWeb"/>
        <w:jc w:val="both"/>
        <w:rPr>
          <w:rFonts w:asciiTheme="minorHAnsi" w:hAnsiTheme="minorHAnsi"/>
          <w:sz w:val="22"/>
          <w:szCs w:val="22"/>
        </w:rPr>
      </w:pPr>
    </w:p>
    <w:p w:rsidR="00EA0581" w:rsidRDefault="00EA0581" w:rsidP="00EA0581">
      <w:pPr>
        <w:pStyle w:val="NormalWeb"/>
        <w:jc w:val="both"/>
        <w:rPr>
          <w:rFonts w:asciiTheme="minorHAnsi" w:hAnsiTheme="minorHAnsi"/>
          <w:sz w:val="22"/>
          <w:szCs w:val="22"/>
        </w:rPr>
      </w:pPr>
    </w:p>
    <w:p w:rsidR="00EA0581" w:rsidRDefault="00EA0581" w:rsidP="00EA0581">
      <w:pPr>
        <w:pStyle w:val="NormalWeb"/>
        <w:jc w:val="both"/>
        <w:rPr>
          <w:rFonts w:asciiTheme="minorHAnsi" w:hAnsiTheme="minorHAnsi"/>
          <w:sz w:val="22"/>
          <w:szCs w:val="22"/>
        </w:rPr>
      </w:pPr>
    </w:p>
    <w:p w:rsidR="00EA0581" w:rsidRDefault="00EA0581" w:rsidP="00EA0581">
      <w:pPr>
        <w:pStyle w:val="NormalWeb"/>
        <w:jc w:val="both"/>
        <w:rPr>
          <w:rFonts w:asciiTheme="minorHAnsi" w:hAnsiTheme="minorHAnsi"/>
          <w:sz w:val="22"/>
          <w:szCs w:val="22"/>
        </w:rPr>
      </w:pPr>
    </w:p>
    <w:p w:rsidR="00EA0581" w:rsidRDefault="00EA0581" w:rsidP="00EA0581">
      <w:pPr>
        <w:pStyle w:val="NormalWeb"/>
        <w:jc w:val="both"/>
        <w:rPr>
          <w:rFonts w:asciiTheme="minorHAnsi" w:hAnsiTheme="minorHAnsi"/>
          <w:sz w:val="22"/>
          <w:szCs w:val="22"/>
        </w:rPr>
      </w:pPr>
    </w:p>
    <w:p w:rsidR="00EA0581" w:rsidRPr="007D119D" w:rsidRDefault="00EA0581" w:rsidP="00EA0581">
      <w:pPr>
        <w:pStyle w:val="NormalWeb"/>
        <w:jc w:val="both"/>
        <w:rPr>
          <w:rFonts w:asciiTheme="minorHAnsi" w:hAnsiTheme="minorHAnsi"/>
          <w:sz w:val="22"/>
          <w:szCs w:val="22"/>
        </w:rPr>
      </w:pPr>
    </w:p>
    <w:p w:rsidR="00272463" w:rsidRPr="003C155D" w:rsidRDefault="009869B6" w:rsidP="00EA0581">
      <w:pPr>
        <w:jc w:val="both"/>
        <w:rPr>
          <w:rFonts w:asciiTheme="majorHAnsi" w:hAnsiTheme="majorHAnsi" w:cstheme="majorHAnsi"/>
          <w:color w:val="1F497D" w:themeColor="text2"/>
        </w:rPr>
      </w:pPr>
      <w:r w:rsidRPr="003C155D">
        <w:rPr>
          <w:rFonts w:asciiTheme="majorHAnsi" w:hAnsiTheme="majorHAnsi" w:cstheme="majorHAnsi"/>
          <w:color w:val="1F497D" w:themeColor="text2"/>
        </w:rPr>
        <w:lastRenderedPageBreak/>
        <w:t>B. Tipografía</w:t>
      </w:r>
    </w:p>
    <w:tbl>
      <w:tblPr>
        <w:tblStyle w:val="Tabladecuadrcula5oscura-nfasis1"/>
        <w:tblW w:w="8647" w:type="dxa"/>
        <w:tblLook w:val="04A0" w:firstRow="1" w:lastRow="0" w:firstColumn="1" w:lastColumn="0" w:noHBand="0" w:noVBand="1"/>
      </w:tblPr>
      <w:tblGrid>
        <w:gridCol w:w="1560"/>
        <w:gridCol w:w="1134"/>
        <w:gridCol w:w="2126"/>
        <w:gridCol w:w="3827"/>
      </w:tblGrid>
      <w:tr w:rsidR="00272463" w:rsidRPr="003C155D" w:rsidTr="009916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272463" w:rsidRPr="00EA0581" w:rsidRDefault="009869B6" w:rsidP="00EA0581">
            <w:pPr>
              <w:spacing w:after="200" w:line="276" w:lineRule="auto"/>
              <w:jc w:val="both"/>
              <w:rPr>
                <w:rFonts w:asciiTheme="majorHAnsi" w:hAnsiTheme="majorHAnsi" w:cstheme="majorHAnsi"/>
                <w:color w:val="auto"/>
                <w:sz w:val="24"/>
              </w:rPr>
            </w:pPr>
            <w:r w:rsidRPr="00EA0581">
              <w:rPr>
                <w:rFonts w:asciiTheme="majorHAnsi" w:hAnsiTheme="majorHAnsi" w:cstheme="majorHAnsi"/>
                <w:color w:val="auto"/>
                <w:sz w:val="24"/>
              </w:rPr>
              <w:t>Fuente</w:t>
            </w:r>
          </w:p>
        </w:tc>
        <w:tc>
          <w:tcPr>
            <w:tcW w:w="1134" w:type="dxa"/>
          </w:tcPr>
          <w:p w:rsidR="00272463" w:rsidRPr="00EA0581" w:rsidRDefault="009869B6" w:rsidP="00EA0581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4"/>
              </w:rPr>
            </w:pPr>
            <w:r w:rsidRPr="00EA0581">
              <w:rPr>
                <w:rFonts w:asciiTheme="majorHAnsi" w:hAnsiTheme="majorHAnsi" w:cstheme="majorHAnsi"/>
                <w:color w:val="auto"/>
                <w:sz w:val="24"/>
              </w:rPr>
              <w:t>Tamaño</w:t>
            </w:r>
          </w:p>
        </w:tc>
        <w:tc>
          <w:tcPr>
            <w:tcW w:w="2126" w:type="dxa"/>
          </w:tcPr>
          <w:p w:rsidR="00272463" w:rsidRPr="00EA0581" w:rsidRDefault="009869B6" w:rsidP="00EA0581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4"/>
              </w:rPr>
            </w:pPr>
            <w:r w:rsidRPr="00EA0581">
              <w:rPr>
                <w:rFonts w:asciiTheme="majorHAnsi" w:hAnsiTheme="majorHAnsi" w:cstheme="majorHAnsi"/>
                <w:color w:val="auto"/>
                <w:sz w:val="24"/>
              </w:rPr>
              <w:t>Uso</w:t>
            </w:r>
          </w:p>
        </w:tc>
        <w:tc>
          <w:tcPr>
            <w:tcW w:w="3827" w:type="dxa"/>
          </w:tcPr>
          <w:p w:rsidR="00272463" w:rsidRPr="00EA0581" w:rsidRDefault="009869B6" w:rsidP="00EA0581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4"/>
              </w:rPr>
            </w:pPr>
            <w:r w:rsidRPr="00EA0581">
              <w:rPr>
                <w:rFonts w:asciiTheme="majorHAnsi" w:hAnsiTheme="majorHAnsi" w:cstheme="majorHAnsi"/>
                <w:color w:val="auto"/>
                <w:sz w:val="24"/>
              </w:rPr>
              <w:t>Justificación</w:t>
            </w:r>
          </w:p>
        </w:tc>
      </w:tr>
      <w:tr w:rsidR="00272463" w:rsidRPr="003C155D" w:rsidTr="00991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272463" w:rsidRPr="00EA0581" w:rsidRDefault="00E42466" w:rsidP="00EA0581">
            <w:pPr>
              <w:spacing w:after="200" w:line="276" w:lineRule="auto"/>
              <w:jc w:val="both"/>
              <w:rPr>
                <w:rFonts w:asciiTheme="majorHAnsi" w:hAnsiTheme="majorHAnsi" w:cstheme="majorHAnsi"/>
                <w:color w:val="auto"/>
                <w:sz w:val="24"/>
              </w:rPr>
            </w:pPr>
            <w:r w:rsidRPr="00EA0581">
              <w:rPr>
                <w:rFonts w:asciiTheme="majorHAnsi" w:hAnsiTheme="majorHAnsi" w:cstheme="majorHAnsi"/>
                <w:sz w:val="24"/>
              </w:rPr>
              <w:t>CLASH REGULAR</w:t>
            </w:r>
          </w:p>
        </w:tc>
        <w:tc>
          <w:tcPr>
            <w:tcW w:w="1134" w:type="dxa"/>
          </w:tcPr>
          <w:p w:rsidR="00272463" w:rsidRPr="00EA0581" w:rsidRDefault="003C155D" w:rsidP="00EA0581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</w:rPr>
            </w:pPr>
            <w:r w:rsidRPr="00EA0581">
              <w:rPr>
                <w:rFonts w:cstheme="majorHAnsi"/>
              </w:rPr>
              <w:t>16</w:t>
            </w:r>
            <w:r w:rsidR="00E42466" w:rsidRPr="00EA0581">
              <w:rPr>
                <w:rFonts w:cstheme="majorHAnsi"/>
              </w:rPr>
              <w:t xml:space="preserve"> px</w:t>
            </w:r>
          </w:p>
        </w:tc>
        <w:tc>
          <w:tcPr>
            <w:tcW w:w="2126" w:type="dxa"/>
          </w:tcPr>
          <w:p w:rsidR="00272463" w:rsidRPr="00EA0581" w:rsidRDefault="00E42466" w:rsidP="00EA0581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</w:rPr>
            </w:pPr>
            <w:r w:rsidRPr="00EA0581">
              <w:rPr>
                <w:rFonts w:cstheme="majorHAnsi"/>
              </w:rPr>
              <w:t>texto general</w:t>
            </w:r>
          </w:p>
        </w:tc>
        <w:tc>
          <w:tcPr>
            <w:tcW w:w="3827" w:type="dxa"/>
          </w:tcPr>
          <w:p w:rsidR="00272463" w:rsidRPr="00EA0581" w:rsidRDefault="00E42466" w:rsidP="00EA0581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</w:rPr>
            </w:pPr>
            <w:r w:rsidRPr="00EA0581">
              <w:rPr>
                <w:rFonts w:cstheme="majorHAnsi"/>
              </w:rPr>
              <w:t>Favorece la legibilidad en pantallas (WCAG 1.4.8), mantiene un estilo moderno y confiable acorde con el público ciudadano, y se usa de forma consistente (heurística 4: consistencia y estándares).</w:t>
            </w:r>
          </w:p>
        </w:tc>
      </w:tr>
      <w:tr w:rsidR="003C155D" w:rsidRPr="003C155D" w:rsidTr="009916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3C155D" w:rsidRPr="00EA0581" w:rsidRDefault="003C155D" w:rsidP="00EA0581">
            <w:pPr>
              <w:jc w:val="both"/>
              <w:rPr>
                <w:rFonts w:asciiTheme="majorHAnsi" w:hAnsiTheme="majorHAnsi" w:cstheme="majorHAnsi"/>
                <w:sz w:val="24"/>
              </w:rPr>
            </w:pPr>
            <w:r w:rsidRPr="00EA0581">
              <w:rPr>
                <w:rFonts w:asciiTheme="majorHAnsi" w:hAnsiTheme="majorHAnsi" w:cstheme="majorHAnsi"/>
                <w:sz w:val="24"/>
              </w:rPr>
              <w:t>CLASH REGULAR</w:t>
            </w:r>
          </w:p>
        </w:tc>
        <w:tc>
          <w:tcPr>
            <w:tcW w:w="1134" w:type="dxa"/>
          </w:tcPr>
          <w:p w:rsidR="003C155D" w:rsidRPr="00EA0581" w:rsidRDefault="003C155D" w:rsidP="00EA058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EA0581">
              <w:rPr>
                <w:rFonts w:cstheme="majorHAnsi"/>
              </w:rPr>
              <w:t>24 px</w:t>
            </w:r>
          </w:p>
        </w:tc>
        <w:tc>
          <w:tcPr>
            <w:tcW w:w="2126" w:type="dxa"/>
          </w:tcPr>
          <w:p w:rsidR="003C155D" w:rsidRPr="00EA0581" w:rsidRDefault="003C155D" w:rsidP="00EA058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EA0581">
              <w:rPr>
                <w:rFonts w:cstheme="majorHAnsi"/>
              </w:rPr>
              <w:t>títulos</w:t>
            </w:r>
          </w:p>
        </w:tc>
        <w:tc>
          <w:tcPr>
            <w:tcW w:w="3827" w:type="dxa"/>
          </w:tcPr>
          <w:p w:rsidR="003C155D" w:rsidRPr="00EA0581" w:rsidRDefault="003C155D" w:rsidP="00EA0581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EA0581">
              <w:rPr>
                <w:rFonts w:cstheme="majorHAnsi"/>
              </w:rPr>
              <w:t>Favorece la legibilidad en pantallas (WCAG 1.4.8), mantiene un estilo moderno y confiable acorde con el público ciudadano, y se usa de forma consistente (heurística 4: consistencia y estándares).</w:t>
            </w:r>
          </w:p>
        </w:tc>
      </w:tr>
    </w:tbl>
    <w:p w:rsidR="00A255CC" w:rsidRPr="003C155D" w:rsidRDefault="00A255CC" w:rsidP="00EA0581">
      <w:pPr>
        <w:jc w:val="both"/>
        <w:rPr>
          <w:rFonts w:asciiTheme="majorHAnsi" w:hAnsiTheme="majorHAnsi" w:cstheme="majorHAnsi"/>
        </w:rPr>
      </w:pPr>
    </w:p>
    <w:p w:rsidR="00EA0581" w:rsidRDefault="00A255CC" w:rsidP="00EA0581">
      <w:pPr>
        <w:jc w:val="both"/>
        <w:rPr>
          <w:rFonts w:asciiTheme="majorHAnsi" w:hAnsiTheme="majorHAnsi" w:cstheme="majorHAnsi"/>
          <w:sz w:val="24"/>
          <w:szCs w:val="24"/>
        </w:rPr>
      </w:pPr>
      <w:r w:rsidRPr="00EA0581">
        <w:rPr>
          <w:rFonts w:asciiTheme="majorHAnsi" w:hAnsiTheme="majorHAnsi" w:cstheme="majorHAnsi"/>
          <w:sz w:val="24"/>
          <w:szCs w:val="24"/>
        </w:rPr>
        <w:t>Justifica:</w:t>
      </w:r>
    </w:p>
    <w:p w:rsidR="00347F9C" w:rsidRPr="00565AEC" w:rsidRDefault="00A255CC" w:rsidP="00EA0581">
      <w:pPr>
        <w:pStyle w:val="Prrafodelista"/>
        <w:numPr>
          <w:ilvl w:val="0"/>
          <w:numId w:val="25"/>
        </w:numPr>
        <w:jc w:val="both"/>
        <w:rPr>
          <w:rFonts w:asciiTheme="majorHAnsi" w:hAnsiTheme="majorHAnsi" w:cstheme="majorHAnsi"/>
          <w:b/>
          <w:sz w:val="24"/>
        </w:rPr>
      </w:pPr>
      <w:r w:rsidRPr="00565AEC">
        <w:rPr>
          <w:rFonts w:asciiTheme="majorHAnsi" w:hAnsiTheme="majorHAnsi" w:cstheme="majorHAnsi"/>
          <w:b/>
          <w:sz w:val="24"/>
        </w:rPr>
        <w:t xml:space="preserve"> ¿La tipografía mejora la legibilidad?</w:t>
      </w:r>
    </w:p>
    <w:p w:rsidR="00EA0581" w:rsidRDefault="00347F9C" w:rsidP="00EA0581">
      <w:pPr>
        <w:jc w:val="both"/>
        <w:rPr>
          <w:rFonts w:cstheme="majorHAnsi"/>
        </w:rPr>
      </w:pPr>
      <w:r w:rsidRPr="00EA0581">
        <w:rPr>
          <w:rFonts w:eastAsia="Times New Roman" w:cs="Times New Roman"/>
          <w:lang w:eastAsia="es-MX"/>
        </w:rPr>
        <w:t xml:space="preserve">Sí. </w:t>
      </w:r>
      <w:proofErr w:type="spellStart"/>
      <w:r w:rsidRPr="00EA0581">
        <w:rPr>
          <w:rFonts w:eastAsia="Times New Roman" w:cs="Times New Roman"/>
          <w:lang w:eastAsia="es-MX"/>
        </w:rPr>
        <w:t>Clash</w:t>
      </w:r>
      <w:proofErr w:type="spellEnd"/>
      <w:r w:rsidRPr="00EA0581">
        <w:rPr>
          <w:rFonts w:eastAsia="Times New Roman" w:cs="Times New Roman"/>
          <w:lang w:eastAsia="es-MX"/>
        </w:rPr>
        <w:t xml:space="preserve"> Regular es una tipografía </w:t>
      </w:r>
      <w:proofErr w:type="spellStart"/>
      <w:r w:rsidRPr="00EA0581">
        <w:rPr>
          <w:rFonts w:eastAsia="Times New Roman" w:cs="Times New Roman"/>
          <w:lang w:eastAsia="es-MX"/>
        </w:rPr>
        <w:t>sans-serif</w:t>
      </w:r>
      <w:proofErr w:type="spellEnd"/>
      <w:r w:rsidRPr="00EA0581">
        <w:rPr>
          <w:rFonts w:eastAsia="Times New Roman" w:cs="Times New Roman"/>
          <w:lang w:eastAsia="es-MX"/>
        </w:rPr>
        <w:t xml:space="preserve"> moderna, con buena separación entre caracteres y adecuada para pantallas, cumpliendo WCAG 1.4.8 sobre legibilidad en medios digitales.</w:t>
      </w:r>
    </w:p>
    <w:p w:rsidR="00EA0581" w:rsidRPr="00565AEC" w:rsidRDefault="00A255CC" w:rsidP="00EA0581">
      <w:pPr>
        <w:pStyle w:val="Prrafodelista"/>
        <w:numPr>
          <w:ilvl w:val="0"/>
          <w:numId w:val="25"/>
        </w:numPr>
        <w:jc w:val="both"/>
        <w:rPr>
          <w:rFonts w:asciiTheme="majorHAnsi" w:hAnsiTheme="majorHAnsi" w:cstheme="majorHAnsi"/>
          <w:b/>
          <w:sz w:val="24"/>
        </w:rPr>
      </w:pPr>
      <w:r w:rsidRPr="00565AEC">
        <w:rPr>
          <w:rFonts w:asciiTheme="majorHAnsi" w:hAnsiTheme="majorHAnsi" w:cstheme="majorHAnsi"/>
          <w:b/>
          <w:sz w:val="24"/>
        </w:rPr>
        <w:t>¿Es coherente con el tono y público objetivo?</w:t>
      </w:r>
    </w:p>
    <w:p w:rsidR="00EA0581" w:rsidRDefault="00347F9C" w:rsidP="00EA0581">
      <w:pPr>
        <w:jc w:val="both"/>
        <w:rPr>
          <w:rFonts w:asciiTheme="majorHAnsi" w:hAnsiTheme="majorHAnsi" w:cstheme="majorHAnsi"/>
          <w:sz w:val="24"/>
        </w:rPr>
      </w:pPr>
      <w:r w:rsidRPr="00347F9C">
        <w:rPr>
          <w:rFonts w:eastAsia="Times New Roman" w:cs="Times New Roman"/>
          <w:lang w:eastAsia="es-MX"/>
        </w:rPr>
        <w:t xml:space="preserve">Sí. El público combina ciudadanos comunes y personal técnico; por ello se eligió una tipografía moderna, seria y limpia, que transmite </w:t>
      </w:r>
      <w:r w:rsidRPr="00EA0581">
        <w:rPr>
          <w:rFonts w:eastAsia="Times New Roman" w:cs="Times New Roman"/>
          <w:lang w:eastAsia="es-MX"/>
        </w:rPr>
        <w:t>claridad, profesionalismo y accesibilidad</w:t>
      </w:r>
      <w:r w:rsidRPr="00347F9C">
        <w:rPr>
          <w:rFonts w:eastAsia="Times New Roman" w:cs="Times New Roman"/>
          <w:lang w:eastAsia="es-MX"/>
        </w:rPr>
        <w:t>.</w:t>
      </w:r>
    </w:p>
    <w:p w:rsidR="00A404C1" w:rsidRPr="00565AEC" w:rsidRDefault="00A255CC" w:rsidP="00EA0581">
      <w:pPr>
        <w:pStyle w:val="Prrafodelista"/>
        <w:numPr>
          <w:ilvl w:val="0"/>
          <w:numId w:val="25"/>
        </w:numPr>
        <w:jc w:val="both"/>
        <w:rPr>
          <w:rFonts w:asciiTheme="majorHAnsi" w:hAnsiTheme="majorHAnsi" w:cstheme="majorHAnsi"/>
          <w:b/>
          <w:sz w:val="24"/>
        </w:rPr>
      </w:pPr>
      <w:r w:rsidRPr="00565AEC">
        <w:rPr>
          <w:rFonts w:asciiTheme="majorHAnsi" w:hAnsiTheme="majorHAnsi" w:cstheme="majorHAnsi"/>
          <w:b/>
          <w:sz w:val="24"/>
        </w:rPr>
        <w:t>¿Se aplica de forma consistente?</w:t>
      </w:r>
    </w:p>
    <w:p w:rsidR="0013652C" w:rsidRPr="00EA0581" w:rsidRDefault="00347F9C" w:rsidP="00EA0581">
      <w:pPr>
        <w:jc w:val="both"/>
        <w:rPr>
          <w:rFonts w:eastAsia="Times New Roman" w:cs="Times New Roman"/>
          <w:lang w:eastAsia="es-MX"/>
        </w:rPr>
      </w:pPr>
      <w:r w:rsidRPr="00EA0581">
        <w:rPr>
          <w:rFonts w:eastAsia="Times New Roman" w:cs="Times New Roman"/>
          <w:lang w:eastAsia="es-MX"/>
        </w:rPr>
        <w:t xml:space="preserve">Sí. Se usa la misma familia en </w:t>
      </w:r>
      <w:r w:rsidRPr="00EA0581">
        <w:rPr>
          <w:rFonts w:eastAsia="Times New Roman" w:cs="Times New Roman"/>
          <w:b/>
          <w:bCs/>
          <w:lang w:eastAsia="es-MX"/>
        </w:rPr>
        <w:t>títulos (24 px)</w:t>
      </w:r>
      <w:r w:rsidRPr="00EA0581">
        <w:rPr>
          <w:rFonts w:eastAsia="Times New Roman" w:cs="Times New Roman"/>
          <w:lang w:eastAsia="es-MX"/>
        </w:rPr>
        <w:t xml:space="preserve"> y </w:t>
      </w:r>
      <w:r w:rsidRPr="00EA0581">
        <w:rPr>
          <w:rFonts w:eastAsia="Times New Roman" w:cs="Times New Roman"/>
          <w:b/>
          <w:bCs/>
          <w:lang w:eastAsia="es-MX"/>
        </w:rPr>
        <w:t>texto general (16 px)</w:t>
      </w:r>
      <w:r w:rsidRPr="00EA0581">
        <w:rPr>
          <w:rFonts w:eastAsia="Times New Roman" w:cs="Times New Roman"/>
          <w:lang w:eastAsia="es-MX"/>
        </w:rPr>
        <w:t>, lo cual garantiza coherencia visual, en línea con la heurística 4 (consistencia y estándares).</w:t>
      </w:r>
    </w:p>
    <w:p w:rsidR="00EA0581" w:rsidRDefault="00EA0581" w:rsidP="00EA0581">
      <w:pPr>
        <w:jc w:val="both"/>
        <w:rPr>
          <w:rFonts w:asciiTheme="majorHAnsi" w:hAnsiTheme="majorHAnsi" w:cstheme="majorHAnsi"/>
          <w:color w:val="1F497D" w:themeColor="text2"/>
        </w:rPr>
      </w:pPr>
    </w:p>
    <w:p w:rsidR="00EA0581" w:rsidRDefault="00EA0581" w:rsidP="00EA0581">
      <w:pPr>
        <w:jc w:val="both"/>
        <w:rPr>
          <w:rFonts w:asciiTheme="majorHAnsi" w:hAnsiTheme="majorHAnsi" w:cstheme="majorHAnsi"/>
          <w:color w:val="1F497D" w:themeColor="text2"/>
        </w:rPr>
      </w:pPr>
    </w:p>
    <w:p w:rsidR="00EA0581" w:rsidRDefault="00EA0581" w:rsidP="00EA0581">
      <w:pPr>
        <w:jc w:val="both"/>
        <w:rPr>
          <w:rFonts w:asciiTheme="majorHAnsi" w:hAnsiTheme="majorHAnsi" w:cstheme="majorHAnsi"/>
          <w:color w:val="1F497D" w:themeColor="text2"/>
        </w:rPr>
      </w:pPr>
    </w:p>
    <w:p w:rsidR="00EA0581" w:rsidRDefault="00EA0581" w:rsidP="00EA0581">
      <w:pPr>
        <w:jc w:val="both"/>
        <w:rPr>
          <w:rFonts w:asciiTheme="majorHAnsi" w:hAnsiTheme="majorHAnsi" w:cstheme="majorHAnsi"/>
          <w:color w:val="1F497D" w:themeColor="text2"/>
        </w:rPr>
      </w:pPr>
    </w:p>
    <w:p w:rsidR="000F71CA" w:rsidRPr="003C155D" w:rsidRDefault="009869B6" w:rsidP="00EA0581">
      <w:pPr>
        <w:jc w:val="both"/>
        <w:rPr>
          <w:rFonts w:asciiTheme="majorHAnsi" w:hAnsiTheme="majorHAnsi" w:cstheme="majorHAnsi"/>
          <w:color w:val="1F497D" w:themeColor="text2"/>
        </w:rPr>
      </w:pPr>
      <w:r w:rsidRPr="003C155D">
        <w:rPr>
          <w:rFonts w:asciiTheme="majorHAnsi" w:hAnsiTheme="majorHAnsi" w:cstheme="majorHAnsi"/>
          <w:color w:val="1F497D" w:themeColor="text2"/>
        </w:rPr>
        <w:lastRenderedPageBreak/>
        <w:t>C. Iconografía y elementos gráficos</w:t>
      </w:r>
    </w:p>
    <w:tbl>
      <w:tblPr>
        <w:tblStyle w:val="Tabladecuadrcula5oscura-nfasis1"/>
        <w:tblW w:w="8647" w:type="dxa"/>
        <w:tblLayout w:type="fixed"/>
        <w:tblLook w:val="04A0" w:firstRow="1" w:lastRow="0" w:firstColumn="1" w:lastColumn="0" w:noHBand="0" w:noVBand="1"/>
      </w:tblPr>
      <w:tblGrid>
        <w:gridCol w:w="1838"/>
        <w:gridCol w:w="1564"/>
        <w:gridCol w:w="2410"/>
        <w:gridCol w:w="2835"/>
      </w:tblGrid>
      <w:tr w:rsidR="00272463" w:rsidRPr="00EA0581" w:rsidTr="001365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272463" w:rsidRPr="00EA0581" w:rsidRDefault="009869B6" w:rsidP="00EA0581">
            <w:pPr>
              <w:spacing w:after="200" w:line="276" w:lineRule="auto"/>
              <w:jc w:val="both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EA0581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Elemento</w:t>
            </w:r>
          </w:p>
        </w:tc>
        <w:tc>
          <w:tcPr>
            <w:tcW w:w="1564" w:type="dxa"/>
          </w:tcPr>
          <w:p w:rsidR="00272463" w:rsidRPr="00EA0581" w:rsidRDefault="009869B6" w:rsidP="00EA0581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EA0581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Descripción</w:t>
            </w:r>
          </w:p>
        </w:tc>
        <w:tc>
          <w:tcPr>
            <w:tcW w:w="2410" w:type="dxa"/>
          </w:tcPr>
          <w:p w:rsidR="00272463" w:rsidRPr="00EA0581" w:rsidRDefault="009869B6" w:rsidP="00EA0581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EA0581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Uso</w:t>
            </w:r>
          </w:p>
        </w:tc>
        <w:tc>
          <w:tcPr>
            <w:tcW w:w="2835" w:type="dxa"/>
          </w:tcPr>
          <w:p w:rsidR="00272463" w:rsidRPr="00EA0581" w:rsidRDefault="009869B6" w:rsidP="00EA0581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EA0581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Justificación</w:t>
            </w:r>
          </w:p>
        </w:tc>
      </w:tr>
      <w:tr w:rsidR="00272463" w:rsidRPr="003C155D" w:rsidTr="00136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272463" w:rsidRPr="00EA0581" w:rsidRDefault="005A3039" w:rsidP="00EA0581">
            <w:pPr>
              <w:spacing w:after="200" w:line="276" w:lineRule="auto"/>
              <w:jc w:val="both"/>
              <w:rPr>
                <w:rFonts w:asciiTheme="majorHAnsi" w:hAnsiTheme="majorHAnsi" w:cstheme="majorHAnsi"/>
                <w:sz w:val="24"/>
              </w:rPr>
            </w:pPr>
            <w:proofErr w:type="spellStart"/>
            <w:r w:rsidRPr="00EA0581">
              <w:rPr>
                <w:rFonts w:asciiTheme="majorHAnsi" w:hAnsiTheme="majorHAnsi" w:cstheme="majorHAnsi"/>
                <w:sz w:val="24"/>
              </w:rPr>
              <w:t>Icon_Perfil</w:t>
            </w:r>
            <w:proofErr w:type="spellEnd"/>
          </w:p>
        </w:tc>
        <w:tc>
          <w:tcPr>
            <w:tcW w:w="1564" w:type="dxa"/>
          </w:tcPr>
          <w:p w:rsidR="00272463" w:rsidRPr="00EA0581" w:rsidRDefault="005D29A2" w:rsidP="00EA0581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</w:rPr>
            </w:pPr>
            <w:r w:rsidRPr="00EA0581">
              <w:rPr>
                <w:rFonts w:cstheme="majorHAnsi"/>
              </w:rPr>
              <w:t>Silueta de una persona en color azul.</w:t>
            </w:r>
          </w:p>
        </w:tc>
        <w:tc>
          <w:tcPr>
            <w:tcW w:w="2410" w:type="dxa"/>
          </w:tcPr>
          <w:p w:rsidR="00272463" w:rsidRPr="00EA0581" w:rsidRDefault="005D29A2" w:rsidP="00EA0581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</w:rPr>
            </w:pPr>
            <w:r w:rsidRPr="00EA0581">
              <w:rPr>
                <w:rFonts w:cstheme="majorHAnsi"/>
              </w:rPr>
              <w:t>Representa la sección o botón relacionado con el perfil del usuario, como acceder a su información o configuraciones personales.</w:t>
            </w:r>
          </w:p>
        </w:tc>
        <w:tc>
          <w:tcPr>
            <w:tcW w:w="2835" w:type="dxa"/>
          </w:tcPr>
          <w:p w:rsidR="00272463" w:rsidRPr="00EA0581" w:rsidRDefault="005D29A2" w:rsidP="00EA0581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</w:rPr>
            </w:pPr>
            <w:r w:rsidRPr="00EA0581">
              <w:rPr>
                <w:rFonts w:cstheme="majorHAnsi"/>
              </w:rPr>
              <w:t>El estilo visual es uniforme con el resto de los íconos y su significado es fácilmente reconocible, lo que facilita la navegación y evita sobrecargar al usuario con elementos complejos</w:t>
            </w:r>
          </w:p>
        </w:tc>
      </w:tr>
      <w:tr w:rsidR="00272463" w:rsidRPr="003C155D" w:rsidTr="001365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272463" w:rsidRPr="00EA0581" w:rsidRDefault="005A3039" w:rsidP="00EA0581">
            <w:pPr>
              <w:spacing w:after="200" w:line="276" w:lineRule="auto"/>
              <w:jc w:val="both"/>
              <w:rPr>
                <w:rFonts w:asciiTheme="majorHAnsi" w:hAnsiTheme="majorHAnsi" w:cstheme="majorHAnsi"/>
                <w:sz w:val="24"/>
              </w:rPr>
            </w:pPr>
            <w:proofErr w:type="spellStart"/>
            <w:r w:rsidRPr="00EA0581">
              <w:rPr>
                <w:rFonts w:asciiTheme="majorHAnsi" w:hAnsiTheme="majorHAnsi" w:cstheme="majorHAnsi"/>
                <w:sz w:val="24"/>
              </w:rPr>
              <w:t>Icon_menu</w:t>
            </w:r>
            <w:proofErr w:type="spellEnd"/>
          </w:p>
        </w:tc>
        <w:tc>
          <w:tcPr>
            <w:tcW w:w="1564" w:type="dxa"/>
          </w:tcPr>
          <w:p w:rsidR="00272463" w:rsidRPr="00EA0581" w:rsidRDefault="005D29A2" w:rsidP="00EA0581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EA0581">
              <w:rPr>
                <w:rFonts w:cstheme="majorHAnsi"/>
              </w:rPr>
              <w:t>Siluetas de tres personas, dos azules en el fondo y una blanca al frente.</w:t>
            </w:r>
          </w:p>
        </w:tc>
        <w:tc>
          <w:tcPr>
            <w:tcW w:w="2410" w:type="dxa"/>
          </w:tcPr>
          <w:p w:rsidR="00272463" w:rsidRPr="00EA0581" w:rsidRDefault="005D29A2" w:rsidP="00EA0581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EA0581">
              <w:rPr>
                <w:rFonts w:cstheme="majorHAnsi"/>
              </w:rPr>
              <w:t>Indica el acceso al menú principal o a opciones relacionadas con usuarios o grupos.</w:t>
            </w:r>
          </w:p>
        </w:tc>
        <w:tc>
          <w:tcPr>
            <w:tcW w:w="2835" w:type="dxa"/>
          </w:tcPr>
          <w:p w:rsidR="00272463" w:rsidRPr="00EA0581" w:rsidRDefault="005D29A2" w:rsidP="00EA0581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EA0581">
              <w:rPr>
                <w:rFonts w:cstheme="majorHAnsi"/>
              </w:rPr>
              <w:t>Mantiene coherencia cromática con los demás íconos, facilita la identificación visual de la función y conserva una jerarquía clara sin saturar la interfaz.</w:t>
            </w:r>
          </w:p>
        </w:tc>
      </w:tr>
      <w:tr w:rsidR="00272463" w:rsidRPr="003C155D" w:rsidTr="00136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272463" w:rsidRPr="00EA0581" w:rsidRDefault="005A3039" w:rsidP="00EA0581">
            <w:pPr>
              <w:spacing w:after="200" w:line="276" w:lineRule="auto"/>
              <w:jc w:val="both"/>
              <w:rPr>
                <w:rFonts w:asciiTheme="majorHAnsi" w:hAnsiTheme="majorHAnsi" w:cstheme="majorHAnsi"/>
                <w:sz w:val="24"/>
              </w:rPr>
            </w:pPr>
            <w:proofErr w:type="spellStart"/>
            <w:r w:rsidRPr="00EA0581">
              <w:rPr>
                <w:rFonts w:asciiTheme="majorHAnsi" w:hAnsiTheme="majorHAnsi" w:cstheme="majorHAnsi"/>
                <w:sz w:val="24"/>
              </w:rPr>
              <w:t>Icon_Formularios</w:t>
            </w:r>
            <w:proofErr w:type="spellEnd"/>
          </w:p>
        </w:tc>
        <w:tc>
          <w:tcPr>
            <w:tcW w:w="1564" w:type="dxa"/>
          </w:tcPr>
          <w:p w:rsidR="00272463" w:rsidRPr="00EA0581" w:rsidRDefault="005D29A2" w:rsidP="00EA0581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</w:rPr>
            </w:pPr>
            <w:r w:rsidRPr="00EA0581">
              <w:rPr>
                <w:rFonts w:cstheme="majorHAnsi"/>
              </w:rPr>
              <w:t>Conjunto de cartas o documentos de colores apilados en forma escalonada, similar a una baraja.</w:t>
            </w:r>
          </w:p>
        </w:tc>
        <w:tc>
          <w:tcPr>
            <w:tcW w:w="2410" w:type="dxa"/>
          </w:tcPr>
          <w:p w:rsidR="00272463" w:rsidRPr="00EA0581" w:rsidRDefault="005D29A2" w:rsidP="00EA0581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</w:rPr>
            </w:pPr>
            <w:r w:rsidRPr="00EA0581">
              <w:rPr>
                <w:rFonts w:cstheme="majorHAnsi"/>
              </w:rPr>
              <w:t>Se utiliza para acceder a los formularios o reportes registrados por el usuario.</w:t>
            </w:r>
          </w:p>
        </w:tc>
        <w:tc>
          <w:tcPr>
            <w:tcW w:w="2835" w:type="dxa"/>
          </w:tcPr>
          <w:p w:rsidR="00272463" w:rsidRPr="00EA0581" w:rsidRDefault="005D29A2" w:rsidP="00EA0581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</w:rPr>
            </w:pPr>
            <w:r w:rsidRPr="00EA0581">
              <w:rPr>
                <w:rFonts w:cstheme="majorHAnsi"/>
              </w:rPr>
              <w:t>El diseño comunica organización y accesibilidad de información. Su estilo es uniforme y ayuda al reconocimiento rápido de la acción sin generar sobrecarga visual.</w:t>
            </w:r>
          </w:p>
        </w:tc>
      </w:tr>
      <w:tr w:rsidR="005A3039" w:rsidRPr="003C155D" w:rsidTr="001365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5A3039" w:rsidRPr="00EA0581" w:rsidRDefault="005A3039" w:rsidP="00EA0581">
            <w:pPr>
              <w:spacing w:after="200" w:line="276" w:lineRule="auto"/>
              <w:jc w:val="both"/>
              <w:rPr>
                <w:rFonts w:asciiTheme="majorHAnsi" w:hAnsiTheme="majorHAnsi" w:cstheme="majorHAnsi"/>
                <w:sz w:val="24"/>
              </w:rPr>
            </w:pPr>
            <w:proofErr w:type="spellStart"/>
            <w:r w:rsidRPr="00EA0581">
              <w:rPr>
                <w:rFonts w:asciiTheme="majorHAnsi" w:hAnsiTheme="majorHAnsi" w:cstheme="majorHAnsi"/>
                <w:sz w:val="24"/>
              </w:rPr>
              <w:t>Icon_admin</w:t>
            </w:r>
            <w:proofErr w:type="spellEnd"/>
          </w:p>
        </w:tc>
        <w:tc>
          <w:tcPr>
            <w:tcW w:w="1564" w:type="dxa"/>
          </w:tcPr>
          <w:p w:rsidR="005A3039" w:rsidRPr="00EA0581" w:rsidRDefault="005D29A2" w:rsidP="00EA0581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EA0581">
              <w:rPr>
                <w:rFonts w:cstheme="majorHAnsi"/>
              </w:rPr>
              <w:t>Imagen de un globo terráqueo con una corona al frente.</w:t>
            </w:r>
          </w:p>
        </w:tc>
        <w:tc>
          <w:tcPr>
            <w:tcW w:w="2410" w:type="dxa"/>
          </w:tcPr>
          <w:p w:rsidR="005A3039" w:rsidRPr="00EA0581" w:rsidRDefault="005D29A2" w:rsidP="00EA0581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EA0581">
              <w:rPr>
                <w:rFonts w:cstheme="majorHAnsi"/>
              </w:rPr>
              <w:t>Representa la sección de administración o control general del sistema.</w:t>
            </w:r>
          </w:p>
        </w:tc>
        <w:tc>
          <w:tcPr>
            <w:tcW w:w="2835" w:type="dxa"/>
          </w:tcPr>
          <w:p w:rsidR="005A3039" w:rsidRPr="00EA0581" w:rsidRDefault="005D29A2" w:rsidP="00EA0581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EA0581">
              <w:rPr>
                <w:rFonts w:cstheme="majorHAnsi"/>
              </w:rPr>
              <w:t>Mantiene la coherencia estética con el resto de íconos y simboliza autoridad y control. Facilita el reconocimiento inmediato de la función administrativa, sin distraer al usuario con detalles innecesarios.</w:t>
            </w:r>
          </w:p>
        </w:tc>
      </w:tr>
    </w:tbl>
    <w:p w:rsidR="00EA0581" w:rsidRDefault="009869B6" w:rsidP="00EA0581">
      <w:pPr>
        <w:jc w:val="both"/>
        <w:rPr>
          <w:rFonts w:asciiTheme="majorHAnsi" w:hAnsiTheme="majorHAnsi" w:cstheme="majorHAnsi"/>
          <w:sz w:val="24"/>
        </w:rPr>
      </w:pPr>
      <w:r w:rsidRPr="00EA0581">
        <w:rPr>
          <w:rFonts w:asciiTheme="majorHAnsi" w:hAnsiTheme="majorHAnsi" w:cstheme="majorHAnsi"/>
          <w:sz w:val="24"/>
        </w:rPr>
        <w:lastRenderedPageBreak/>
        <w:t>Justifica:</w:t>
      </w:r>
    </w:p>
    <w:p w:rsidR="00347F9C" w:rsidRPr="00565AEC" w:rsidRDefault="009869B6" w:rsidP="00EA0581">
      <w:pPr>
        <w:pStyle w:val="Prrafodelista"/>
        <w:numPr>
          <w:ilvl w:val="0"/>
          <w:numId w:val="25"/>
        </w:numPr>
        <w:jc w:val="both"/>
        <w:rPr>
          <w:rFonts w:asciiTheme="majorHAnsi" w:hAnsiTheme="majorHAnsi" w:cstheme="majorHAnsi"/>
          <w:b/>
          <w:sz w:val="24"/>
        </w:rPr>
      </w:pPr>
      <w:r w:rsidRPr="00565AEC">
        <w:rPr>
          <w:rFonts w:asciiTheme="majorHAnsi" w:hAnsiTheme="majorHAnsi" w:cstheme="majorHAnsi"/>
          <w:b/>
          <w:sz w:val="24"/>
        </w:rPr>
        <w:t>¿El estilo visual es uniforme?</w:t>
      </w:r>
    </w:p>
    <w:p w:rsidR="00EA0581" w:rsidRDefault="00347F9C" w:rsidP="00EA0581">
      <w:pPr>
        <w:jc w:val="both"/>
        <w:rPr>
          <w:rFonts w:cstheme="majorHAnsi"/>
        </w:rPr>
      </w:pPr>
      <w:r w:rsidRPr="00EA0581">
        <w:t>Sí. Todos los iconos usan la misma paleta (azules y blanco), el mismo grosor de línea y estilo minimalista. Esto crea coherencia en toda la interfaz.</w:t>
      </w:r>
    </w:p>
    <w:p w:rsidR="00347F9C" w:rsidRPr="00565AEC" w:rsidRDefault="009869B6" w:rsidP="00EA0581">
      <w:pPr>
        <w:pStyle w:val="Prrafodelista"/>
        <w:numPr>
          <w:ilvl w:val="0"/>
          <w:numId w:val="25"/>
        </w:numPr>
        <w:jc w:val="both"/>
        <w:rPr>
          <w:rFonts w:asciiTheme="majorHAnsi" w:hAnsiTheme="majorHAnsi" w:cstheme="majorHAnsi"/>
          <w:b/>
          <w:sz w:val="24"/>
        </w:rPr>
      </w:pPr>
      <w:r w:rsidRPr="00565AEC">
        <w:rPr>
          <w:rFonts w:asciiTheme="majorHAnsi" w:hAnsiTheme="majorHAnsi" w:cstheme="majorHAnsi"/>
          <w:b/>
          <w:sz w:val="24"/>
        </w:rPr>
        <w:t>¿Facilita el reconocimiento de acciones?</w:t>
      </w:r>
    </w:p>
    <w:p w:rsidR="00EA0581" w:rsidRDefault="00347F9C" w:rsidP="00EA0581">
      <w:pPr>
        <w:jc w:val="both"/>
        <w:rPr>
          <w:rFonts w:asciiTheme="majorHAnsi" w:hAnsiTheme="majorHAnsi" w:cstheme="majorHAnsi"/>
        </w:rPr>
      </w:pPr>
      <w:r>
        <w:t>Sí. Cada icono representa su función de manera clara y universal: persona → perfil, documentos → formularios, globo → administración, etc. Esto reduce la necesidad de lectura y favorece el reconocimiento visual inmediato.</w:t>
      </w:r>
    </w:p>
    <w:p w:rsidR="00347F9C" w:rsidRPr="00565AEC" w:rsidRDefault="009869B6" w:rsidP="00EA0581">
      <w:pPr>
        <w:pStyle w:val="Prrafodelista"/>
        <w:numPr>
          <w:ilvl w:val="0"/>
          <w:numId w:val="25"/>
        </w:numPr>
        <w:jc w:val="both"/>
        <w:rPr>
          <w:rFonts w:asciiTheme="majorHAnsi" w:hAnsiTheme="majorHAnsi" w:cstheme="majorHAnsi"/>
          <w:b/>
          <w:sz w:val="24"/>
        </w:rPr>
      </w:pPr>
      <w:r w:rsidRPr="00565AEC">
        <w:rPr>
          <w:rFonts w:asciiTheme="majorHAnsi" w:hAnsiTheme="majorHAnsi" w:cstheme="majorHAnsi"/>
          <w:b/>
          <w:sz w:val="24"/>
        </w:rPr>
        <w:t>¿Evita la sobrecarga visual?</w:t>
      </w:r>
    </w:p>
    <w:p w:rsidR="00272463" w:rsidRPr="00347F9C" w:rsidRDefault="00347F9C" w:rsidP="00EA0581">
      <w:pPr>
        <w:jc w:val="both"/>
      </w:pPr>
      <w:r w:rsidRPr="00EA0581">
        <w:t>Sí. Los iconos son simples, no contienen detalles excesivos y siguen patrones visuales uniformes. Esto minimiza la carga cognitiva y evita saturación en pantallas pequeñas.</w:t>
      </w:r>
      <w:r w:rsidR="009869B6" w:rsidRPr="003C155D">
        <w:rPr>
          <w:rFonts w:asciiTheme="majorHAnsi" w:hAnsiTheme="majorHAnsi" w:cstheme="majorHAnsi"/>
        </w:rPr>
        <w:br/>
      </w:r>
    </w:p>
    <w:p w:rsidR="00EA0581" w:rsidRDefault="00EA0581" w:rsidP="00EA0581">
      <w:pPr>
        <w:jc w:val="both"/>
        <w:rPr>
          <w:rFonts w:asciiTheme="majorHAnsi" w:hAnsiTheme="majorHAnsi" w:cstheme="majorHAnsi"/>
          <w:color w:val="1F497D" w:themeColor="text2"/>
        </w:rPr>
      </w:pPr>
    </w:p>
    <w:p w:rsidR="00EA0581" w:rsidRDefault="00EA0581" w:rsidP="00EA0581">
      <w:pPr>
        <w:jc w:val="both"/>
        <w:rPr>
          <w:rFonts w:asciiTheme="majorHAnsi" w:hAnsiTheme="majorHAnsi" w:cstheme="majorHAnsi"/>
          <w:color w:val="1F497D" w:themeColor="text2"/>
        </w:rPr>
      </w:pPr>
    </w:p>
    <w:p w:rsidR="00EA0581" w:rsidRDefault="00EA0581" w:rsidP="00EA0581">
      <w:pPr>
        <w:jc w:val="both"/>
        <w:rPr>
          <w:rFonts w:asciiTheme="majorHAnsi" w:hAnsiTheme="majorHAnsi" w:cstheme="majorHAnsi"/>
          <w:color w:val="1F497D" w:themeColor="text2"/>
        </w:rPr>
      </w:pPr>
    </w:p>
    <w:p w:rsidR="00EA0581" w:rsidRDefault="00EA0581" w:rsidP="00EA0581">
      <w:pPr>
        <w:jc w:val="both"/>
        <w:rPr>
          <w:rFonts w:asciiTheme="majorHAnsi" w:hAnsiTheme="majorHAnsi" w:cstheme="majorHAnsi"/>
          <w:color w:val="1F497D" w:themeColor="text2"/>
        </w:rPr>
      </w:pPr>
    </w:p>
    <w:p w:rsidR="00EA0581" w:rsidRDefault="00EA0581" w:rsidP="00EA0581">
      <w:pPr>
        <w:jc w:val="both"/>
        <w:rPr>
          <w:rFonts w:asciiTheme="majorHAnsi" w:hAnsiTheme="majorHAnsi" w:cstheme="majorHAnsi"/>
          <w:color w:val="1F497D" w:themeColor="text2"/>
        </w:rPr>
      </w:pPr>
    </w:p>
    <w:p w:rsidR="00EA0581" w:rsidRDefault="00EA0581" w:rsidP="00EA0581">
      <w:pPr>
        <w:jc w:val="both"/>
        <w:rPr>
          <w:rFonts w:asciiTheme="majorHAnsi" w:hAnsiTheme="majorHAnsi" w:cstheme="majorHAnsi"/>
          <w:color w:val="1F497D" w:themeColor="text2"/>
        </w:rPr>
      </w:pPr>
    </w:p>
    <w:p w:rsidR="00EA0581" w:rsidRDefault="00EA0581" w:rsidP="00EA0581">
      <w:pPr>
        <w:jc w:val="both"/>
        <w:rPr>
          <w:rFonts w:asciiTheme="majorHAnsi" w:hAnsiTheme="majorHAnsi" w:cstheme="majorHAnsi"/>
          <w:color w:val="1F497D" w:themeColor="text2"/>
        </w:rPr>
      </w:pPr>
    </w:p>
    <w:p w:rsidR="00EA0581" w:rsidRDefault="00EA0581" w:rsidP="00EA0581">
      <w:pPr>
        <w:jc w:val="both"/>
        <w:rPr>
          <w:rFonts w:asciiTheme="majorHAnsi" w:hAnsiTheme="majorHAnsi" w:cstheme="majorHAnsi"/>
          <w:color w:val="1F497D" w:themeColor="text2"/>
        </w:rPr>
      </w:pPr>
    </w:p>
    <w:p w:rsidR="00EA0581" w:rsidRDefault="00EA0581" w:rsidP="00EA0581">
      <w:pPr>
        <w:jc w:val="both"/>
        <w:rPr>
          <w:rFonts w:asciiTheme="majorHAnsi" w:hAnsiTheme="majorHAnsi" w:cstheme="majorHAnsi"/>
          <w:color w:val="1F497D" w:themeColor="text2"/>
        </w:rPr>
      </w:pPr>
    </w:p>
    <w:p w:rsidR="00EA0581" w:rsidRDefault="00EA0581" w:rsidP="00EA0581">
      <w:pPr>
        <w:jc w:val="both"/>
        <w:rPr>
          <w:rFonts w:asciiTheme="majorHAnsi" w:hAnsiTheme="majorHAnsi" w:cstheme="majorHAnsi"/>
          <w:color w:val="1F497D" w:themeColor="text2"/>
        </w:rPr>
      </w:pPr>
    </w:p>
    <w:p w:rsidR="00EA0581" w:rsidRDefault="00EA0581" w:rsidP="00EA0581">
      <w:pPr>
        <w:jc w:val="both"/>
        <w:rPr>
          <w:rFonts w:asciiTheme="majorHAnsi" w:hAnsiTheme="majorHAnsi" w:cstheme="majorHAnsi"/>
          <w:color w:val="1F497D" w:themeColor="text2"/>
        </w:rPr>
      </w:pPr>
    </w:p>
    <w:p w:rsidR="00EA0581" w:rsidRDefault="00EA0581" w:rsidP="00EA0581">
      <w:pPr>
        <w:jc w:val="both"/>
        <w:rPr>
          <w:rFonts w:asciiTheme="majorHAnsi" w:hAnsiTheme="majorHAnsi" w:cstheme="majorHAnsi"/>
          <w:color w:val="1F497D" w:themeColor="text2"/>
        </w:rPr>
      </w:pPr>
    </w:p>
    <w:p w:rsidR="00EA0581" w:rsidRDefault="00EA0581" w:rsidP="00EA0581">
      <w:pPr>
        <w:jc w:val="both"/>
        <w:rPr>
          <w:rFonts w:asciiTheme="majorHAnsi" w:hAnsiTheme="majorHAnsi" w:cstheme="majorHAnsi"/>
          <w:color w:val="1F497D" w:themeColor="text2"/>
        </w:rPr>
      </w:pPr>
    </w:p>
    <w:p w:rsidR="00EA0581" w:rsidRDefault="00EA0581" w:rsidP="00EA0581">
      <w:pPr>
        <w:jc w:val="both"/>
        <w:rPr>
          <w:rFonts w:asciiTheme="majorHAnsi" w:hAnsiTheme="majorHAnsi" w:cstheme="majorHAnsi"/>
          <w:color w:val="1F497D" w:themeColor="text2"/>
        </w:rPr>
      </w:pPr>
    </w:p>
    <w:p w:rsidR="00272463" w:rsidRPr="003C155D" w:rsidRDefault="009869B6" w:rsidP="00EA0581">
      <w:pPr>
        <w:jc w:val="both"/>
        <w:rPr>
          <w:rFonts w:asciiTheme="majorHAnsi" w:hAnsiTheme="majorHAnsi" w:cstheme="majorHAnsi"/>
          <w:color w:val="1F497D" w:themeColor="text2"/>
        </w:rPr>
      </w:pPr>
      <w:r w:rsidRPr="003C155D">
        <w:rPr>
          <w:rFonts w:asciiTheme="majorHAnsi" w:hAnsiTheme="majorHAnsi" w:cstheme="majorHAnsi"/>
          <w:color w:val="1F497D" w:themeColor="text2"/>
        </w:rPr>
        <w:lastRenderedPageBreak/>
        <w:t>D. Componentes de interfaz</w:t>
      </w:r>
    </w:p>
    <w:tbl>
      <w:tblPr>
        <w:tblStyle w:val="Tabladecuadrcula5oscura-nfasis1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7"/>
        <w:gridCol w:w="2159"/>
      </w:tblGrid>
      <w:tr w:rsidR="00272463" w:rsidRPr="003C155D" w:rsidTr="00AB19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:rsidR="00272463" w:rsidRPr="00EA0581" w:rsidRDefault="009869B6" w:rsidP="00EA0581">
            <w:pPr>
              <w:jc w:val="both"/>
              <w:rPr>
                <w:rFonts w:asciiTheme="majorHAnsi" w:hAnsiTheme="majorHAnsi" w:cstheme="majorHAnsi"/>
                <w:sz w:val="24"/>
              </w:rPr>
            </w:pPr>
            <w:r w:rsidRPr="00EA0581">
              <w:rPr>
                <w:rFonts w:asciiTheme="majorHAnsi" w:hAnsiTheme="majorHAnsi" w:cstheme="majorHAnsi"/>
                <w:sz w:val="24"/>
              </w:rPr>
              <w:t>Componente</w:t>
            </w:r>
          </w:p>
        </w:tc>
        <w:tc>
          <w:tcPr>
            <w:tcW w:w="2157" w:type="dxa"/>
          </w:tcPr>
          <w:p w:rsidR="00272463" w:rsidRPr="00EA0581" w:rsidRDefault="009869B6" w:rsidP="00EA058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</w:rPr>
            </w:pPr>
            <w:r w:rsidRPr="00EA0581">
              <w:rPr>
                <w:rFonts w:asciiTheme="majorHAnsi" w:hAnsiTheme="majorHAnsi" w:cstheme="majorHAnsi"/>
                <w:sz w:val="24"/>
              </w:rPr>
              <w:t>Estado</w:t>
            </w:r>
          </w:p>
        </w:tc>
        <w:tc>
          <w:tcPr>
            <w:tcW w:w="2157" w:type="dxa"/>
          </w:tcPr>
          <w:p w:rsidR="00272463" w:rsidRPr="00EA0581" w:rsidRDefault="009869B6" w:rsidP="00EA058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</w:rPr>
            </w:pPr>
            <w:r w:rsidRPr="00EA0581">
              <w:rPr>
                <w:rFonts w:asciiTheme="majorHAnsi" w:hAnsiTheme="majorHAnsi" w:cstheme="majorHAnsi"/>
                <w:sz w:val="24"/>
              </w:rPr>
              <w:t>Descripción</w:t>
            </w:r>
          </w:p>
        </w:tc>
        <w:tc>
          <w:tcPr>
            <w:tcW w:w="2159" w:type="dxa"/>
          </w:tcPr>
          <w:p w:rsidR="00272463" w:rsidRPr="00EA0581" w:rsidRDefault="009869B6" w:rsidP="00EA058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</w:rPr>
            </w:pPr>
            <w:r w:rsidRPr="00EA0581">
              <w:rPr>
                <w:rFonts w:asciiTheme="majorHAnsi" w:hAnsiTheme="majorHAnsi" w:cstheme="majorHAnsi"/>
                <w:sz w:val="24"/>
              </w:rPr>
              <w:t>Justificación</w:t>
            </w:r>
          </w:p>
        </w:tc>
      </w:tr>
      <w:tr w:rsidR="00272463" w:rsidRPr="003C155D" w:rsidTr="00AB1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:rsidR="00272463" w:rsidRPr="00EA0581" w:rsidRDefault="00117CA0" w:rsidP="00EA0581">
            <w:pPr>
              <w:jc w:val="both"/>
              <w:rPr>
                <w:rFonts w:asciiTheme="majorHAnsi" w:hAnsiTheme="majorHAnsi" w:cstheme="majorHAnsi"/>
                <w:sz w:val="24"/>
              </w:rPr>
            </w:pPr>
            <w:r w:rsidRPr="00EA0581">
              <w:rPr>
                <w:rFonts w:asciiTheme="majorHAnsi" w:hAnsiTheme="majorHAnsi" w:cstheme="majorHAnsi"/>
                <w:sz w:val="24"/>
              </w:rPr>
              <w:t>Botón principal (CTA)</w:t>
            </w:r>
          </w:p>
        </w:tc>
        <w:tc>
          <w:tcPr>
            <w:tcW w:w="2157" w:type="dxa"/>
          </w:tcPr>
          <w:p w:rsidR="00272463" w:rsidRPr="00EA0581" w:rsidRDefault="00117CA0" w:rsidP="00EA058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</w:rPr>
            </w:pPr>
            <w:r w:rsidRPr="00EA0581">
              <w:rPr>
                <w:rFonts w:cstheme="majorHAnsi"/>
              </w:rPr>
              <w:t xml:space="preserve">Normal / </w:t>
            </w:r>
            <w:proofErr w:type="spellStart"/>
            <w:r w:rsidRPr="00EA0581">
              <w:rPr>
                <w:rFonts w:cstheme="majorHAnsi"/>
              </w:rPr>
              <w:t>Hover</w:t>
            </w:r>
            <w:proofErr w:type="spellEnd"/>
            <w:r w:rsidRPr="00EA0581">
              <w:rPr>
                <w:rFonts w:cstheme="majorHAnsi"/>
              </w:rPr>
              <w:t xml:space="preserve"> / Desactivado</w:t>
            </w:r>
          </w:p>
        </w:tc>
        <w:tc>
          <w:tcPr>
            <w:tcW w:w="2157" w:type="dxa"/>
          </w:tcPr>
          <w:p w:rsidR="00272463" w:rsidRPr="00EA0581" w:rsidRDefault="00117CA0" w:rsidP="00EA058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</w:rPr>
            </w:pPr>
            <w:r w:rsidRPr="00EA0581">
              <w:rPr>
                <w:rFonts w:cstheme="majorHAnsi"/>
              </w:rPr>
              <w:t xml:space="preserve">Botón rectangular de esquinas redondeadas en </w:t>
            </w:r>
            <w:proofErr w:type="spellStart"/>
            <w:r w:rsidRPr="00EA0581">
              <w:rPr>
                <w:rFonts w:cstheme="majorHAnsi"/>
              </w:rPr>
              <w:t>Pacific</w:t>
            </w:r>
            <w:proofErr w:type="spellEnd"/>
            <w:r w:rsidRPr="00EA0581">
              <w:rPr>
                <w:rFonts w:cstheme="majorHAnsi"/>
              </w:rPr>
              <w:t xml:space="preserve"> Blue, con texto en blanco.</w:t>
            </w:r>
          </w:p>
        </w:tc>
        <w:tc>
          <w:tcPr>
            <w:tcW w:w="2159" w:type="dxa"/>
          </w:tcPr>
          <w:p w:rsidR="00272463" w:rsidRPr="00EA0581" w:rsidRDefault="00B37A4B" w:rsidP="00EA058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</w:rPr>
            </w:pPr>
            <w:r w:rsidRPr="00EA0581">
              <w:rPr>
                <w:rFonts w:cstheme="majorHAnsi"/>
              </w:rPr>
              <w:t xml:space="preserve">Contribuye a la usabilidad al destacar las acciones principales. El estado </w:t>
            </w:r>
            <w:proofErr w:type="spellStart"/>
            <w:r w:rsidRPr="00EA0581">
              <w:rPr>
                <w:rFonts w:cstheme="majorHAnsi"/>
              </w:rPr>
              <w:t>hover</w:t>
            </w:r>
            <w:proofErr w:type="spellEnd"/>
            <w:r w:rsidRPr="00EA0581">
              <w:rPr>
                <w:rFonts w:cstheme="majorHAnsi"/>
              </w:rPr>
              <w:t xml:space="preserve"> ofrece retroalimentación inmediata (heurística 1: visibilidad del estado del sistema). La versión desactivada previene errores.</w:t>
            </w:r>
          </w:p>
        </w:tc>
      </w:tr>
      <w:tr w:rsidR="00272463" w:rsidRPr="003C155D" w:rsidTr="00AB1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:rsidR="00272463" w:rsidRPr="00EA0581" w:rsidRDefault="00117CA0" w:rsidP="00EA0581">
            <w:pPr>
              <w:jc w:val="both"/>
              <w:rPr>
                <w:rFonts w:asciiTheme="majorHAnsi" w:hAnsiTheme="majorHAnsi" w:cstheme="majorHAnsi"/>
                <w:sz w:val="24"/>
              </w:rPr>
            </w:pPr>
            <w:r w:rsidRPr="00EA0581">
              <w:rPr>
                <w:rFonts w:asciiTheme="majorHAnsi" w:hAnsiTheme="majorHAnsi" w:cstheme="majorHAnsi"/>
                <w:sz w:val="24"/>
              </w:rPr>
              <w:t>Barra de navegación superior</w:t>
            </w:r>
          </w:p>
        </w:tc>
        <w:tc>
          <w:tcPr>
            <w:tcW w:w="2157" w:type="dxa"/>
          </w:tcPr>
          <w:p w:rsidR="00272463" w:rsidRPr="00EA0581" w:rsidRDefault="00117CA0" w:rsidP="00EA058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EA0581">
              <w:rPr>
                <w:rFonts w:cstheme="majorHAnsi"/>
              </w:rPr>
              <w:t>Fija</w:t>
            </w:r>
          </w:p>
        </w:tc>
        <w:tc>
          <w:tcPr>
            <w:tcW w:w="2157" w:type="dxa"/>
          </w:tcPr>
          <w:p w:rsidR="00272463" w:rsidRPr="00EA0581" w:rsidRDefault="00117CA0" w:rsidP="00EA058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EA0581">
              <w:rPr>
                <w:rFonts w:cstheme="majorHAnsi"/>
              </w:rPr>
              <w:t>Contiene logo, menú principal e icono de perfil.</w:t>
            </w:r>
          </w:p>
        </w:tc>
        <w:tc>
          <w:tcPr>
            <w:tcW w:w="2159" w:type="dxa"/>
          </w:tcPr>
          <w:p w:rsidR="00272463" w:rsidRPr="00EA0581" w:rsidRDefault="00B37A4B" w:rsidP="00EA058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EA0581">
              <w:rPr>
                <w:rFonts w:cstheme="majorHAnsi"/>
              </w:rPr>
              <w:t>Mantiene acciones frecuentes visibles en todo momento, reduce pasos y favorece el control del usuario (heurística 3).</w:t>
            </w:r>
          </w:p>
        </w:tc>
      </w:tr>
      <w:tr w:rsidR="00272463" w:rsidRPr="003C155D" w:rsidTr="00AB1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:rsidR="00272463" w:rsidRPr="00EA0581" w:rsidRDefault="00117CA0" w:rsidP="00EA0581">
            <w:pPr>
              <w:jc w:val="both"/>
              <w:rPr>
                <w:rFonts w:asciiTheme="majorHAnsi" w:hAnsiTheme="majorHAnsi" w:cstheme="majorHAnsi"/>
                <w:sz w:val="24"/>
              </w:rPr>
            </w:pPr>
            <w:r w:rsidRPr="00EA0581">
              <w:rPr>
                <w:rFonts w:asciiTheme="majorHAnsi" w:hAnsiTheme="majorHAnsi" w:cstheme="majorHAnsi"/>
                <w:sz w:val="24"/>
              </w:rPr>
              <w:t>Tarjetas informativas</w:t>
            </w:r>
          </w:p>
        </w:tc>
        <w:tc>
          <w:tcPr>
            <w:tcW w:w="2157" w:type="dxa"/>
          </w:tcPr>
          <w:p w:rsidR="00272463" w:rsidRPr="00EA0581" w:rsidRDefault="00117CA0" w:rsidP="00EA058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</w:rPr>
            </w:pPr>
            <w:r w:rsidRPr="00EA0581">
              <w:rPr>
                <w:rFonts w:cstheme="majorHAnsi"/>
              </w:rPr>
              <w:t>Normal</w:t>
            </w:r>
          </w:p>
        </w:tc>
        <w:tc>
          <w:tcPr>
            <w:tcW w:w="2157" w:type="dxa"/>
          </w:tcPr>
          <w:p w:rsidR="00272463" w:rsidRPr="00EA0581" w:rsidRDefault="00117CA0" w:rsidP="00EA058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</w:rPr>
            </w:pPr>
            <w:r w:rsidRPr="00EA0581">
              <w:rPr>
                <w:rFonts w:cstheme="majorHAnsi"/>
              </w:rPr>
              <w:t>Bloques con borde tenue que muestran consumo, estado de reportes y estadísticas.</w:t>
            </w:r>
          </w:p>
        </w:tc>
        <w:tc>
          <w:tcPr>
            <w:tcW w:w="2159" w:type="dxa"/>
          </w:tcPr>
          <w:p w:rsidR="00272463" w:rsidRPr="00EA0581" w:rsidRDefault="00B37A4B" w:rsidP="00EA058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</w:rPr>
            </w:pPr>
            <w:r w:rsidRPr="00EA0581">
              <w:rPr>
                <w:rFonts w:cstheme="majorHAnsi"/>
              </w:rPr>
              <w:t>Agrupan información clara y jerárquica, evitando sobrecarga visual. Ayudan al reconocimiento (heurística 6: reconocimiento antes que recuerdo).</w:t>
            </w:r>
          </w:p>
        </w:tc>
      </w:tr>
      <w:tr w:rsidR="00B37A4B" w:rsidRPr="003C155D" w:rsidTr="00AB1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:rsidR="00B37A4B" w:rsidRPr="00EA0581" w:rsidRDefault="00B37A4B" w:rsidP="00EA0581">
            <w:pPr>
              <w:jc w:val="both"/>
              <w:rPr>
                <w:rFonts w:asciiTheme="majorHAnsi" w:hAnsiTheme="majorHAnsi" w:cstheme="majorHAnsi"/>
                <w:sz w:val="24"/>
              </w:rPr>
            </w:pPr>
            <w:r w:rsidRPr="00EA0581">
              <w:rPr>
                <w:rFonts w:asciiTheme="majorHAnsi" w:hAnsiTheme="majorHAnsi" w:cstheme="majorHAnsi"/>
                <w:sz w:val="24"/>
              </w:rPr>
              <w:t>Campos de formulario</w:t>
            </w:r>
          </w:p>
        </w:tc>
        <w:tc>
          <w:tcPr>
            <w:tcW w:w="2157" w:type="dxa"/>
          </w:tcPr>
          <w:p w:rsidR="00B37A4B" w:rsidRPr="00EA0581" w:rsidRDefault="00B37A4B" w:rsidP="00EA058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EA0581">
              <w:rPr>
                <w:rFonts w:cstheme="majorHAnsi"/>
              </w:rPr>
              <w:t>Activo / Inactivo / Error</w:t>
            </w:r>
          </w:p>
        </w:tc>
        <w:tc>
          <w:tcPr>
            <w:tcW w:w="2157" w:type="dxa"/>
          </w:tcPr>
          <w:p w:rsidR="00B37A4B" w:rsidRPr="00EA0581" w:rsidRDefault="00B37A4B" w:rsidP="00EA058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EA0581">
              <w:rPr>
                <w:rFonts w:cstheme="majorHAnsi"/>
              </w:rPr>
              <w:t>Inputs con borde azul al estar activos y mensaje en rojo en caso de error.</w:t>
            </w:r>
          </w:p>
        </w:tc>
        <w:tc>
          <w:tcPr>
            <w:tcW w:w="2159" w:type="dxa"/>
          </w:tcPr>
          <w:p w:rsidR="00B37A4B" w:rsidRPr="00EA0581" w:rsidRDefault="00B37A4B" w:rsidP="00EA058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EA0581">
              <w:rPr>
                <w:rFonts w:cstheme="majorHAnsi"/>
              </w:rPr>
              <w:t xml:space="preserve">Favorecen la precisión y detección temprana de errores. La retroalimentación visual inmediata cumple con WCAG y </w:t>
            </w:r>
            <w:proofErr w:type="spellStart"/>
            <w:r w:rsidRPr="00EA0581">
              <w:rPr>
                <w:rFonts w:cstheme="majorHAnsi"/>
              </w:rPr>
              <w:t>Nielsen</w:t>
            </w:r>
            <w:proofErr w:type="spellEnd"/>
            <w:r w:rsidRPr="00EA0581">
              <w:rPr>
                <w:rFonts w:cstheme="majorHAnsi"/>
              </w:rPr>
              <w:t>.</w:t>
            </w:r>
          </w:p>
        </w:tc>
      </w:tr>
      <w:tr w:rsidR="00B37A4B" w:rsidRPr="003C155D" w:rsidTr="00EA0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:rsidR="00B37A4B" w:rsidRPr="00EA0581" w:rsidRDefault="00B37A4B" w:rsidP="00EA0581">
            <w:pPr>
              <w:jc w:val="both"/>
              <w:rPr>
                <w:rFonts w:asciiTheme="majorHAnsi" w:hAnsiTheme="majorHAnsi" w:cstheme="majorHAnsi"/>
                <w:sz w:val="24"/>
              </w:rPr>
            </w:pPr>
            <w:r w:rsidRPr="00EA0581">
              <w:rPr>
                <w:rFonts w:asciiTheme="majorHAnsi" w:hAnsiTheme="majorHAnsi" w:cstheme="majorHAnsi"/>
                <w:sz w:val="24"/>
              </w:rPr>
              <w:t>Iconos interactivos</w:t>
            </w:r>
          </w:p>
        </w:tc>
        <w:tc>
          <w:tcPr>
            <w:tcW w:w="2157" w:type="dxa"/>
          </w:tcPr>
          <w:p w:rsidR="00B37A4B" w:rsidRPr="00EA0581" w:rsidRDefault="00B37A4B" w:rsidP="00EA058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</w:rPr>
            </w:pPr>
            <w:r w:rsidRPr="00EA0581">
              <w:rPr>
                <w:rFonts w:cstheme="majorHAnsi"/>
              </w:rPr>
              <w:t>Activo / Inactivo</w:t>
            </w:r>
          </w:p>
        </w:tc>
        <w:tc>
          <w:tcPr>
            <w:tcW w:w="2157" w:type="dxa"/>
          </w:tcPr>
          <w:p w:rsidR="00B37A4B" w:rsidRPr="00EA0581" w:rsidRDefault="00AB1922" w:rsidP="00EA058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</w:rPr>
            </w:pPr>
            <w:r w:rsidRPr="00EA0581">
              <w:rPr>
                <w:rFonts w:cstheme="majorHAnsi"/>
              </w:rPr>
              <w:t>Íconos que funcionan para permitir entrar a al perfil u otros apartados</w:t>
            </w:r>
          </w:p>
        </w:tc>
        <w:tc>
          <w:tcPr>
            <w:tcW w:w="2159" w:type="dxa"/>
          </w:tcPr>
          <w:p w:rsidR="00B37A4B" w:rsidRPr="00EA0581" w:rsidRDefault="00B37A4B" w:rsidP="00EA058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</w:rPr>
            </w:pPr>
            <w:r w:rsidRPr="00EA0581">
              <w:rPr>
                <w:rFonts w:cstheme="majorHAnsi"/>
              </w:rPr>
              <w:t>Permiten interacción rápida sin saturación visual. Refuerzan la consistencia (heurística 4).</w:t>
            </w:r>
          </w:p>
        </w:tc>
      </w:tr>
    </w:tbl>
    <w:p w:rsidR="00EA0581" w:rsidRDefault="00EA0581" w:rsidP="00EA0581">
      <w:pPr>
        <w:jc w:val="both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lastRenderedPageBreak/>
        <w:t>Justifica:</w:t>
      </w:r>
    </w:p>
    <w:p w:rsidR="00B37A4B" w:rsidRPr="00EA0581" w:rsidRDefault="009869B6" w:rsidP="00EA0581">
      <w:pPr>
        <w:pStyle w:val="Prrafodelista"/>
        <w:numPr>
          <w:ilvl w:val="0"/>
          <w:numId w:val="25"/>
        </w:numPr>
        <w:jc w:val="both"/>
        <w:rPr>
          <w:rFonts w:asciiTheme="majorHAnsi" w:hAnsiTheme="majorHAnsi" w:cstheme="majorHAnsi"/>
          <w:b/>
          <w:sz w:val="24"/>
        </w:rPr>
      </w:pPr>
      <w:r w:rsidRPr="00EA0581">
        <w:rPr>
          <w:rFonts w:asciiTheme="majorHAnsi" w:hAnsiTheme="majorHAnsi" w:cstheme="majorHAnsi"/>
          <w:b/>
          <w:sz w:val="24"/>
        </w:rPr>
        <w:t>¿Cómo contribuye cada componente a la usabilidad?</w:t>
      </w:r>
    </w:p>
    <w:p w:rsidR="00EA0581" w:rsidRDefault="00347F9C" w:rsidP="00EA0581">
      <w:pPr>
        <w:jc w:val="both"/>
        <w:rPr>
          <w:rFonts w:asciiTheme="majorHAnsi" w:hAnsiTheme="majorHAnsi" w:cstheme="majorHAnsi"/>
        </w:rPr>
      </w:pPr>
      <w:r w:rsidRPr="00EA0581">
        <w:t xml:space="preserve">Todos los componentes fueron diseñados para que el usuario pueda </w:t>
      </w:r>
      <w:r w:rsidRPr="00EA0581">
        <w:rPr>
          <w:rStyle w:val="Textoennegrita"/>
        </w:rPr>
        <w:t>comprender rápidamente qué puede hacer</w:t>
      </w:r>
      <w:r w:rsidRPr="00EA0581">
        <w:t>, dónde está y qué acción es segura realizar. Los botones y tarjetas destacan acciones importantes; los formularios ofrecen retroalimentación; los iconos hacen más fácil entender funciones sin leer textos largos.</w:t>
      </w:r>
    </w:p>
    <w:p w:rsidR="00B37A4B" w:rsidRPr="00EA0581" w:rsidRDefault="009869B6" w:rsidP="00EA0581">
      <w:pPr>
        <w:pStyle w:val="Prrafodelista"/>
        <w:numPr>
          <w:ilvl w:val="0"/>
          <w:numId w:val="25"/>
        </w:numPr>
        <w:jc w:val="both"/>
        <w:rPr>
          <w:rFonts w:asciiTheme="majorHAnsi" w:hAnsiTheme="majorHAnsi" w:cstheme="majorHAnsi"/>
          <w:b/>
          <w:sz w:val="24"/>
        </w:rPr>
      </w:pPr>
      <w:r w:rsidRPr="00EA0581">
        <w:rPr>
          <w:rFonts w:asciiTheme="majorHAnsi" w:hAnsiTheme="majorHAnsi" w:cstheme="majorHAnsi"/>
          <w:b/>
          <w:sz w:val="24"/>
        </w:rPr>
        <w:t>¿Cómo apoya la retroalimentación y control del usuario?</w:t>
      </w:r>
    </w:p>
    <w:p w:rsidR="00347F9C" w:rsidRPr="00347F9C" w:rsidRDefault="00347F9C" w:rsidP="00EA0581">
      <w:pPr>
        <w:pStyle w:val="NormalWeb"/>
        <w:numPr>
          <w:ilvl w:val="0"/>
          <w:numId w:val="16"/>
        </w:numPr>
        <w:jc w:val="both"/>
        <w:rPr>
          <w:rFonts w:asciiTheme="minorHAnsi" w:hAnsiTheme="minorHAnsi"/>
          <w:sz w:val="22"/>
          <w:szCs w:val="22"/>
        </w:rPr>
      </w:pPr>
      <w:r w:rsidRPr="00347F9C">
        <w:rPr>
          <w:rFonts w:asciiTheme="minorHAnsi" w:hAnsiTheme="minorHAnsi"/>
          <w:sz w:val="22"/>
          <w:szCs w:val="22"/>
        </w:rPr>
        <w:t>Los botones muestran estados (</w:t>
      </w:r>
      <w:proofErr w:type="spellStart"/>
      <w:r w:rsidRPr="00347F9C">
        <w:rPr>
          <w:rFonts w:asciiTheme="minorHAnsi" w:hAnsiTheme="minorHAnsi"/>
          <w:sz w:val="22"/>
          <w:szCs w:val="22"/>
        </w:rPr>
        <w:t>hover</w:t>
      </w:r>
      <w:proofErr w:type="spellEnd"/>
      <w:r w:rsidRPr="00347F9C">
        <w:rPr>
          <w:rFonts w:asciiTheme="minorHAnsi" w:hAnsiTheme="minorHAnsi"/>
          <w:sz w:val="22"/>
          <w:szCs w:val="22"/>
        </w:rPr>
        <w:t>, activo, desactivado).</w:t>
      </w:r>
    </w:p>
    <w:p w:rsidR="00347F9C" w:rsidRPr="00347F9C" w:rsidRDefault="00347F9C" w:rsidP="00EA0581">
      <w:pPr>
        <w:pStyle w:val="NormalWeb"/>
        <w:numPr>
          <w:ilvl w:val="0"/>
          <w:numId w:val="16"/>
        </w:numPr>
        <w:jc w:val="both"/>
        <w:rPr>
          <w:rFonts w:asciiTheme="minorHAnsi" w:hAnsiTheme="minorHAnsi"/>
          <w:sz w:val="22"/>
          <w:szCs w:val="22"/>
        </w:rPr>
      </w:pPr>
      <w:r w:rsidRPr="00347F9C">
        <w:rPr>
          <w:rFonts w:asciiTheme="minorHAnsi" w:hAnsiTheme="minorHAnsi"/>
          <w:sz w:val="22"/>
          <w:szCs w:val="22"/>
        </w:rPr>
        <w:t xml:space="preserve">Los campos de formulario indican </w:t>
      </w:r>
      <w:r w:rsidRPr="00347F9C">
        <w:rPr>
          <w:rStyle w:val="Textoennegrita"/>
          <w:rFonts w:asciiTheme="minorHAnsi" w:hAnsiTheme="minorHAnsi"/>
          <w:sz w:val="22"/>
          <w:szCs w:val="22"/>
        </w:rPr>
        <w:t>errores en tiempo real</w:t>
      </w:r>
      <w:r w:rsidRPr="00347F9C">
        <w:rPr>
          <w:rFonts w:asciiTheme="minorHAnsi" w:hAnsiTheme="minorHAnsi"/>
          <w:sz w:val="22"/>
          <w:szCs w:val="22"/>
        </w:rPr>
        <w:t>.</w:t>
      </w:r>
    </w:p>
    <w:p w:rsidR="00347F9C" w:rsidRPr="00347F9C" w:rsidRDefault="00347F9C" w:rsidP="00EA0581">
      <w:pPr>
        <w:pStyle w:val="NormalWeb"/>
        <w:numPr>
          <w:ilvl w:val="0"/>
          <w:numId w:val="16"/>
        </w:numPr>
        <w:jc w:val="both"/>
        <w:rPr>
          <w:rFonts w:asciiTheme="minorHAnsi" w:hAnsiTheme="minorHAnsi"/>
          <w:sz w:val="22"/>
          <w:szCs w:val="22"/>
        </w:rPr>
      </w:pPr>
      <w:r w:rsidRPr="00347F9C">
        <w:rPr>
          <w:rFonts w:asciiTheme="minorHAnsi" w:hAnsiTheme="minorHAnsi"/>
          <w:sz w:val="22"/>
          <w:szCs w:val="22"/>
        </w:rPr>
        <w:t>Las tarjetas presentan información resumida sin saturar.</w:t>
      </w:r>
    </w:p>
    <w:p w:rsidR="00347F9C" w:rsidRPr="00347F9C" w:rsidRDefault="00347F9C" w:rsidP="00EA0581">
      <w:pPr>
        <w:pStyle w:val="NormalWeb"/>
        <w:numPr>
          <w:ilvl w:val="0"/>
          <w:numId w:val="16"/>
        </w:numPr>
        <w:jc w:val="both"/>
        <w:rPr>
          <w:rFonts w:asciiTheme="minorHAnsi" w:hAnsiTheme="minorHAnsi"/>
          <w:sz w:val="22"/>
          <w:szCs w:val="22"/>
        </w:rPr>
      </w:pPr>
      <w:r w:rsidRPr="00347F9C">
        <w:rPr>
          <w:rFonts w:asciiTheme="minorHAnsi" w:hAnsiTheme="minorHAnsi"/>
          <w:sz w:val="22"/>
          <w:szCs w:val="22"/>
        </w:rPr>
        <w:t>Los iconos refuerzan el sentido de control y orientación.</w:t>
      </w:r>
    </w:p>
    <w:p w:rsidR="00272463" w:rsidRDefault="009869B6" w:rsidP="00EA0581">
      <w:pPr>
        <w:jc w:val="both"/>
        <w:rPr>
          <w:rFonts w:asciiTheme="majorHAnsi" w:hAnsiTheme="majorHAnsi" w:cstheme="majorHAnsi"/>
        </w:rPr>
      </w:pPr>
      <w:r w:rsidRPr="003C155D">
        <w:rPr>
          <w:rFonts w:asciiTheme="majorHAnsi" w:hAnsiTheme="majorHAnsi" w:cstheme="majorHAnsi"/>
        </w:rPr>
        <w:br/>
      </w:r>
    </w:p>
    <w:p w:rsidR="00347F9C" w:rsidRDefault="00347F9C" w:rsidP="00EA0581">
      <w:pPr>
        <w:jc w:val="both"/>
        <w:rPr>
          <w:rFonts w:asciiTheme="majorHAnsi" w:hAnsiTheme="majorHAnsi" w:cstheme="majorHAnsi"/>
        </w:rPr>
      </w:pPr>
    </w:p>
    <w:p w:rsidR="00347F9C" w:rsidRDefault="00347F9C" w:rsidP="00EA0581">
      <w:pPr>
        <w:jc w:val="both"/>
        <w:rPr>
          <w:rFonts w:asciiTheme="majorHAnsi" w:hAnsiTheme="majorHAnsi" w:cstheme="majorHAnsi"/>
        </w:rPr>
      </w:pPr>
    </w:p>
    <w:p w:rsidR="00347F9C" w:rsidRDefault="00347F9C" w:rsidP="00EA0581">
      <w:pPr>
        <w:jc w:val="both"/>
        <w:rPr>
          <w:rFonts w:asciiTheme="majorHAnsi" w:hAnsiTheme="majorHAnsi" w:cstheme="majorHAnsi"/>
        </w:rPr>
      </w:pPr>
    </w:p>
    <w:p w:rsidR="00347F9C" w:rsidRDefault="00347F9C" w:rsidP="00EA0581">
      <w:pPr>
        <w:jc w:val="both"/>
        <w:rPr>
          <w:rFonts w:asciiTheme="majorHAnsi" w:hAnsiTheme="majorHAnsi" w:cstheme="majorHAnsi"/>
        </w:rPr>
      </w:pPr>
    </w:p>
    <w:p w:rsidR="00347F9C" w:rsidRDefault="00347F9C" w:rsidP="00EA0581">
      <w:pPr>
        <w:jc w:val="both"/>
        <w:rPr>
          <w:rFonts w:asciiTheme="majorHAnsi" w:hAnsiTheme="majorHAnsi" w:cstheme="majorHAnsi"/>
        </w:rPr>
      </w:pPr>
    </w:p>
    <w:p w:rsidR="00347F9C" w:rsidRDefault="00347F9C" w:rsidP="00EA0581">
      <w:pPr>
        <w:jc w:val="both"/>
        <w:rPr>
          <w:rFonts w:asciiTheme="majorHAnsi" w:hAnsiTheme="majorHAnsi" w:cstheme="majorHAnsi"/>
        </w:rPr>
      </w:pPr>
    </w:p>
    <w:p w:rsidR="00565AEC" w:rsidRDefault="00565AEC" w:rsidP="00EA0581">
      <w:pPr>
        <w:jc w:val="both"/>
        <w:rPr>
          <w:rFonts w:asciiTheme="majorHAnsi" w:hAnsiTheme="majorHAnsi" w:cstheme="majorHAnsi"/>
        </w:rPr>
      </w:pPr>
    </w:p>
    <w:p w:rsidR="00565AEC" w:rsidRDefault="00565AEC" w:rsidP="00EA0581">
      <w:pPr>
        <w:jc w:val="both"/>
        <w:rPr>
          <w:rFonts w:asciiTheme="majorHAnsi" w:hAnsiTheme="majorHAnsi" w:cstheme="majorHAnsi"/>
        </w:rPr>
      </w:pPr>
    </w:p>
    <w:p w:rsidR="00565AEC" w:rsidRDefault="00565AEC" w:rsidP="00EA0581">
      <w:pPr>
        <w:jc w:val="both"/>
        <w:rPr>
          <w:rFonts w:asciiTheme="majorHAnsi" w:hAnsiTheme="majorHAnsi" w:cstheme="majorHAnsi"/>
        </w:rPr>
      </w:pPr>
    </w:p>
    <w:p w:rsidR="00565AEC" w:rsidRDefault="00565AEC" w:rsidP="00EA0581">
      <w:pPr>
        <w:jc w:val="both"/>
        <w:rPr>
          <w:rFonts w:asciiTheme="majorHAnsi" w:hAnsiTheme="majorHAnsi" w:cstheme="majorHAnsi"/>
        </w:rPr>
      </w:pPr>
    </w:p>
    <w:p w:rsidR="00565AEC" w:rsidRDefault="00565AEC" w:rsidP="00EA0581">
      <w:pPr>
        <w:jc w:val="both"/>
        <w:rPr>
          <w:rFonts w:asciiTheme="majorHAnsi" w:hAnsiTheme="majorHAnsi" w:cstheme="majorHAnsi"/>
        </w:rPr>
      </w:pPr>
    </w:p>
    <w:p w:rsidR="00565AEC" w:rsidRDefault="00565AEC" w:rsidP="00EA0581">
      <w:pPr>
        <w:jc w:val="both"/>
        <w:rPr>
          <w:rFonts w:asciiTheme="majorHAnsi" w:hAnsiTheme="majorHAnsi" w:cstheme="majorHAnsi"/>
        </w:rPr>
      </w:pPr>
    </w:p>
    <w:p w:rsidR="00565AEC" w:rsidRPr="003C155D" w:rsidRDefault="00565AEC" w:rsidP="00EA0581">
      <w:pPr>
        <w:jc w:val="both"/>
        <w:rPr>
          <w:rFonts w:asciiTheme="majorHAnsi" w:hAnsiTheme="majorHAnsi" w:cstheme="majorHAnsi"/>
        </w:rPr>
      </w:pPr>
    </w:p>
    <w:p w:rsidR="00272463" w:rsidRPr="003C155D" w:rsidRDefault="009869B6" w:rsidP="00EA0581">
      <w:pPr>
        <w:jc w:val="both"/>
        <w:rPr>
          <w:rFonts w:asciiTheme="majorHAnsi" w:hAnsiTheme="majorHAnsi" w:cstheme="majorHAnsi"/>
          <w:color w:val="1F497D" w:themeColor="text2"/>
        </w:rPr>
      </w:pPr>
      <w:r w:rsidRPr="003C155D">
        <w:rPr>
          <w:rFonts w:asciiTheme="majorHAnsi" w:hAnsiTheme="majorHAnsi" w:cstheme="majorHAnsi"/>
          <w:color w:val="1F497D" w:themeColor="text2"/>
        </w:rPr>
        <w:lastRenderedPageBreak/>
        <w:t>E. Navegación</w:t>
      </w:r>
    </w:p>
    <w:tbl>
      <w:tblPr>
        <w:tblStyle w:val="Tabladecuadrcula5oscura-nfasis1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272463" w:rsidRPr="003C155D" w:rsidTr="005808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:rsidR="00272463" w:rsidRPr="003C155D" w:rsidRDefault="009869B6" w:rsidP="00EA0581">
            <w:pPr>
              <w:jc w:val="both"/>
              <w:rPr>
                <w:rFonts w:asciiTheme="majorHAnsi" w:hAnsiTheme="majorHAnsi" w:cstheme="majorHAnsi"/>
              </w:rPr>
            </w:pPr>
            <w:r w:rsidRPr="003C155D">
              <w:rPr>
                <w:rFonts w:asciiTheme="majorHAnsi" w:hAnsiTheme="majorHAnsi" w:cstheme="majorHAnsi"/>
              </w:rPr>
              <w:t>Tipo de navegación</w:t>
            </w:r>
          </w:p>
        </w:tc>
        <w:tc>
          <w:tcPr>
            <w:tcW w:w="2876" w:type="dxa"/>
          </w:tcPr>
          <w:p w:rsidR="00272463" w:rsidRPr="003C155D" w:rsidRDefault="009869B6" w:rsidP="00EA058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155D">
              <w:rPr>
                <w:rFonts w:asciiTheme="majorHAnsi" w:hAnsiTheme="majorHAnsi" w:cstheme="majorHAnsi"/>
              </w:rPr>
              <w:t>Descripción</w:t>
            </w:r>
          </w:p>
        </w:tc>
        <w:tc>
          <w:tcPr>
            <w:tcW w:w="2877" w:type="dxa"/>
          </w:tcPr>
          <w:p w:rsidR="00272463" w:rsidRPr="003C155D" w:rsidRDefault="009869B6" w:rsidP="00EA058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155D">
              <w:rPr>
                <w:rFonts w:asciiTheme="majorHAnsi" w:hAnsiTheme="majorHAnsi" w:cstheme="majorHAnsi"/>
              </w:rPr>
              <w:t>Justificación</w:t>
            </w:r>
          </w:p>
        </w:tc>
      </w:tr>
      <w:tr w:rsidR="00272463" w:rsidRPr="003C155D" w:rsidTr="00580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:rsidR="00272463" w:rsidRPr="003C155D" w:rsidRDefault="005808F9" w:rsidP="00EA0581">
            <w:pPr>
              <w:jc w:val="both"/>
              <w:rPr>
                <w:rFonts w:asciiTheme="majorHAnsi" w:hAnsiTheme="majorHAnsi" w:cstheme="majorHAnsi"/>
              </w:rPr>
            </w:pPr>
            <w:r>
              <w:t>Navegación compuesta</w:t>
            </w:r>
          </w:p>
        </w:tc>
        <w:tc>
          <w:tcPr>
            <w:tcW w:w="2876" w:type="dxa"/>
          </w:tcPr>
          <w:p w:rsidR="00272463" w:rsidRPr="003C155D" w:rsidRDefault="005808F9" w:rsidP="00EA058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t>Conformada por varios mecanismos de interacción (barra superior, menú móvil, tarjetas, rutas internas y ventanas emergentes) que funcionan de manera integrada dentro del sistema.</w:t>
            </w:r>
          </w:p>
        </w:tc>
        <w:tc>
          <w:tcPr>
            <w:tcW w:w="2877" w:type="dxa"/>
          </w:tcPr>
          <w:p w:rsidR="005808F9" w:rsidRDefault="005808F9" w:rsidP="00EA058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combinar diferentes formas de desplazamiento, mejora la experiencia del usuario en distintos dispositivos y facilita el acceso rápido a funciones clave sin limitarse a un único método de navegación.</w:t>
            </w:r>
          </w:p>
          <w:p w:rsidR="00272463" w:rsidRPr="003C155D" w:rsidRDefault="00272463" w:rsidP="00EA058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</w:tbl>
    <w:p w:rsidR="0013652C" w:rsidRDefault="009869B6" w:rsidP="00EA0581">
      <w:pPr>
        <w:jc w:val="both"/>
        <w:rPr>
          <w:rFonts w:asciiTheme="majorHAnsi" w:hAnsiTheme="majorHAnsi" w:cstheme="majorHAnsi"/>
        </w:rPr>
      </w:pPr>
      <w:r w:rsidRPr="003C155D">
        <w:rPr>
          <w:rFonts w:asciiTheme="majorHAnsi" w:hAnsiTheme="majorHAnsi" w:cstheme="majorHAnsi"/>
        </w:rPr>
        <w:br/>
      </w:r>
    </w:p>
    <w:p w:rsidR="00565AEC" w:rsidRDefault="00565AEC" w:rsidP="00EA0581">
      <w:p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Justifica:</w:t>
      </w:r>
    </w:p>
    <w:p w:rsidR="00347F9C" w:rsidRPr="00565AEC" w:rsidRDefault="009869B6" w:rsidP="00565AEC">
      <w:pPr>
        <w:pStyle w:val="Prrafodelista"/>
        <w:numPr>
          <w:ilvl w:val="0"/>
          <w:numId w:val="26"/>
        </w:numPr>
        <w:jc w:val="both"/>
        <w:rPr>
          <w:rFonts w:asciiTheme="majorHAnsi" w:hAnsiTheme="majorHAnsi" w:cstheme="majorHAnsi"/>
          <w:b/>
          <w:sz w:val="24"/>
        </w:rPr>
      </w:pPr>
      <w:r w:rsidRPr="00565AEC">
        <w:rPr>
          <w:rFonts w:asciiTheme="majorHAnsi" w:hAnsiTheme="majorHAnsi" w:cstheme="majorHAnsi"/>
          <w:b/>
          <w:sz w:val="24"/>
        </w:rPr>
        <w:t>¿La estructura facilita tareas frecuentes del usuario?</w:t>
      </w:r>
    </w:p>
    <w:p w:rsidR="00565AEC" w:rsidRDefault="00347F9C" w:rsidP="00EA0581">
      <w:pPr>
        <w:jc w:val="both"/>
        <w:rPr>
          <w:rFonts w:asciiTheme="majorHAnsi" w:hAnsiTheme="majorHAnsi" w:cstheme="majorHAnsi"/>
        </w:rPr>
      </w:pPr>
      <w:r>
        <w:t>Sí. La navegación compuesta integra varios métodos (barra superior, tarjetas, menús y modales) que permiten acceder rápidamente a las funciones más usadas del sistema, lo que facilita las tareas frecuentes sin obligar al usuario a realizar búsquedas complejas.</w:t>
      </w:r>
    </w:p>
    <w:p w:rsidR="00347F9C" w:rsidRPr="00565AEC" w:rsidRDefault="009869B6" w:rsidP="00565AEC">
      <w:pPr>
        <w:pStyle w:val="Prrafodelista"/>
        <w:numPr>
          <w:ilvl w:val="0"/>
          <w:numId w:val="26"/>
        </w:numPr>
        <w:jc w:val="both"/>
        <w:rPr>
          <w:rFonts w:asciiTheme="majorHAnsi" w:hAnsiTheme="majorHAnsi" w:cstheme="majorHAnsi"/>
        </w:rPr>
      </w:pPr>
      <w:r w:rsidRPr="00565AEC">
        <w:rPr>
          <w:rFonts w:asciiTheme="majorHAnsi" w:hAnsiTheme="majorHAnsi" w:cstheme="majorHAnsi"/>
          <w:b/>
          <w:sz w:val="24"/>
        </w:rPr>
        <w:t>¿Se reduce la cantidad de clics o pasos?</w:t>
      </w:r>
    </w:p>
    <w:p w:rsidR="00565AEC" w:rsidRDefault="00347F9C" w:rsidP="00EA0581">
      <w:pPr>
        <w:jc w:val="both"/>
        <w:rPr>
          <w:rFonts w:asciiTheme="majorHAnsi" w:hAnsiTheme="majorHAnsi" w:cstheme="majorHAnsi"/>
        </w:rPr>
      </w:pPr>
      <w:r>
        <w:t>Sí. Al combinar múltiples vías de acceso (por ejemplo, tarjetas directas, menú superior y ventanas emergentes), el usuario puede llegar a las funciones principales en menos pasos, reduciendo la necesidad de navegar por menús profundos.</w:t>
      </w:r>
    </w:p>
    <w:p w:rsidR="003E0BC6" w:rsidRPr="00565AEC" w:rsidRDefault="009869B6" w:rsidP="00565AEC">
      <w:pPr>
        <w:pStyle w:val="Prrafodelista"/>
        <w:numPr>
          <w:ilvl w:val="0"/>
          <w:numId w:val="26"/>
        </w:numPr>
        <w:jc w:val="both"/>
        <w:rPr>
          <w:rFonts w:asciiTheme="majorHAnsi" w:hAnsiTheme="majorHAnsi" w:cstheme="majorHAnsi"/>
        </w:rPr>
      </w:pPr>
      <w:r w:rsidRPr="00565AEC">
        <w:rPr>
          <w:rFonts w:asciiTheme="majorHAnsi" w:hAnsiTheme="majorHAnsi" w:cstheme="majorHAnsi"/>
          <w:b/>
          <w:sz w:val="24"/>
        </w:rPr>
        <w:t>¿Es intuitiva la ubicación de los menús?</w:t>
      </w:r>
    </w:p>
    <w:p w:rsidR="003E0BC6" w:rsidRPr="003E0BC6" w:rsidRDefault="003E0BC6" w:rsidP="00EA058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E0BC6">
        <w:rPr>
          <w:rFonts w:ascii="Times New Roman" w:eastAsia="Times New Roman" w:hAnsi="Times New Roman" w:cs="Times New Roman"/>
          <w:sz w:val="24"/>
          <w:szCs w:val="24"/>
          <w:lang w:eastAsia="es-MX"/>
        </w:rPr>
        <w:t>Sí. Los elementos de navegación se colocan siguiendo patrones comunes de diseño:</w:t>
      </w:r>
    </w:p>
    <w:p w:rsidR="003E0BC6" w:rsidRPr="003E0BC6" w:rsidRDefault="003E0BC6" w:rsidP="00EA0581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E0BC6">
        <w:rPr>
          <w:rFonts w:ascii="Times New Roman" w:eastAsia="Times New Roman" w:hAnsi="Times New Roman" w:cs="Times New Roman"/>
          <w:sz w:val="24"/>
          <w:szCs w:val="24"/>
          <w:lang w:eastAsia="es-MX"/>
        </w:rPr>
        <w:t>barra superior fija en la parte superior,</w:t>
      </w:r>
    </w:p>
    <w:p w:rsidR="003E0BC6" w:rsidRPr="003E0BC6" w:rsidRDefault="003E0BC6" w:rsidP="00EA0581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E0BC6">
        <w:rPr>
          <w:rFonts w:ascii="Times New Roman" w:eastAsia="Times New Roman" w:hAnsi="Times New Roman" w:cs="Times New Roman"/>
          <w:sz w:val="24"/>
          <w:szCs w:val="24"/>
          <w:lang w:eastAsia="es-MX"/>
        </w:rPr>
        <w:t>menú móvil accesible desde el ícono de hamburguesa,</w:t>
      </w:r>
    </w:p>
    <w:p w:rsidR="003E0BC6" w:rsidRPr="003E0BC6" w:rsidRDefault="003E0BC6" w:rsidP="00EA0581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E0BC6">
        <w:rPr>
          <w:rFonts w:ascii="Times New Roman" w:eastAsia="Times New Roman" w:hAnsi="Times New Roman" w:cs="Times New Roman"/>
          <w:sz w:val="24"/>
          <w:szCs w:val="24"/>
          <w:lang w:eastAsia="es-MX"/>
        </w:rPr>
        <w:t>tarjetas al centro para accesos rápidos,</w:t>
      </w:r>
    </w:p>
    <w:p w:rsidR="00272463" w:rsidRPr="003E0BC6" w:rsidRDefault="003E0BC6" w:rsidP="00EA0581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E0BC6">
        <w:rPr>
          <w:rFonts w:ascii="Times New Roman" w:eastAsia="Times New Roman" w:hAnsi="Times New Roman" w:cs="Times New Roman"/>
          <w:sz w:val="24"/>
          <w:szCs w:val="24"/>
          <w:lang w:eastAsia="es-MX"/>
        </w:rPr>
        <w:t>modales que no sacan al usuario de la pantalla.</w:t>
      </w:r>
      <w:r w:rsidR="009869B6" w:rsidRPr="003E0BC6">
        <w:rPr>
          <w:rFonts w:asciiTheme="majorHAnsi" w:hAnsiTheme="majorHAnsi" w:cstheme="majorHAnsi"/>
        </w:rPr>
        <w:br/>
      </w:r>
    </w:p>
    <w:p w:rsidR="000F71CA" w:rsidRDefault="000F71CA" w:rsidP="00EA0581">
      <w:pPr>
        <w:jc w:val="both"/>
        <w:rPr>
          <w:rFonts w:asciiTheme="majorHAnsi" w:hAnsiTheme="majorHAnsi" w:cstheme="majorHAnsi"/>
          <w:color w:val="1F497D" w:themeColor="text2"/>
          <w:sz w:val="24"/>
        </w:rPr>
      </w:pPr>
    </w:p>
    <w:p w:rsidR="00565AEC" w:rsidRPr="003C155D" w:rsidRDefault="00565AEC" w:rsidP="00EA0581">
      <w:pPr>
        <w:jc w:val="both"/>
        <w:rPr>
          <w:rFonts w:asciiTheme="majorHAnsi" w:hAnsiTheme="majorHAnsi" w:cstheme="majorHAnsi"/>
          <w:color w:val="1F497D" w:themeColor="text2"/>
          <w:sz w:val="24"/>
        </w:rPr>
      </w:pPr>
    </w:p>
    <w:p w:rsidR="00272463" w:rsidRPr="003C155D" w:rsidRDefault="000F71CA" w:rsidP="00EA0581">
      <w:pPr>
        <w:jc w:val="both"/>
        <w:rPr>
          <w:rFonts w:asciiTheme="majorHAnsi" w:hAnsiTheme="majorHAnsi" w:cstheme="majorHAnsi"/>
          <w:color w:val="1F497D" w:themeColor="text2"/>
          <w:sz w:val="24"/>
        </w:rPr>
      </w:pPr>
      <w:r w:rsidRPr="003C155D">
        <w:rPr>
          <w:rFonts w:asciiTheme="majorHAnsi" w:hAnsiTheme="majorHAnsi" w:cstheme="majorHAnsi"/>
          <w:noProof/>
          <w:lang w:eastAsia="es-MX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70BF79" wp14:editId="5C6E428C">
                <wp:simplePos x="0" y="0"/>
                <wp:positionH relativeFrom="margin">
                  <wp:align>right</wp:align>
                </wp:positionH>
                <wp:positionV relativeFrom="paragraph">
                  <wp:posOffset>-250049</wp:posOffset>
                </wp:positionV>
                <wp:extent cx="5468620" cy="0"/>
                <wp:effectExtent l="38100" t="38100" r="74930" b="952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86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5A9C8D" id="Straight Connector 2" o:spid="_x0000_s1026" style="position:absolute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379.4pt,-19.7pt" to="810pt,-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9869B6" w:rsidRPr="003C155D">
        <w:rPr>
          <w:rFonts w:asciiTheme="majorHAnsi" w:hAnsiTheme="majorHAnsi" w:cstheme="majorHAnsi"/>
          <w:color w:val="1F497D" w:themeColor="text2"/>
          <w:sz w:val="24"/>
        </w:rPr>
        <w:t>3. Normativa de diseño (criterios generales)</w:t>
      </w:r>
    </w:p>
    <w:tbl>
      <w:tblPr>
        <w:tblStyle w:val="Tabladecuadrcula5oscura-nfasis1"/>
        <w:tblW w:w="0" w:type="auto"/>
        <w:tblInd w:w="-147" w:type="dxa"/>
        <w:tblLook w:val="04A0" w:firstRow="1" w:lastRow="0" w:firstColumn="1" w:lastColumn="0" w:noHBand="0" w:noVBand="1"/>
      </w:tblPr>
      <w:tblGrid>
        <w:gridCol w:w="1520"/>
        <w:gridCol w:w="2526"/>
        <w:gridCol w:w="1819"/>
        <w:gridCol w:w="2912"/>
      </w:tblGrid>
      <w:tr w:rsidR="00272463" w:rsidRPr="005370AF" w:rsidTr="009916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272463" w:rsidRPr="005370AF" w:rsidRDefault="009869B6" w:rsidP="00EA0581">
            <w:pPr>
              <w:jc w:val="both"/>
              <w:rPr>
                <w:rFonts w:asciiTheme="majorHAnsi" w:hAnsiTheme="majorHAnsi" w:cstheme="majorHAnsi"/>
                <w:sz w:val="24"/>
              </w:rPr>
            </w:pPr>
            <w:r w:rsidRPr="005370AF">
              <w:rPr>
                <w:rFonts w:asciiTheme="majorHAnsi" w:hAnsiTheme="majorHAnsi" w:cstheme="majorHAnsi"/>
                <w:sz w:val="24"/>
              </w:rPr>
              <w:t>Categoría</w:t>
            </w:r>
          </w:p>
        </w:tc>
        <w:tc>
          <w:tcPr>
            <w:tcW w:w="2552" w:type="dxa"/>
          </w:tcPr>
          <w:p w:rsidR="00272463" w:rsidRPr="005370AF" w:rsidRDefault="009869B6" w:rsidP="00EA058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</w:rPr>
            </w:pPr>
            <w:r w:rsidRPr="005370AF">
              <w:rPr>
                <w:rFonts w:asciiTheme="majorHAnsi" w:hAnsiTheme="majorHAnsi" w:cstheme="majorHAnsi"/>
                <w:sz w:val="24"/>
              </w:rPr>
              <w:t>Norma aplicada</w:t>
            </w:r>
          </w:p>
        </w:tc>
        <w:tc>
          <w:tcPr>
            <w:tcW w:w="1842" w:type="dxa"/>
          </w:tcPr>
          <w:p w:rsidR="00272463" w:rsidRPr="005370AF" w:rsidRDefault="009869B6" w:rsidP="00EA058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</w:rPr>
            </w:pPr>
            <w:r w:rsidRPr="005370AF">
              <w:rPr>
                <w:rFonts w:asciiTheme="majorHAnsi" w:hAnsiTheme="majorHAnsi" w:cstheme="majorHAnsi"/>
                <w:sz w:val="24"/>
              </w:rPr>
              <w:t>Referencia / Estándar</w:t>
            </w:r>
          </w:p>
        </w:tc>
        <w:tc>
          <w:tcPr>
            <w:tcW w:w="2965" w:type="dxa"/>
          </w:tcPr>
          <w:p w:rsidR="00272463" w:rsidRPr="005370AF" w:rsidRDefault="009869B6" w:rsidP="00EA058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</w:rPr>
            </w:pPr>
            <w:r w:rsidRPr="005370AF">
              <w:rPr>
                <w:rFonts w:asciiTheme="majorHAnsi" w:hAnsiTheme="majorHAnsi" w:cstheme="majorHAnsi"/>
                <w:sz w:val="24"/>
              </w:rPr>
              <w:t>Justificación</w:t>
            </w:r>
          </w:p>
        </w:tc>
      </w:tr>
      <w:tr w:rsidR="00272463" w:rsidRPr="003C155D" w:rsidTr="00991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272463" w:rsidRPr="005370AF" w:rsidRDefault="009869B6" w:rsidP="00EA0581">
            <w:pPr>
              <w:jc w:val="both"/>
              <w:rPr>
                <w:rFonts w:asciiTheme="majorHAnsi" w:hAnsiTheme="majorHAnsi" w:cstheme="majorHAnsi"/>
                <w:sz w:val="24"/>
              </w:rPr>
            </w:pPr>
            <w:r w:rsidRPr="005370AF">
              <w:rPr>
                <w:rFonts w:asciiTheme="majorHAnsi" w:hAnsiTheme="majorHAnsi" w:cstheme="majorHAnsi"/>
                <w:sz w:val="24"/>
              </w:rPr>
              <w:t>Usabilidad</w:t>
            </w:r>
          </w:p>
        </w:tc>
        <w:tc>
          <w:tcPr>
            <w:tcW w:w="2552" w:type="dxa"/>
          </w:tcPr>
          <w:p w:rsidR="00272463" w:rsidRPr="005370AF" w:rsidRDefault="005D29A2" w:rsidP="00EA058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</w:rPr>
            </w:pPr>
            <w:r w:rsidRPr="005370AF">
              <w:rPr>
                <w:rFonts w:cstheme="majorHAnsi"/>
              </w:rPr>
              <w:t>La interfaz debe ser intuitiva, permitir una navegación fluida y ofrecer retroalimentación constante al usuario.</w:t>
            </w:r>
          </w:p>
        </w:tc>
        <w:tc>
          <w:tcPr>
            <w:tcW w:w="1842" w:type="dxa"/>
          </w:tcPr>
          <w:p w:rsidR="00272463" w:rsidRPr="005370AF" w:rsidRDefault="000F71CA" w:rsidP="00EA058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</w:rPr>
            </w:pPr>
            <w:r w:rsidRPr="005370AF">
              <w:rPr>
                <w:rFonts w:cstheme="majorHAnsi"/>
              </w:rPr>
              <w:t xml:space="preserve">Heurísticas de </w:t>
            </w:r>
            <w:proofErr w:type="spellStart"/>
            <w:r w:rsidRPr="005370AF">
              <w:rPr>
                <w:rFonts w:cstheme="majorHAnsi"/>
              </w:rPr>
              <w:t>Nielsen</w:t>
            </w:r>
            <w:proofErr w:type="spellEnd"/>
            <w:r w:rsidRPr="005370AF">
              <w:rPr>
                <w:rFonts w:cstheme="majorHAnsi"/>
              </w:rPr>
              <w:t xml:space="preserve"> (1994)</w:t>
            </w:r>
          </w:p>
        </w:tc>
        <w:tc>
          <w:tcPr>
            <w:tcW w:w="2965" w:type="dxa"/>
          </w:tcPr>
          <w:p w:rsidR="00272463" w:rsidRPr="005370AF" w:rsidRDefault="000F71CA" w:rsidP="00EA058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</w:rPr>
            </w:pPr>
            <w:r w:rsidRPr="005370AF">
              <w:rPr>
                <w:rFonts w:cstheme="majorHAnsi"/>
              </w:rPr>
              <w:t>Facilita la interacción clara y eficiente, reduciendo errores y mejorando la experiencia ciudadana al registrar reportes.</w:t>
            </w:r>
          </w:p>
        </w:tc>
      </w:tr>
      <w:tr w:rsidR="00272463" w:rsidRPr="003C155D" w:rsidTr="009916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272463" w:rsidRPr="005370AF" w:rsidRDefault="009869B6" w:rsidP="00EA0581">
            <w:pPr>
              <w:jc w:val="both"/>
              <w:rPr>
                <w:rFonts w:asciiTheme="majorHAnsi" w:hAnsiTheme="majorHAnsi" w:cstheme="majorHAnsi"/>
                <w:sz w:val="24"/>
              </w:rPr>
            </w:pPr>
            <w:r w:rsidRPr="005370AF">
              <w:rPr>
                <w:rFonts w:asciiTheme="majorHAnsi" w:hAnsiTheme="majorHAnsi" w:cstheme="majorHAnsi"/>
                <w:sz w:val="24"/>
              </w:rPr>
              <w:t>Accesibilidad</w:t>
            </w:r>
          </w:p>
        </w:tc>
        <w:tc>
          <w:tcPr>
            <w:tcW w:w="2552" w:type="dxa"/>
          </w:tcPr>
          <w:p w:rsidR="00272463" w:rsidRPr="005370AF" w:rsidRDefault="005D29A2" w:rsidP="00EA058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5370AF">
              <w:rPr>
                <w:rFonts w:cstheme="majorHAnsi"/>
              </w:rPr>
              <w:t>Garantizar contraste adecuado, tipografía legible y compatibilidad con dispositivos móviles.</w:t>
            </w:r>
          </w:p>
        </w:tc>
        <w:tc>
          <w:tcPr>
            <w:tcW w:w="1842" w:type="dxa"/>
          </w:tcPr>
          <w:p w:rsidR="00272463" w:rsidRPr="005370AF" w:rsidRDefault="000F71CA" w:rsidP="00EA058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5370AF">
              <w:rPr>
                <w:rFonts w:cstheme="majorHAnsi"/>
              </w:rPr>
              <w:t>WCAG 2.1 (4.5:1 contraste mínimo)</w:t>
            </w:r>
          </w:p>
        </w:tc>
        <w:tc>
          <w:tcPr>
            <w:tcW w:w="2965" w:type="dxa"/>
          </w:tcPr>
          <w:p w:rsidR="00272463" w:rsidRPr="005370AF" w:rsidRDefault="000F71CA" w:rsidP="00EA058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5370AF">
              <w:rPr>
                <w:rFonts w:cstheme="majorHAnsi"/>
              </w:rPr>
              <w:t>Asegura que la plataforma sea inclusiva para usuarios con distintas capacidades visuales o contextos de uso.</w:t>
            </w:r>
          </w:p>
        </w:tc>
      </w:tr>
      <w:tr w:rsidR="00272463" w:rsidRPr="003C155D" w:rsidTr="00991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272463" w:rsidRPr="005370AF" w:rsidRDefault="009869B6" w:rsidP="00EA0581">
            <w:pPr>
              <w:jc w:val="both"/>
              <w:rPr>
                <w:rFonts w:asciiTheme="majorHAnsi" w:hAnsiTheme="majorHAnsi" w:cstheme="majorHAnsi"/>
                <w:sz w:val="24"/>
              </w:rPr>
            </w:pPr>
            <w:r w:rsidRPr="005370AF">
              <w:rPr>
                <w:rFonts w:asciiTheme="majorHAnsi" w:hAnsiTheme="majorHAnsi" w:cstheme="majorHAnsi"/>
                <w:sz w:val="24"/>
              </w:rPr>
              <w:t>Coherencia visual</w:t>
            </w:r>
          </w:p>
        </w:tc>
        <w:tc>
          <w:tcPr>
            <w:tcW w:w="2552" w:type="dxa"/>
          </w:tcPr>
          <w:p w:rsidR="00272463" w:rsidRPr="005370AF" w:rsidRDefault="005D29A2" w:rsidP="00EA058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</w:rPr>
            </w:pPr>
            <w:r w:rsidRPr="005370AF">
              <w:rPr>
                <w:rFonts w:cstheme="majorHAnsi"/>
              </w:rPr>
              <w:t>Mantener paleta de colores institucional (azules, blanco y negro) y tipografía uniforme.</w:t>
            </w:r>
          </w:p>
        </w:tc>
        <w:tc>
          <w:tcPr>
            <w:tcW w:w="1842" w:type="dxa"/>
          </w:tcPr>
          <w:p w:rsidR="00272463" w:rsidRPr="005370AF" w:rsidRDefault="000F71CA" w:rsidP="00EA058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</w:rPr>
            </w:pPr>
            <w:r w:rsidRPr="005370AF">
              <w:rPr>
                <w:rFonts w:cstheme="majorHAnsi"/>
              </w:rPr>
              <w:t>ISO 9241-210 / DCU</w:t>
            </w:r>
          </w:p>
        </w:tc>
        <w:tc>
          <w:tcPr>
            <w:tcW w:w="2965" w:type="dxa"/>
          </w:tcPr>
          <w:p w:rsidR="00272463" w:rsidRPr="005370AF" w:rsidRDefault="000F71CA" w:rsidP="00EA058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</w:rPr>
            </w:pPr>
            <w:r w:rsidRPr="005370AF">
              <w:rPr>
                <w:rFonts w:cstheme="majorHAnsi"/>
              </w:rPr>
              <w:t xml:space="preserve">Refuerza la identidad visual de </w:t>
            </w:r>
            <w:proofErr w:type="spellStart"/>
            <w:r w:rsidRPr="005370AF">
              <w:rPr>
                <w:rStyle w:val="nfasis"/>
                <w:rFonts w:cstheme="majorHAnsi"/>
              </w:rPr>
              <w:t>Guardian</w:t>
            </w:r>
            <w:proofErr w:type="spellEnd"/>
            <w:r w:rsidRPr="005370AF">
              <w:rPr>
                <w:rStyle w:val="nfasis"/>
                <w:rFonts w:cstheme="majorHAnsi"/>
              </w:rPr>
              <w:t xml:space="preserve"> </w:t>
            </w:r>
            <w:proofErr w:type="spellStart"/>
            <w:r w:rsidRPr="005370AF">
              <w:rPr>
                <w:rStyle w:val="nfasis"/>
                <w:rFonts w:cstheme="majorHAnsi"/>
              </w:rPr>
              <w:t>Water</w:t>
            </w:r>
            <w:proofErr w:type="spellEnd"/>
            <w:r w:rsidRPr="005370AF">
              <w:rPr>
                <w:rFonts w:cstheme="majorHAnsi"/>
              </w:rPr>
              <w:t xml:space="preserve"> y facilita el reconocimiento de elementos en toda la interfaz.</w:t>
            </w:r>
          </w:p>
        </w:tc>
      </w:tr>
    </w:tbl>
    <w:p w:rsidR="009869B6" w:rsidRPr="003C155D" w:rsidRDefault="009869B6" w:rsidP="00EA0581">
      <w:pPr>
        <w:jc w:val="both"/>
        <w:rPr>
          <w:rFonts w:asciiTheme="majorHAnsi" w:hAnsiTheme="majorHAnsi" w:cstheme="majorHAnsi"/>
        </w:rPr>
      </w:pPr>
    </w:p>
    <w:p w:rsidR="005370AF" w:rsidRDefault="005370AF" w:rsidP="00EA0581">
      <w:pPr>
        <w:jc w:val="both"/>
        <w:rPr>
          <w:rFonts w:asciiTheme="majorHAnsi" w:hAnsiTheme="majorHAnsi" w:cstheme="majorHAnsi"/>
          <w:color w:val="1F497D" w:themeColor="text2"/>
          <w:sz w:val="24"/>
        </w:rPr>
      </w:pPr>
    </w:p>
    <w:p w:rsidR="005370AF" w:rsidRDefault="005370AF" w:rsidP="00EA0581">
      <w:pPr>
        <w:jc w:val="both"/>
        <w:rPr>
          <w:rFonts w:asciiTheme="majorHAnsi" w:hAnsiTheme="majorHAnsi" w:cstheme="majorHAnsi"/>
          <w:color w:val="1F497D" w:themeColor="text2"/>
          <w:sz w:val="24"/>
        </w:rPr>
      </w:pPr>
    </w:p>
    <w:p w:rsidR="005370AF" w:rsidRDefault="005370AF" w:rsidP="00EA0581">
      <w:pPr>
        <w:jc w:val="both"/>
        <w:rPr>
          <w:rFonts w:asciiTheme="majorHAnsi" w:hAnsiTheme="majorHAnsi" w:cstheme="majorHAnsi"/>
          <w:color w:val="1F497D" w:themeColor="text2"/>
          <w:sz w:val="24"/>
        </w:rPr>
      </w:pPr>
    </w:p>
    <w:p w:rsidR="005370AF" w:rsidRDefault="005370AF" w:rsidP="00EA0581">
      <w:pPr>
        <w:jc w:val="both"/>
        <w:rPr>
          <w:rFonts w:asciiTheme="majorHAnsi" w:hAnsiTheme="majorHAnsi" w:cstheme="majorHAnsi"/>
          <w:color w:val="1F497D" w:themeColor="text2"/>
          <w:sz w:val="24"/>
        </w:rPr>
      </w:pPr>
    </w:p>
    <w:p w:rsidR="005370AF" w:rsidRDefault="005370AF" w:rsidP="00EA0581">
      <w:pPr>
        <w:jc w:val="both"/>
        <w:rPr>
          <w:rFonts w:asciiTheme="majorHAnsi" w:hAnsiTheme="majorHAnsi" w:cstheme="majorHAnsi"/>
          <w:color w:val="1F497D" w:themeColor="text2"/>
          <w:sz w:val="24"/>
        </w:rPr>
      </w:pPr>
    </w:p>
    <w:p w:rsidR="005370AF" w:rsidRDefault="005370AF" w:rsidP="00EA0581">
      <w:pPr>
        <w:jc w:val="both"/>
        <w:rPr>
          <w:rFonts w:asciiTheme="majorHAnsi" w:hAnsiTheme="majorHAnsi" w:cstheme="majorHAnsi"/>
          <w:color w:val="1F497D" w:themeColor="text2"/>
          <w:sz w:val="24"/>
        </w:rPr>
      </w:pPr>
    </w:p>
    <w:p w:rsidR="005370AF" w:rsidRDefault="005370AF" w:rsidP="00EA0581">
      <w:pPr>
        <w:jc w:val="both"/>
        <w:rPr>
          <w:rFonts w:asciiTheme="majorHAnsi" w:hAnsiTheme="majorHAnsi" w:cstheme="majorHAnsi"/>
          <w:color w:val="1F497D" w:themeColor="text2"/>
          <w:sz w:val="24"/>
        </w:rPr>
      </w:pPr>
    </w:p>
    <w:p w:rsidR="005370AF" w:rsidRDefault="005370AF" w:rsidP="00EA0581">
      <w:pPr>
        <w:jc w:val="both"/>
        <w:rPr>
          <w:rFonts w:asciiTheme="majorHAnsi" w:hAnsiTheme="majorHAnsi" w:cstheme="majorHAnsi"/>
          <w:color w:val="1F497D" w:themeColor="text2"/>
          <w:sz w:val="24"/>
        </w:rPr>
      </w:pPr>
    </w:p>
    <w:p w:rsidR="005370AF" w:rsidRDefault="005370AF" w:rsidP="00EA0581">
      <w:pPr>
        <w:jc w:val="both"/>
        <w:rPr>
          <w:rFonts w:asciiTheme="majorHAnsi" w:hAnsiTheme="majorHAnsi" w:cstheme="majorHAnsi"/>
          <w:color w:val="1F497D" w:themeColor="text2"/>
          <w:sz w:val="24"/>
        </w:rPr>
      </w:pPr>
    </w:p>
    <w:p w:rsidR="005370AF" w:rsidRDefault="005370AF" w:rsidP="00EA0581">
      <w:pPr>
        <w:jc w:val="both"/>
        <w:rPr>
          <w:rFonts w:asciiTheme="majorHAnsi" w:hAnsiTheme="majorHAnsi" w:cstheme="majorHAnsi"/>
          <w:color w:val="1F497D" w:themeColor="text2"/>
          <w:sz w:val="24"/>
        </w:rPr>
      </w:pPr>
    </w:p>
    <w:p w:rsidR="005370AF" w:rsidRDefault="005370AF" w:rsidP="00EA0581">
      <w:pPr>
        <w:jc w:val="both"/>
        <w:rPr>
          <w:rFonts w:asciiTheme="majorHAnsi" w:hAnsiTheme="majorHAnsi" w:cstheme="majorHAnsi"/>
          <w:color w:val="1F497D" w:themeColor="text2"/>
          <w:sz w:val="24"/>
        </w:rPr>
      </w:pPr>
    </w:p>
    <w:p w:rsidR="005370AF" w:rsidRDefault="005370AF" w:rsidP="00EA0581">
      <w:pPr>
        <w:jc w:val="both"/>
        <w:rPr>
          <w:rFonts w:asciiTheme="majorHAnsi" w:hAnsiTheme="majorHAnsi" w:cstheme="majorHAnsi"/>
          <w:color w:val="1F497D" w:themeColor="text2"/>
          <w:sz w:val="24"/>
        </w:rPr>
      </w:pPr>
    </w:p>
    <w:p w:rsidR="005370AF" w:rsidRDefault="005370AF" w:rsidP="00EA0581">
      <w:pPr>
        <w:jc w:val="both"/>
        <w:rPr>
          <w:rFonts w:asciiTheme="majorHAnsi" w:hAnsiTheme="majorHAnsi" w:cstheme="majorHAnsi"/>
          <w:color w:val="1F497D" w:themeColor="text2"/>
          <w:sz w:val="24"/>
        </w:rPr>
      </w:pPr>
    </w:p>
    <w:p w:rsidR="00272463" w:rsidRDefault="005370AF" w:rsidP="00EA0581">
      <w:pPr>
        <w:jc w:val="both"/>
        <w:rPr>
          <w:rFonts w:asciiTheme="majorHAnsi" w:hAnsiTheme="majorHAnsi" w:cstheme="majorHAnsi"/>
          <w:color w:val="1F497D" w:themeColor="text2"/>
          <w:sz w:val="24"/>
        </w:rPr>
      </w:pPr>
      <w:r w:rsidRPr="003C155D">
        <w:rPr>
          <w:rFonts w:asciiTheme="majorHAnsi" w:hAnsiTheme="majorHAnsi" w:cstheme="majorHAnsi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445A37" wp14:editId="4B45BC08">
                <wp:simplePos x="0" y="0"/>
                <wp:positionH relativeFrom="margin">
                  <wp:align>left</wp:align>
                </wp:positionH>
                <wp:positionV relativeFrom="paragraph">
                  <wp:posOffset>-217170</wp:posOffset>
                </wp:positionV>
                <wp:extent cx="5469147" cy="0"/>
                <wp:effectExtent l="38100" t="38100" r="74930" b="952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914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25057A" id="Straight Connector 3" o:spid="_x0000_s1026" style="position:absolute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-17.1pt" to="430.65pt,-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9869B6" w:rsidRPr="003C155D">
        <w:rPr>
          <w:rFonts w:asciiTheme="majorHAnsi" w:hAnsiTheme="majorHAnsi" w:cstheme="majorHAnsi"/>
          <w:color w:val="1F497D" w:themeColor="text2"/>
          <w:sz w:val="24"/>
        </w:rPr>
        <w:t>4. Conclusión y validación</w:t>
      </w:r>
    </w:p>
    <w:p w:rsidR="005370AF" w:rsidRPr="005370AF" w:rsidRDefault="005370AF" w:rsidP="005370AF">
      <w:pPr>
        <w:pStyle w:val="Prrafodelista"/>
        <w:numPr>
          <w:ilvl w:val="0"/>
          <w:numId w:val="10"/>
        </w:numPr>
        <w:rPr>
          <w:rFonts w:asciiTheme="majorHAnsi" w:hAnsiTheme="majorHAnsi" w:cstheme="majorHAnsi"/>
          <w:b/>
          <w:sz w:val="24"/>
        </w:rPr>
      </w:pPr>
      <w:r w:rsidRPr="005370AF">
        <w:rPr>
          <w:rFonts w:asciiTheme="majorHAnsi" w:hAnsiTheme="majorHAnsi" w:cstheme="majorHAnsi"/>
          <w:b/>
          <w:sz w:val="24"/>
        </w:rPr>
        <w:t>Coherencia general: ¿Se aplican los mismos criterios visuales e interactivos en todas las pantallas?</w:t>
      </w:r>
    </w:p>
    <w:p w:rsidR="005370AF" w:rsidRPr="005370AF" w:rsidRDefault="005370AF" w:rsidP="005370AF">
      <w:pPr>
        <w:pStyle w:val="Prrafodelista"/>
        <w:rPr>
          <w:rFonts w:cstheme="majorHAnsi"/>
          <w:sz w:val="18"/>
        </w:rPr>
      </w:pPr>
      <w:r w:rsidRPr="005370AF">
        <w:rPr>
          <w:rFonts w:cstheme="majorHAnsi"/>
          <w:szCs w:val="28"/>
        </w:rPr>
        <w:t xml:space="preserve">El diseño mantiene uniformidad en todos los componentes de la interfaz. Se utilizan los mismos criterios visuales —paleta de azules, blanco y negro, tipografía </w:t>
      </w:r>
      <w:proofErr w:type="spellStart"/>
      <w:r w:rsidRPr="005370AF">
        <w:rPr>
          <w:rFonts w:cstheme="majorHAnsi"/>
          <w:szCs w:val="28"/>
        </w:rPr>
        <w:t>Clash</w:t>
      </w:r>
      <w:proofErr w:type="spellEnd"/>
      <w:r w:rsidRPr="005370AF">
        <w:rPr>
          <w:rFonts w:cstheme="majorHAnsi"/>
          <w:szCs w:val="28"/>
        </w:rPr>
        <w:t xml:space="preserve"> Regular y botones con bordes redondeados— en cada pantalla. Esto asegura una experiencia consistente y refuerza la identidad visual de </w:t>
      </w:r>
      <w:proofErr w:type="spellStart"/>
      <w:r w:rsidRPr="005370AF">
        <w:rPr>
          <w:rFonts w:cstheme="majorHAnsi"/>
          <w:szCs w:val="28"/>
        </w:rPr>
        <w:t>GuardianWater</w:t>
      </w:r>
      <w:proofErr w:type="spellEnd"/>
      <w:r w:rsidRPr="005370AF">
        <w:rPr>
          <w:rFonts w:cstheme="majorHAnsi"/>
          <w:szCs w:val="28"/>
        </w:rPr>
        <w:t>.</w:t>
      </w:r>
    </w:p>
    <w:p w:rsidR="005370AF" w:rsidRPr="005370AF" w:rsidRDefault="005370AF" w:rsidP="005370AF">
      <w:pPr>
        <w:pStyle w:val="Prrafodelista"/>
        <w:numPr>
          <w:ilvl w:val="0"/>
          <w:numId w:val="10"/>
        </w:numPr>
        <w:rPr>
          <w:rFonts w:asciiTheme="majorHAnsi" w:hAnsiTheme="majorHAnsi" w:cstheme="majorHAnsi"/>
          <w:b/>
          <w:sz w:val="24"/>
        </w:rPr>
      </w:pPr>
      <w:r w:rsidRPr="005370AF">
        <w:rPr>
          <w:rFonts w:asciiTheme="majorHAnsi" w:hAnsiTheme="majorHAnsi" w:cstheme="majorHAnsi"/>
          <w:b/>
          <w:sz w:val="24"/>
        </w:rPr>
        <w:t>Accesibilidad: ¿Cumple con los requerimientos de inclusión digital?</w:t>
      </w:r>
    </w:p>
    <w:p w:rsidR="005370AF" w:rsidRPr="005370AF" w:rsidRDefault="005370AF" w:rsidP="005370AF">
      <w:pPr>
        <w:pStyle w:val="Prrafodelista"/>
        <w:spacing w:before="240"/>
        <w:rPr>
          <w:rFonts w:cstheme="majorHAnsi"/>
          <w:sz w:val="18"/>
        </w:rPr>
      </w:pPr>
      <w:r w:rsidRPr="005370AF">
        <w:rPr>
          <w:rFonts w:cstheme="majorHAnsi"/>
          <w:szCs w:val="28"/>
        </w:rPr>
        <w:t xml:space="preserve">El diseño mantiene uniformidad en todos los componentes de la interfaz. Se utilizan los mismos criterios visuales —paleta de azules, blanco y negro, tipografía </w:t>
      </w:r>
      <w:proofErr w:type="spellStart"/>
      <w:r w:rsidRPr="005370AF">
        <w:rPr>
          <w:rFonts w:cstheme="majorHAnsi"/>
          <w:szCs w:val="28"/>
        </w:rPr>
        <w:t>Clash</w:t>
      </w:r>
      <w:proofErr w:type="spellEnd"/>
      <w:r w:rsidRPr="005370AF">
        <w:rPr>
          <w:rFonts w:cstheme="majorHAnsi"/>
          <w:szCs w:val="28"/>
        </w:rPr>
        <w:t xml:space="preserve"> Regular y botones con bordes redondeados— en cada pantalla. Esto asegura una experiencia consistente y refuerza la identidad visual de </w:t>
      </w:r>
      <w:proofErr w:type="spellStart"/>
      <w:r w:rsidRPr="005370AF">
        <w:rPr>
          <w:rFonts w:cstheme="majorHAnsi"/>
          <w:szCs w:val="28"/>
        </w:rPr>
        <w:t>GuardianWater</w:t>
      </w:r>
      <w:proofErr w:type="spellEnd"/>
      <w:r w:rsidRPr="005370AF">
        <w:rPr>
          <w:rFonts w:cstheme="majorHAnsi"/>
          <w:szCs w:val="28"/>
        </w:rPr>
        <w:t>.</w:t>
      </w:r>
    </w:p>
    <w:p w:rsidR="005370AF" w:rsidRPr="005370AF" w:rsidRDefault="005370AF" w:rsidP="005370AF">
      <w:pPr>
        <w:pStyle w:val="Prrafodelista"/>
        <w:numPr>
          <w:ilvl w:val="0"/>
          <w:numId w:val="10"/>
        </w:numPr>
        <w:spacing w:after="0"/>
        <w:rPr>
          <w:rFonts w:asciiTheme="majorHAnsi" w:hAnsiTheme="majorHAnsi" w:cstheme="majorHAnsi"/>
          <w:b/>
          <w:sz w:val="24"/>
        </w:rPr>
      </w:pPr>
      <w:r w:rsidRPr="005370AF">
        <w:rPr>
          <w:rFonts w:asciiTheme="majorHAnsi" w:hAnsiTheme="majorHAnsi" w:cstheme="majorHAnsi"/>
          <w:b/>
          <w:sz w:val="24"/>
        </w:rPr>
        <w:t>Usabilidad: ¿El diseño favorece eficiencia, satisfacción y aprendizaje?</w:t>
      </w:r>
    </w:p>
    <w:p w:rsidR="005370AF" w:rsidRPr="005370AF" w:rsidRDefault="005370AF" w:rsidP="005370AF">
      <w:pPr>
        <w:pStyle w:val="NormalWeb"/>
        <w:ind w:left="720"/>
        <w:jc w:val="both"/>
        <w:rPr>
          <w:rFonts w:asciiTheme="minorHAnsi" w:hAnsiTheme="minorHAnsi" w:cstheme="majorHAnsi"/>
          <w:sz w:val="20"/>
        </w:rPr>
      </w:pPr>
      <w:r w:rsidRPr="005370AF">
        <w:rPr>
          <w:rFonts w:asciiTheme="minorHAnsi" w:eastAsiaTheme="minorEastAsia" w:hAnsiTheme="minorHAnsi" w:cstheme="majorHAnsi"/>
          <w:sz w:val="22"/>
          <w:szCs w:val="28"/>
          <w:lang w:eastAsia="en-US"/>
        </w:rPr>
        <w:t xml:space="preserve">El diseño se centra en la eficiencia y facilidad de uso, siguiendo los principios del </w:t>
      </w:r>
      <w:r w:rsidRPr="005370AF">
        <w:rPr>
          <w:rFonts w:asciiTheme="minorHAnsi" w:eastAsiaTheme="minorEastAsia" w:hAnsiTheme="minorHAnsi" w:cstheme="majorHAnsi"/>
          <w:b/>
          <w:bCs/>
          <w:sz w:val="22"/>
          <w:szCs w:val="28"/>
          <w:lang w:eastAsia="en-US"/>
        </w:rPr>
        <w:t>Diseño Centrado en el Usuario (DCU)</w:t>
      </w:r>
      <w:r w:rsidRPr="005370AF">
        <w:rPr>
          <w:rFonts w:asciiTheme="minorHAnsi" w:eastAsiaTheme="minorEastAsia" w:hAnsiTheme="minorHAnsi" w:cstheme="majorHAnsi"/>
          <w:sz w:val="22"/>
          <w:szCs w:val="28"/>
          <w:lang w:eastAsia="en-US"/>
        </w:rPr>
        <w:t>. Las acciones principales —reportar fugas, revisar estado y consultar consumo— se encuentran visibles y accesibles, favoreciendo el aprendizaje rápido y la satisfacción del usuario.</w:t>
      </w:r>
    </w:p>
    <w:p w:rsidR="005370AF" w:rsidRPr="005370AF" w:rsidRDefault="005370AF" w:rsidP="005370AF">
      <w:pPr>
        <w:pStyle w:val="Prrafodelista"/>
        <w:numPr>
          <w:ilvl w:val="0"/>
          <w:numId w:val="10"/>
        </w:numPr>
        <w:rPr>
          <w:rFonts w:asciiTheme="majorHAnsi" w:hAnsiTheme="majorHAnsi" w:cstheme="majorHAnsi"/>
          <w:b/>
          <w:sz w:val="24"/>
        </w:rPr>
      </w:pPr>
      <w:r w:rsidRPr="005370AF">
        <w:rPr>
          <w:rFonts w:asciiTheme="majorHAnsi" w:hAnsiTheme="majorHAnsi" w:cstheme="majorHAnsi"/>
          <w:b/>
          <w:sz w:val="24"/>
        </w:rPr>
        <w:t>Retroalimentación: ¿Se proporciona respuesta clara ante las acciones del usuario?</w:t>
      </w:r>
    </w:p>
    <w:p w:rsidR="005370AF" w:rsidRPr="005370AF" w:rsidRDefault="005370AF" w:rsidP="005370AF">
      <w:pPr>
        <w:pStyle w:val="Prrafodelista"/>
        <w:rPr>
          <w:rFonts w:cstheme="majorHAnsi"/>
          <w:sz w:val="18"/>
        </w:rPr>
      </w:pPr>
      <w:r w:rsidRPr="005370AF">
        <w:rPr>
          <w:rFonts w:cstheme="majorHAnsi"/>
          <w:szCs w:val="28"/>
        </w:rPr>
        <w:t xml:space="preserve">Cada interacción del usuario genera una respuesta clara mediante mensajes visuales, cambios de color o notificaciones de estado (“reporte enviado”, “en proceso”, “resuelto”), aplicando las heurísticas de </w:t>
      </w:r>
      <w:proofErr w:type="spellStart"/>
      <w:r w:rsidRPr="005370AF">
        <w:rPr>
          <w:rFonts w:cstheme="majorHAnsi"/>
          <w:b/>
          <w:bCs/>
          <w:szCs w:val="28"/>
        </w:rPr>
        <w:t>Nielsen</w:t>
      </w:r>
      <w:proofErr w:type="spellEnd"/>
      <w:r w:rsidRPr="005370AF">
        <w:rPr>
          <w:rFonts w:cstheme="majorHAnsi"/>
          <w:szCs w:val="28"/>
        </w:rPr>
        <w:t xml:space="preserve"> sobre visibilidad del estado del sistema.</w:t>
      </w:r>
    </w:p>
    <w:p w:rsidR="005370AF" w:rsidRDefault="005370AF" w:rsidP="00EA0581">
      <w:pPr>
        <w:pStyle w:val="NormalWeb"/>
        <w:jc w:val="both"/>
        <w:rPr>
          <w:rFonts w:asciiTheme="majorHAnsi" w:eastAsiaTheme="minorEastAsia" w:hAnsiTheme="majorHAnsi" w:cstheme="majorHAnsi"/>
          <w:sz w:val="28"/>
          <w:szCs w:val="28"/>
          <w:lang w:eastAsia="en-US"/>
        </w:rPr>
      </w:pPr>
    </w:p>
    <w:p w:rsidR="005370AF" w:rsidRDefault="005370AF" w:rsidP="00EA0581">
      <w:pPr>
        <w:pStyle w:val="NormalWeb"/>
        <w:jc w:val="both"/>
        <w:rPr>
          <w:rFonts w:asciiTheme="majorHAnsi" w:eastAsiaTheme="minorEastAsia" w:hAnsiTheme="majorHAnsi" w:cstheme="majorHAnsi"/>
          <w:sz w:val="28"/>
          <w:szCs w:val="28"/>
          <w:lang w:eastAsia="en-US"/>
        </w:rPr>
      </w:pPr>
    </w:p>
    <w:p w:rsidR="005370AF" w:rsidRDefault="005370AF" w:rsidP="00EA0581">
      <w:pPr>
        <w:pStyle w:val="NormalWeb"/>
        <w:jc w:val="both"/>
        <w:rPr>
          <w:rFonts w:asciiTheme="majorHAnsi" w:eastAsiaTheme="minorEastAsia" w:hAnsiTheme="majorHAnsi" w:cstheme="majorHAnsi"/>
          <w:sz w:val="28"/>
          <w:szCs w:val="28"/>
          <w:lang w:eastAsia="en-US"/>
        </w:rPr>
      </w:pPr>
    </w:p>
    <w:p w:rsidR="005370AF" w:rsidRDefault="005370AF" w:rsidP="00EA0581">
      <w:pPr>
        <w:pStyle w:val="NormalWeb"/>
        <w:jc w:val="both"/>
        <w:rPr>
          <w:rFonts w:asciiTheme="majorHAnsi" w:eastAsiaTheme="minorEastAsia" w:hAnsiTheme="majorHAnsi" w:cstheme="majorHAnsi"/>
          <w:sz w:val="28"/>
          <w:szCs w:val="28"/>
          <w:lang w:eastAsia="en-US"/>
        </w:rPr>
      </w:pPr>
    </w:p>
    <w:p w:rsidR="005370AF" w:rsidRDefault="005370AF" w:rsidP="00EA0581">
      <w:pPr>
        <w:pStyle w:val="NormalWeb"/>
        <w:jc w:val="both"/>
        <w:rPr>
          <w:rFonts w:asciiTheme="majorHAnsi" w:eastAsiaTheme="minorEastAsia" w:hAnsiTheme="majorHAnsi" w:cstheme="majorHAnsi"/>
          <w:sz w:val="28"/>
          <w:szCs w:val="28"/>
          <w:lang w:eastAsia="en-US"/>
        </w:rPr>
      </w:pPr>
    </w:p>
    <w:p w:rsidR="005370AF" w:rsidRPr="005370AF" w:rsidRDefault="005370AF" w:rsidP="00EA0581">
      <w:pPr>
        <w:pStyle w:val="NormalWeb"/>
        <w:jc w:val="both"/>
        <w:rPr>
          <w:rFonts w:asciiTheme="majorHAnsi" w:eastAsiaTheme="minorEastAsia" w:hAnsiTheme="majorHAnsi" w:cstheme="majorHAnsi"/>
          <w:sz w:val="28"/>
          <w:szCs w:val="28"/>
          <w:lang w:eastAsia="en-US"/>
        </w:rPr>
      </w:pPr>
    </w:p>
    <w:p w:rsidR="00991615" w:rsidRPr="003C155D" w:rsidRDefault="00991615" w:rsidP="00EA0581">
      <w:pPr>
        <w:jc w:val="both"/>
        <w:rPr>
          <w:rFonts w:asciiTheme="majorHAnsi" w:hAnsiTheme="majorHAnsi" w:cstheme="majorHAnsi"/>
        </w:rPr>
      </w:pPr>
      <w:r w:rsidRPr="003C155D">
        <w:rPr>
          <w:rFonts w:asciiTheme="majorHAnsi" w:hAnsiTheme="majorHAnsi" w:cstheme="majorHAnsi"/>
          <w:noProof/>
          <w:lang w:eastAsia="es-MX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3B28D1" wp14:editId="7B99BDCD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5469147" cy="0"/>
                <wp:effectExtent l="38100" t="38100" r="74930" b="95250"/>
                <wp:wrapNone/>
                <wp:docPr id="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914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094436" id="Straight Connector 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.95pt" to="430.6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:rsidR="00991615" w:rsidRPr="005370AF" w:rsidRDefault="00991615" w:rsidP="00EA0581">
      <w:pPr>
        <w:pStyle w:val="Ttulo3"/>
        <w:jc w:val="both"/>
        <w:rPr>
          <w:rFonts w:cstheme="majorHAnsi"/>
          <w:sz w:val="24"/>
        </w:rPr>
      </w:pPr>
      <w:r w:rsidRPr="005370AF">
        <w:rPr>
          <w:rStyle w:val="Textoennegrita"/>
          <w:rFonts w:cstheme="majorHAnsi"/>
          <w:b/>
          <w:bCs/>
          <w:sz w:val="24"/>
        </w:rPr>
        <w:t>Evidencia visual de la guía de estilo</w:t>
      </w:r>
    </w:p>
    <w:p w:rsidR="00991615" w:rsidRPr="005370AF" w:rsidRDefault="00991615" w:rsidP="00EA0581">
      <w:pPr>
        <w:pStyle w:val="NormalWeb"/>
        <w:jc w:val="both"/>
        <w:rPr>
          <w:rFonts w:asciiTheme="majorHAnsi" w:eastAsiaTheme="minorEastAsia" w:hAnsiTheme="majorHAnsi" w:cstheme="majorHAnsi"/>
          <w:szCs w:val="28"/>
          <w:lang w:eastAsia="en-US"/>
        </w:rPr>
      </w:pPr>
      <w:r w:rsidRPr="005370AF">
        <w:rPr>
          <w:rFonts w:asciiTheme="majorHAnsi" w:eastAsiaTheme="minorEastAsia" w:hAnsiTheme="majorHAnsi" w:cstheme="majorHAnsi"/>
          <w:szCs w:val="28"/>
          <w:lang w:eastAsia="en-US"/>
        </w:rPr>
        <w:t xml:space="preserve">La </w:t>
      </w:r>
      <w:r w:rsidRPr="005370AF">
        <w:rPr>
          <w:rFonts w:asciiTheme="majorHAnsi" w:eastAsiaTheme="minorEastAsia" w:hAnsiTheme="majorHAnsi" w:cstheme="majorHAnsi"/>
          <w:b/>
          <w:bCs/>
          <w:szCs w:val="28"/>
          <w:lang w:eastAsia="en-US"/>
        </w:rPr>
        <w:t xml:space="preserve">guía de estilo de </w:t>
      </w:r>
      <w:proofErr w:type="spellStart"/>
      <w:r w:rsidRPr="005370AF">
        <w:rPr>
          <w:rFonts w:asciiTheme="majorHAnsi" w:eastAsiaTheme="minorEastAsia" w:hAnsiTheme="majorHAnsi" w:cstheme="majorHAnsi"/>
          <w:b/>
          <w:bCs/>
          <w:szCs w:val="28"/>
          <w:lang w:eastAsia="en-US"/>
        </w:rPr>
        <w:t>Guardian</w:t>
      </w:r>
      <w:proofErr w:type="spellEnd"/>
      <w:r w:rsidRPr="005370AF">
        <w:rPr>
          <w:rFonts w:asciiTheme="majorHAnsi" w:eastAsiaTheme="minorEastAsia" w:hAnsiTheme="majorHAnsi" w:cstheme="majorHAnsi"/>
          <w:b/>
          <w:bCs/>
          <w:szCs w:val="28"/>
          <w:lang w:eastAsia="en-US"/>
        </w:rPr>
        <w:t xml:space="preserve"> </w:t>
      </w:r>
      <w:proofErr w:type="spellStart"/>
      <w:r w:rsidRPr="005370AF">
        <w:rPr>
          <w:rFonts w:asciiTheme="majorHAnsi" w:eastAsiaTheme="minorEastAsia" w:hAnsiTheme="majorHAnsi" w:cstheme="majorHAnsi"/>
          <w:b/>
          <w:bCs/>
          <w:szCs w:val="28"/>
          <w:lang w:eastAsia="en-US"/>
        </w:rPr>
        <w:t>Water</w:t>
      </w:r>
      <w:proofErr w:type="spellEnd"/>
      <w:r w:rsidRPr="005370AF">
        <w:rPr>
          <w:rFonts w:asciiTheme="majorHAnsi" w:eastAsiaTheme="minorEastAsia" w:hAnsiTheme="majorHAnsi" w:cstheme="majorHAnsi"/>
          <w:szCs w:val="28"/>
          <w:lang w:eastAsia="en-US"/>
        </w:rPr>
        <w:t xml:space="preserve"> se refleja en los prototipos mediante:</w:t>
      </w:r>
    </w:p>
    <w:p w:rsidR="00D97F89" w:rsidRDefault="00991615" w:rsidP="00D97F89">
      <w:pPr>
        <w:pStyle w:val="NormalWeb"/>
        <w:numPr>
          <w:ilvl w:val="0"/>
          <w:numId w:val="11"/>
        </w:numPr>
        <w:jc w:val="both"/>
        <w:rPr>
          <w:rFonts w:asciiTheme="majorHAnsi" w:eastAsiaTheme="minorEastAsia" w:hAnsiTheme="majorHAnsi" w:cstheme="majorHAnsi"/>
          <w:sz w:val="28"/>
          <w:szCs w:val="28"/>
          <w:lang w:eastAsia="en-US"/>
        </w:rPr>
      </w:pPr>
      <w:r w:rsidRPr="003C155D">
        <w:rPr>
          <w:rFonts w:asciiTheme="majorHAnsi" w:eastAsiaTheme="minorEastAsia" w:hAnsiTheme="majorHAnsi" w:cstheme="majorHAnsi"/>
          <w:b/>
          <w:sz w:val="28"/>
          <w:szCs w:val="28"/>
          <w:lang w:eastAsia="en-US"/>
        </w:rPr>
        <w:t>Paleta cromática</w:t>
      </w:r>
      <w:r w:rsidRPr="003C155D">
        <w:rPr>
          <w:rFonts w:asciiTheme="majorHAnsi" w:hAnsiTheme="majorHAnsi" w:cstheme="majorHAnsi"/>
          <w:b/>
        </w:rPr>
        <w:t>:</w:t>
      </w:r>
      <w:r w:rsidRPr="003C155D">
        <w:rPr>
          <w:rFonts w:asciiTheme="majorHAnsi" w:hAnsiTheme="majorHAnsi" w:cstheme="majorHAnsi"/>
        </w:rPr>
        <w:t xml:space="preserve"> </w:t>
      </w:r>
      <w:r w:rsidRPr="003C155D">
        <w:rPr>
          <w:rFonts w:asciiTheme="majorHAnsi" w:eastAsiaTheme="minorEastAsia" w:hAnsiTheme="majorHAnsi" w:cstheme="majorHAnsi"/>
          <w:sz w:val="28"/>
          <w:szCs w:val="28"/>
          <w:lang w:eastAsia="en-US"/>
        </w:rPr>
        <w:t xml:space="preserve">combinación de </w:t>
      </w:r>
      <w:proofErr w:type="spellStart"/>
      <w:r w:rsidRPr="003C155D">
        <w:rPr>
          <w:rFonts w:asciiTheme="majorHAnsi" w:eastAsiaTheme="minorEastAsia" w:hAnsiTheme="majorHAnsi" w:cstheme="majorHAnsi"/>
          <w:i/>
          <w:iCs/>
          <w:sz w:val="28"/>
          <w:szCs w:val="28"/>
          <w:lang w:eastAsia="en-US"/>
        </w:rPr>
        <w:t>Pacific</w:t>
      </w:r>
      <w:proofErr w:type="spellEnd"/>
      <w:r w:rsidRPr="003C155D">
        <w:rPr>
          <w:rFonts w:asciiTheme="majorHAnsi" w:eastAsiaTheme="minorEastAsia" w:hAnsiTheme="majorHAnsi" w:cstheme="majorHAnsi"/>
          <w:i/>
          <w:iCs/>
          <w:sz w:val="28"/>
          <w:szCs w:val="28"/>
          <w:lang w:eastAsia="en-US"/>
        </w:rPr>
        <w:t xml:space="preserve"> Blue (#0084D1)</w:t>
      </w:r>
      <w:r w:rsidRPr="003C155D">
        <w:rPr>
          <w:rFonts w:asciiTheme="majorHAnsi" w:eastAsiaTheme="minorEastAsia" w:hAnsiTheme="majorHAnsi" w:cstheme="majorHAnsi"/>
          <w:sz w:val="28"/>
          <w:szCs w:val="28"/>
          <w:lang w:eastAsia="en-US"/>
        </w:rPr>
        <w:t xml:space="preserve">, </w:t>
      </w:r>
      <w:proofErr w:type="spellStart"/>
      <w:r w:rsidRPr="003C155D">
        <w:rPr>
          <w:rFonts w:asciiTheme="majorHAnsi" w:eastAsiaTheme="minorEastAsia" w:hAnsiTheme="majorHAnsi" w:cstheme="majorHAnsi"/>
          <w:i/>
          <w:iCs/>
          <w:sz w:val="28"/>
          <w:szCs w:val="28"/>
          <w:lang w:eastAsia="en-US"/>
        </w:rPr>
        <w:t>Dark</w:t>
      </w:r>
      <w:proofErr w:type="spellEnd"/>
      <w:r w:rsidRPr="003C155D">
        <w:rPr>
          <w:rFonts w:asciiTheme="majorHAnsi" w:eastAsiaTheme="minorEastAsia" w:hAnsiTheme="majorHAnsi" w:cstheme="majorHAnsi"/>
          <w:i/>
          <w:iCs/>
          <w:sz w:val="28"/>
          <w:szCs w:val="28"/>
          <w:lang w:eastAsia="en-US"/>
        </w:rPr>
        <w:t xml:space="preserve"> Blue (#00598A)</w:t>
      </w:r>
      <w:r w:rsidRPr="003C155D">
        <w:rPr>
          <w:rFonts w:asciiTheme="majorHAnsi" w:eastAsiaTheme="minorEastAsia" w:hAnsiTheme="majorHAnsi" w:cstheme="majorHAnsi"/>
          <w:sz w:val="28"/>
          <w:szCs w:val="28"/>
          <w:lang w:eastAsia="en-US"/>
        </w:rPr>
        <w:t xml:space="preserve">, </w:t>
      </w:r>
      <w:r w:rsidRPr="003C155D">
        <w:rPr>
          <w:rFonts w:asciiTheme="majorHAnsi" w:eastAsiaTheme="minorEastAsia" w:hAnsiTheme="majorHAnsi" w:cstheme="majorHAnsi"/>
          <w:i/>
          <w:iCs/>
          <w:sz w:val="28"/>
          <w:szCs w:val="28"/>
          <w:lang w:eastAsia="en-US"/>
        </w:rPr>
        <w:t>Cian Azul (#176895)</w:t>
      </w:r>
      <w:r w:rsidRPr="003C155D">
        <w:rPr>
          <w:rFonts w:asciiTheme="majorHAnsi" w:eastAsiaTheme="minorEastAsia" w:hAnsiTheme="majorHAnsi" w:cstheme="majorHAnsi"/>
          <w:sz w:val="28"/>
          <w:szCs w:val="28"/>
          <w:lang w:eastAsia="en-US"/>
        </w:rPr>
        <w:t>, blanco y negro.</w:t>
      </w:r>
    </w:p>
    <w:p w:rsidR="00D97F89" w:rsidRDefault="00D97F89" w:rsidP="00D97F89">
      <w:pPr>
        <w:pStyle w:val="NormalWeb"/>
        <w:ind w:left="720"/>
        <w:jc w:val="both"/>
        <w:rPr>
          <w:rFonts w:asciiTheme="majorHAnsi" w:eastAsiaTheme="minorEastAsia" w:hAnsiTheme="majorHAnsi" w:cstheme="majorHAnsi"/>
          <w:sz w:val="28"/>
          <w:szCs w:val="28"/>
          <w:lang w:eastAsia="en-US"/>
        </w:rPr>
      </w:pPr>
      <w:r>
        <w:rPr>
          <w:rFonts w:asciiTheme="majorHAnsi" w:eastAsiaTheme="minorEastAsia" w:hAnsiTheme="majorHAnsi" w:cstheme="majorHAnsi"/>
          <w:noProof/>
          <w:sz w:val="28"/>
          <w:szCs w:val="28"/>
        </w:rPr>
        <w:drawing>
          <wp:inline distT="0" distB="0" distL="0" distR="0">
            <wp:extent cx="5048250" cy="4492192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aletaOficial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3140" cy="450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F89" w:rsidRDefault="00D97F89" w:rsidP="00D97F89">
      <w:pPr>
        <w:pStyle w:val="NormalWeb"/>
        <w:ind w:left="720"/>
        <w:jc w:val="both"/>
        <w:rPr>
          <w:rFonts w:asciiTheme="majorHAnsi" w:eastAsiaTheme="minorEastAsia" w:hAnsiTheme="majorHAnsi" w:cstheme="majorHAnsi"/>
          <w:sz w:val="28"/>
          <w:szCs w:val="28"/>
          <w:lang w:eastAsia="en-US"/>
        </w:rPr>
      </w:pPr>
    </w:p>
    <w:p w:rsidR="00D97F89" w:rsidRDefault="00D97F89" w:rsidP="00D97F89">
      <w:pPr>
        <w:pStyle w:val="NormalWeb"/>
        <w:ind w:left="720"/>
        <w:jc w:val="both"/>
        <w:rPr>
          <w:rFonts w:asciiTheme="majorHAnsi" w:eastAsiaTheme="minorEastAsia" w:hAnsiTheme="majorHAnsi" w:cstheme="majorHAnsi"/>
          <w:sz w:val="28"/>
          <w:szCs w:val="28"/>
          <w:lang w:eastAsia="en-US"/>
        </w:rPr>
      </w:pPr>
    </w:p>
    <w:p w:rsidR="00D97F89" w:rsidRPr="00D97F89" w:rsidRDefault="00D97F89" w:rsidP="00D97F89">
      <w:pPr>
        <w:pStyle w:val="NormalWeb"/>
        <w:ind w:left="720"/>
        <w:jc w:val="both"/>
        <w:rPr>
          <w:rFonts w:asciiTheme="majorHAnsi" w:eastAsiaTheme="minorEastAsia" w:hAnsiTheme="majorHAnsi" w:cstheme="majorHAnsi"/>
          <w:sz w:val="28"/>
          <w:szCs w:val="28"/>
          <w:lang w:eastAsia="en-US"/>
        </w:rPr>
      </w:pPr>
    </w:p>
    <w:p w:rsidR="00D97F89" w:rsidRPr="00D97F89" w:rsidRDefault="00D97F89" w:rsidP="00D97F89">
      <w:pPr>
        <w:pStyle w:val="NormalWeb"/>
        <w:numPr>
          <w:ilvl w:val="0"/>
          <w:numId w:val="11"/>
        </w:num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A30603B" wp14:editId="2CE8AB46">
            <wp:simplePos x="0" y="0"/>
            <wp:positionH relativeFrom="margin">
              <wp:align>center</wp:align>
            </wp:positionH>
            <wp:positionV relativeFrom="paragraph">
              <wp:posOffset>382905</wp:posOffset>
            </wp:positionV>
            <wp:extent cx="3135081" cy="5575935"/>
            <wp:effectExtent l="0" t="0" r="8255" b="5715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ipografia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081" cy="5575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1615" w:rsidRPr="003C155D">
        <w:rPr>
          <w:rFonts w:asciiTheme="majorHAnsi" w:eastAsiaTheme="minorEastAsia" w:hAnsiTheme="majorHAnsi" w:cstheme="majorHAnsi"/>
          <w:b/>
          <w:bCs/>
          <w:sz w:val="28"/>
          <w:szCs w:val="28"/>
          <w:lang w:eastAsia="en-US"/>
        </w:rPr>
        <w:t>Tipografía:</w:t>
      </w:r>
      <w:r w:rsidR="00991615" w:rsidRPr="003C155D">
        <w:rPr>
          <w:rFonts w:asciiTheme="majorHAnsi" w:hAnsiTheme="majorHAnsi" w:cstheme="majorHAnsi"/>
        </w:rPr>
        <w:t xml:space="preserve"> </w:t>
      </w:r>
      <w:proofErr w:type="spellStart"/>
      <w:r w:rsidR="00991615" w:rsidRPr="003C155D">
        <w:rPr>
          <w:rFonts w:asciiTheme="majorHAnsi" w:eastAsiaTheme="minorEastAsia" w:hAnsiTheme="majorHAnsi" w:cstheme="majorHAnsi"/>
          <w:i/>
          <w:iCs/>
          <w:sz w:val="28"/>
          <w:szCs w:val="28"/>
          <w:lang w:eastAsia="en-US"/>
        </w:rPr>
        <w:t>Clash</w:t>
      </w:r>
      <w:proofErr w:type="spellEnd"/>
      <w:r w:rsidR="00991615" w:rsidRPr="003C155D">
        <w:rPr>
          <w:rFonts w:asciiTheme="majorHAnsi" w:eastAsiaTheme="minorEastAsia" w:hAnsiTheme="majorHAnsi" w:cstheme="majorHAnsi"/>
          <w:i/>
          <w:iCs/>
          <w:sz w:val="28"/>
          <w:szCs w:val="28"/>
          <w:lang w:eastAsia="en-US"/>
        </w:rPr>
        <w:t xml:space="preserve"> Regular</w:t>
      </w:r>
      <w:r w:rsidR="00991615" w:rsidRPr="003C155D">
        <w:rPr>
          <w:rFonts w:asciiTheme="majorHAnsi" w:eastAsiaTheme="minorEastAsia" w:hAnsiTheme="majorHAnsi" w:cstheme="majorHAnsi"/>
          <w:sz w:val="28"/>
          <w:szCs w:val="28"/>
          <w:lang w:eastAsia="en-US"/>
        </w:rPr>
        <w:t>, que aporta legibilidad y modernidad</w:t>
      </w:r>
      <w:r>
        <w:rPr>
          <w:rFonts w:asciiTheme="majorHAnsi" w:eastAsiaTheme="minorEastAsia" w:hAnsiTheme="majorHAnsi" w:cstheme="majorHAnsi"/>
          <w:sz w:val="28"/>
          <w:szCs w:val="28"/>
          <w:lang w:eastAsia="en-US"/>
        </w:rPr>
        <w:t>.</w:t>
      </w:r>
    </w:p>
    <w:p w:rsidR="00D97F89" w:rsidRDefault="00D97F89" w:rsidP="00D97F89">
      <w:pPr>
        <w:pStyle w:val="NormalWeb"/>
        <w:ind w:left="720"/>
        <w:jc w:val="both"/>
        <w:rPr>
          <w:rFonts w:asciiTheme="majorHAnsi" w:hAnsiTheme="majorHAnsi" w:cstheme="majorHAnsi"/>
        </w:rPr>
      </w:pPr>
    </w:p>
    <w:p w:rsidR="00D97F89" w:rsidRDefault="00D97F89" w:rsidP="00D97F89">
      <w:pPr>
        <w:pStyle w:val="NormalWeb"/>
        <w:ind w:left="720"/>
        <w:jc w:val="both"/>
        <w:rPr>
          <w:rFonts w:asciiTheme="majorHAnsi" w:hAnsiTheme="majorHAnsi" w:cstheme="majorHAnsi"/>
        </w:rPr>
      </w:pPr>
    </w:p>
    <w:p w:rsidR="00D97F89" w:rsidRDefault="00D97F89" w:rsidP="00D97F89">
      <w:pPr>
        <w:pStyle w:val="NormalWeb"/>
        <w:ind w:left="720"/>
        <w:jc w:val="both"/>
        <w:rPr>
          <w:rFonts w:asciiTheme="majorHAnsi" w:hAnsiTheme="majorHAnsi" w:cstheme="majorHAnsi"/>
        </w:rPr>
      </w:pPr>
    </w:p>
    <w:p w:rsidR="00D97F89" w:rsidRDefault="00D97F89" w:rsidP="00D97F89">
      <w:pPr>
        <w:pStyle w:val="NormalWeb"/>
        <w:ind w:left="720"/>
        <w:jc w:val="both"/>
        <w:rPr>
          <w:rFonts w:asciiTheme="majorHAnsi" w:hAnsiTheme="majorHAnsi" w:cstheme="majorHAnsi"/>
        </w:rPr>
      </w:pPr>
    </w:p>
    <w:p w:rsidR="00D97F89" w:rsidRPr="00D97F89" w:rsidRDefault="00D97F89" w:rsidP="00D97F89">
      <w:pPr>
        <w:pStyle w:val="NormalWeb"/>
        <w:ind w:left="720"/>
        <w:jc w:val="both"/>
        <w:rPr>
          <w:rFonts w:asciiTheme="majorHAnsi" w:hAnsiTheme="majorHAnsi" w:cstheme="majorHAnsi"/>
        </w:rPr>
      </w:pPr>
    </w:p>
    <w:p w:rsidR="00991615" w:rsidRPr="00D97F89" w:rsidRDefault="00991615" w:rsidP="00EA0581">
      <w:pPr>
        <w:pStyle w:val="NormalWeb"/>
        <w:numPr>
          <w:ilvl w:val="0"/>
          <w:numId w:val="11"/>
        </w:numPr>
        <w:jc w:val="both"/>
        <w:rPr>
          <w:rFonts w:asciiTheme="majorHAnsi" w:hAnsiTheme="majorHAnsi" w:cstheme="majorHAnsi"/>
        </w:rPr>
      </w:pPr>
      <w:r w:rsidRPr="003C155D">
        <w:rPr>
          <w:rFonts w:asciiTheme="majorHAnsi" w:eastAsiaTheme="minorEastAsia" w:hAnsiTheme="majorHAnsi" w:cstheme="majorHAnsi"/>
          <w:b/>
          <w:sz w:val="28"/>
          <w:szCs w:val="28"/>
          <w:lang w:eastAsia="en-US"/>
        </w:rPr>
        <w:lastRenderedPageBreak/>
        <w:t>Botones y componentes:</w:t>
      </w:r>
      <w:r w:rsidRPr="003C155D">
        <w:rPr>
          <w:rFonts w:asciiTheme="majorHAnsi" w:hAnsiTheme="majorHAnsi" w:cstheme="majorHAnsi"/>
        </w:rPr>
        <w:t xml:space="preserve"> </w:t>
      </w:r>
      <w:r w:rsidRPr="003C155D">
        <w:rPr>
          <w:rFonts w:asciiTheme="majorHAnsi" w:eastAsiaTheme="minorEastAsia" w:hAnsiTheme="majorHAnsi" w:cstheme="majorHAnsi"/>
          <w:i/>
          <w:iCs/>
          <w:sz w:val="28"/>
          <w:szCs w:val="28"/>
          <w:lang w:eastAsia="en-US"/>
        </w:rPr>
        <w:t xml:space="preserve">estilo minimalista, esquinas redondeadas y </w:t>
      </w:r>
      <w:bookmarkStart w:id="0" w:name="_GoBack"/>
      <w:bookmarkEnd w:id="0"/>
      <w:r w:rsidRPr="003C155D">
        <w:rPr>
          <w:rFonts w:asciiTheme="majorHAnsi" w:eastAsiaTheme="minorEastAsia" w:hAnsiTheme="majorHAnsi" w:cstheme="majorHAnsi"/>
          <w:i/>
          <w:iCs/>
          <w:sz w:val="28"/>
          <w:szCs w:val="28"/>
          <w:lang w:eastAsia="en-US"/>
        </w:rPr>
        <w:t>realce</w:t>
      </w:r>
      <w:r w:rsidRPr="003C155D">
        <w:rPr>
          <w:rFonts w:asciiTheme="majorHAnsi" w:hAnsiTheme="majorHAnsi" w:cstheme="majorHAnsi"/>
        </w:rPr>
        <w:t xml:space="preserve"> </w:t>
      </w:r>
      <w:r w:rsidRPr="003C155D">
        <w:rPr>
          <w:rFonts w:asciiTheme="majorHAnsi" w:eastAsiaTheme="minorEastAsia" w:hAnsiTheme="majorHAnsi" w:cstheme="majorHAnsi"/>
          <w:i/>
          <w:iCs/>
          <w:sz w:val="28"/>
          <w:szCs w:val="28"/>
          <w:lang w:eastAsia="en-US"/>
        </w:rPr>
        <w:t>con tonos azules para priorizar acciones clave.</w:t>
      </w:r>
    </w:p>
    <w:p w:rsidR="00D97F89" w:rsidRPr="004155EC" w:rsidRDefault="00EE2DF8" w:rsidP="00D97F89">
      <w:pPr>
        <w:pStyle w:val="NormalWeb"/>
        <w:ind w:left="720"/>
        <w:jc w:val="bot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>
            <wp:extent cx="5486400" cy="2970530"/>
            <wp:effectExtent l="0" t="0" r="0" b="127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vista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noProof/>
        </w:rPr>
        <w:drawing>
          <wp:inline distT="0" distB="0" distL="0" distR="0">
            <wp:extent cx="5486400" cy="2970530"/>
            <wp:effectExtent l="0" t="0" r="0" b="127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vista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noProof/>
        </w:rPr>
        <w:lastRenderedPageBreak/>
        <w:drawing>
          <wp:inline distT="0" distB="0" distL="0" distR="0">
            <wp:extent cx="5486400" cy="2970530"/>
            <wp:effectExtent l="0" t="0" r="0" b="127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vista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noProof/>
        </w:rPr>
        <w:drawing>
          <wp:inline distT="0" distB="0" distL="0" distR="0">
            <wp:extent cx="5486400" cy="2970530"/>
            <wp:effectExtent l="0" t="0" r="0" b="127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vista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615" w:rsidRPr="003C155D" w:rsidRDefault="00991615" w:rsidP="00EA0581">
      <w:pPr>
        <w:pStyle w:val="NormalWeb"/>
        <w:numPr>
          <w:ilvl w:val="0"/>
          <w:numId w:val="11"/>
        </w:numPr>
        <w:jc w:val="both"/>
        <w:rPr>
          <w:rFonts w:asciiTheme="majorHAnsi" w:hAnsiTheme="majorHAnsi" w:cstheme="majorHAnsi"/>
        </w:rPr>
      </w:pPr>
      <w:r w:rsidRPr="003C155D">
        <w:rPr>
          <w:rFonts w:asciiTheme="majorHAnsi" w:eastAsiaTheme="minorEastAsia" w:hAnsiTheme="majorHAnsi" w:cstheme="majorHAnsi"/>
          <w:b/>
          <w:bCs/>
          <w:sz w:val="28"/>
          <w:szCs w:val="28"/>
          <w:lang w:eastAsia="en-US"/>
        </w:rPr>
        <w:t>Flujo de navegación:</w:t>
      </w:r>
      <w:r w:rsidRPr="003C155D">
        <w:rPr>
          <w:rFonts w:asciiTheme="majorHAnsi" w:hAnsiTheme="majorHAnsi" w:cstheme="majorHAnsi"/>
        </w:rPr>
        <w:t xml:space="preserve"> </w:t>
      </w:r>
      <w:r w:rsidRPr="003C155D">
        <w:rPr>
          <w:rFonts w:asciiTheme="majorHAnsi" w:eastAsiaTheme="minorEastAsia" w:hAnsiTheme="majorHAnsi" w:cstheme="majorHAnsi"/>
          <w:i/>
          <w:iCs/>
          <w:sz w:val="28"/>
          <w:szCs w:val="28"/>
          <w:lang w:eastAsia="en-US"/>
        </w:rPr>
        <w:t>p</w:t>
      </w:r>
      <w:r w:rsidR="004155EC">
        <w:rPr>
          <w:rFonts w:asciiTheme="majorHAnsi" w:eastAsiaTheme="minorEastAsia" w:hAnsiTheme="majorHAnsi" w:cstheme="majorHAnsi"/>
          <w:i/>
          <w:iCs/>
          <w:sz w:val="28"/>
          <w:szCs w:val="28"/>
          <w:lang w:eastAsia="en-US"/>
        </w:rPr>
        <w:t>antallas ordenadas con compuesta</w:t>
      </w:r>
      <w:r w:rsidRPr="003C155D">
        <w:rPr>
          <w:rFonts w:asciiTheme="majorHAnsi" w:eastAsiaTheme="minorEastAsia" w:hAnsiTheme="majorHAnsi" w:cstheme="majorHAnsi"/>
          <w:i/>
          <w:iCs/>
          <w:sz w:val="28"/>
          <w:szCs w:val="28"/>
          <w:lang w:eastAsia="en-US"/>
        </w:rPr>
        <w:t xml:space="preserve"> visual clara, alineadas al principio de “reconocer antes que recordar” (</w:t>
      </w:r>
      <w:proofErr w:type="spellStart"/>
      <w:r w:rsidRPr="003C155D">
        <w:rPr>
          <w:rFonts w:asciiTheme="majorHAnsi" w:eastAsiaTheme="minorEastAsia" w:hAnsiTheme="majorHAnsi" w:cstheme="majorHAnsi"/>
          <w:i/>
          <w:iCs/>
          <w:sz w:val="28"/>
          <w:szCs w:val="28"/>
          <w:lang w:eastAsia="en-US"/>
        </w:rPr>
        <w:t>Nielsen</w:t>
      </w:r>
      <w:proofErr w:type="spellEnd"/>
      <w:r w:rsidRPr="003C155D">
        <w:rPr>
          <w:rFonts w:asciiTheme="majorHAnsi" w:eastAsiaTheme="minorEastAsia" w:hAnsiTheme="majorHAnsi" w:cstheme="majorHAnsi"/>
          <w:i/>
          <w:iCs/>
          <w:sz w:val="28"/>
          <w:szCs w:val="28"/>
          <w:lang w:eastAsia="en-US"/>
        </w:rPr>
        <w:t>).</w:t>
      </w:r>
    </w:p>
    <w:p w:rsidR="00272463" w:rsidRPr="003C155D" w:rsidRDefault="009869B6" w:rsidP="00EA0581">
      <w:pPr>
        <w:jc w:val="both"/>
        <w:rPr>
          <w:rFonts w:asciiTheme="majorHAnsi" w:hAnsiTheme="majorHAnsi" w:cstheme="majorHAnsi"/>
        </w:rPr>
      </w:pPr>
      <w:r w:rsidRPr="003C155D">
        <w:rPr>
          <w:rFonts w:asciiTheme="majorHAnsi" w:hAnsiTheme="majorHAnsi" w:cstheme="majorHAnsi"/>
        </w:rPr>
        <w:br/>
      </w:r>
    </w:p>
    <w:sectPr w:rsidR="00272463" w:rsidRPr="003C155D" w:rsidSect="009869B6">
      <w:pgSz w:w="12240" w:h="15840"/>
      <w:pgMar w:top="1872" w:right="1800" w:bottom="187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337845"/>
    <w:multiLevelType w:val="hybridMultilevel"/>
    <w:tmpl w:val="DD0EE1C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662087E"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3B2669D"/>
    <w:multiLevelType w:val="hybridMultilevel"/>
    <w:tmpl w:val="CFF0A710"/>
    <w:lvl w:ilvl="0" w:tplc="08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554AEB"/>
    <w:multiLevelType w:val="hybridMultilevel"/>
    <w:tmpl w:val="08BC5EA2"/>
    <w:lvl w:ilvl="0" w:tplc="08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021D1F"/>
    <w:multiLevelType w:val="hybridMultilevel"/>
    <w:tmpl w:val="E730B94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8A85298"/>
    <w:multiLevelType w:val="hybridMultilevel"/>
    <w:tmpl w:val="A95821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A643C2"/>
    <w:multiLevelType w:val="multilevel"/>
    <w:tmpl w:val="3C46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4C4C28"/>
    <w:multiLevelType w:val="hybridMultilevel"/>
    <w:tmpl w:val="EADA4E5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662087E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B4F3F60"/>
    <w:multiLevelType w:val="hybridMultilevel"/>
    <w:tmpl w:val="065C6E1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78B01F3"/>
    <w:multiLevelType w:val="hybridMultilevel"/>
    <w:tmpl w:val="EC5ABDF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F7228FB"/>
    <w:multiLevelType w:val="hybridMultilevel"/>
    <w:tmpl w:val="C4BAAD0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662087E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AB37BA6"/>
    <w:multiLevelType w:val="hybridMultilevel"/>
    <w:tmpl w:val="B8C26C2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4D00A4D"/>
    <w:multiLevelType w:val="hybridMultilevel"/>
    <w:tmpl w:val="AB9028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D95358"/>
    <w:multiLevelType w:val="hybridMultilevel"/>
    <w:tmpl w:val="EBEAEE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373E1C"/>
    <w:multiLevelType w:val="hybridMultilevel"/>
    <w:tmpl w:val="F00CC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EA0510"/>
    <w:multiLevelType w:val="hybridMultilevel"/>
    <w:tmpl w:val="F31E5B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E411FA"/>
    <w:multiLevelType w:val="multilevel"/>
    <w:tmpl w:val="AE94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AA5ED1"/>
    <w:multiLevelType w:val="hybridMultilevel"/>
    <w:tmpl w:val="93606F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2"/>
  </w:num>
  <w:num w:numId="11">
    <w:abstractNumId w:val="24"/>
  </w:num>
  <w:num w:numId="12">
    <w:abstractNumId w:val="13"/>
  </w:num>
  <w:num w:numId="13">
    <w:abstractNumId w:val="10"/>
  </w:num>
  <w:num w:numId="14">
    <w:abstractNumId w:val="25"/>
  </w:num>
  <w:num w:numId="15">
    <w:abstractNumId w:val="11"/>
  </w:num>
  <w:num w:numId="16">
    <w:abstractNumId w:val="9"/>
  </w:num>
  <w:num w:numId="17">
    <w:abstractNumId w:val="20"/>
  </w:num>
  <w:num w:numId="18">
    <w:abstractNumId w:val="14"/>
  </w:num>
  <w:num w:numId="19">
    <w:abstractNumId w:val="23"/>
  </w:num>
  <w:num w:numId="20">
    <w:abstractNumId w:val="16"/>
  </w:num>
  <w:num w:numId="21">
    <w:abstractNumId w:val="12"/>
  </w:num>
  <w:num w:numId="22">
    <w:abstractNumId w:val="19"/>
  </w:num>
  <w:num w:numId="23">
    <w:abstractNumId w:val="17"/>
  </w:num>
  <w:num w:numId="24">
    <w:abstractNumId w:val="18"/>
  </w:num>
  <w:num w:numId="25">
    <w:abstractNumId w:val="15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317E"/>
    <w:rsid w:val="00034616"/>
    <w:rsid w:val="0006063C"/>
    <w:rsid w:val="000970F9"/>
    <w:rsid w:val="000F393E"/>
    <w:rsid w:val="000F71CA"/>
    <w:rsid w:val="00117CA0"/>
    <w:rsid w:val="0013652C"/>
    <w:rsid w:val="0015074B"/>
    <w:rsid w:val="00272463"/>
    <w:rsid w:val="0029639D"/>
    <w:rsid w:val="002C19B8"/>
    <w:rsid w:val="00326F90"/>
    <w:rsid w:val="00347F9C"/>
    <w:rsid w:val="003C155D"/>
    <w:rsid w:val="003E0BC6"/>
    <w:rsid w:val="004155EC"/>
    <w:rsid w:val="00422ADE"/>
    <w:rsid w:val="005370AF"/>
    <w:rsid w:val="00552D2E"/>
    <w:rsid w:val="00565AEC"/>
    <w:rsid w:val="005808F9"/>
    <w:rsid w:val="005A3039"/>
    <w:rsid w:val="005D29A2"/>
    <w:rsid w:val="00724853"/>
    <w:rsid w:val="007D119D"/>
    <w:rsid w:val="00822502"/>
    <w:rsid w:val="00857A49"/>
    <w:rsid w:val="009869B6"/>
    <w:rsid w:val="00991615"/>
    <w:rsid w:val="00A255CC"/>
    <w:rsid w:val="00A404C1"/>
    <w:rsid w:val="00A53620"/>
    <w:rsid w:val="00AA1D8D"/>
    <w:rsid w:val="00AB1922"/>
    <w:rsid w:val="00AF125B"/>
    <w:rsid w:val="00B24B36"/>
    <w:rsid w:val="00B37A4B"/>
    <w:rsid w:val="00B47730"/>
    <w:rsid w:val="00BF1343"/>
    <w:rsid w:val="00CB0664"/>
    <w:rsid w:val="00D752BD"/>
    <w:rsid w:val="00D97F89"/>
    <w:rsid w:val="00DC1DCF"/>
    <w:rsid w:val="00E42466"/>
    <w:rsid w:val="00E53308"/>
    <w:rsid w:val="00E73D1F"/>
    <w:rsid w:val="00EA0581"/>
    <w:rsid w:val="00EE2D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B6F0C4"/>
  <w14:defaultImageDpi w14:val="300"/>
  <w15:docId w15:val="{B7F67F6D-BB8F-49ED-96EE-46F6A2425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decuadrcula5oscura-nfasis1">
    <w:name w:val="Grid Table 5 Dark Accent 1"/>
    <w:basedOn w:val="Tablanormal"/>
    <w:uiPriority w:val="50"/>
    <w:rsid w:val="000970F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NormalWeb">
    <w:name w:val="Normal (Web)"/>
    <w:basedOn w:val="Normal"/>
    <w:uiPriority w:val="99"/>
    <w:unhideWhenUsed/>
    <w:rsid w:val="00991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69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4562E53-7743-4290-BA0C-8D0CFFDC2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1889</Words>
  <Characters>10395</Characters>
  <Application>Microsoft Office Word</Application>
  <DocSecurity>0</DocSecurity>
  <Lines>86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matias</cp:lastModifiedBy>
  <cp:revision>2</cp:revision>
  <dcterms:created xsi:type="dcterms:W3CDTF">2025-11-25T07:17:00Z</dcterms:created>
  <dcterms:modified xsi:type="dcterms:W3CDTF">2025-11-25T07:17:00Z</dcterms:modified>
  <cp:category/>
</cp:coreProperties>
</file>