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</w:pPr>
      <w:r>
        <w:t>要件定義書</w:t>
      </w:r>
    </w:p>
    <w:p>
      <w:pPr>
        <w:keepLines/>
      </w:pPr>
      <w:r>
        <w:rPr>
          <w:rFonts w:ascii="Noto Sans CJK JP" w:hAnsi="Noto Sans CJK JP" w:eastAsia="Noto Sans CJK JP"/>
          <w:b w:val="0"/>
          <w:color w:val="222222"/>
          <w:sz w:val="20"/>
        </w:rPr>
        <w:t>題材名：ANFFEL — アパレル事業の収支管理システム</w:t>
      </w:r>
    </w:p>
    <w:p>
      <w:pPr>
        <w:keepLines/>
      </w:pPr>
      <w:r>
        <w:rPr>
          <w:rFonts w:ascii="Noto Sans CJK JP" w:hAnsi="Noto Sans CJK JP" w:eastAsia="Noto Sans CJK JP"/>
          <w:b w:val="0"/>
          <w:color w:val="222222"/>
          <w:sz w:val="20"/>
        </w:rPr>
        <w:t>氏名：髙島煌悟　／　作成日：2026年10月18日　／　版：v1</w:t>
      </w:r>
    </w:p>
    <w:p>
      <w:pPr>
        <w:pStyle w:val="Heading2"/>
      </w:pPr>
      <w:r>
        <w:t>この書類の位置づけ</w:t>
      </w:r>
    </w:p>
    <w:p>
      <w:pPr>
        <w:keepLines/>
      </w:pPr>
      <w:r>
        <w:rPr>
          <w:rFonts w:ascii="Noto Sans CJK JP" w:hAnsi="Noto Sans CJK JP" w:eastAsia="Noto Sans CJK JP"/>
          <w:b w:val="0"/>
          <w:color w:val="222222"/>
          <w:sz w:val="20"/>
        </w:rPr>
        <w:t>ANFFELで何を、なぜ、どこまで実現するかを定義する。添付テンプレートの章立てを使用し、2026年10月18日時点の公開プロトタイプを基準に記入した。画面項目と操作の詳細は「ANFFEL_画面仕様書_v1」を参照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928"/>
        <w:gridCol w:w="7937"/>
      </w:tblGrid>
      <w:tr>
        <w:trPr>
          <w:cantSplit/>
          <w:tblHeader/>
        </w:trPr>
        <w:tc>
          <w:tcPr>
            <w:tcW w:type="dxa" w:w="1928"/>
            <w:vAlign w:val="center"/>
            <w:shd w:fill="EFEFEF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/>
                <w:color w:val="222222"/>
                <w:sz w:val="18"/>
              </w:rPr>
              <w:t>項目</w:t>
            </w:r>
          </w:p>
        </w:tc>
        <w:tc>
          <w:tcPr>
            <w:tcW w:type="dxa" w:w="7937"/>
            <w:vAlign w:val="center"/>
            <w:shd w:fill="EFEFEF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/>
                <w:color w:val="222222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参照資料</w:t>
            </w:r>
          </w:p>
        </w:tc>
        <w:tc>
          <w:tcPr>
            <w:tcW w:type="dxa" w:w="793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企画概要書_髙島煌悟.docx、利用者との改善内容、現行プロトタイプの画面・実装・既存操作テスト。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参照URL</w:t>
            </w:r>
          </w:p>
        </w:tc>
        <w:tc>
          <w:tcPr>
            <w:tcW w:type="dxa" w:w="793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https://apparel-18bv.vercel.app/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対象版</w:t>
            </w:r>
          </w:p>
        </w:tc>
        <w:tc>
          <w:tcPr>
            <w:tcW w:type="dxa" w:w="793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GitHub EMC-3GO/apparel、main、コミット d310032（ロゴ反映版）。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記載の区分</w:t>
            </w:r>
          </w:p>
        </w:tc>
        <w:tc>
          <w:tcPr>
            <w:tcW w:type="dxa" w:w="793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Mustは今回の必須範囲、Niceは補助機能または将来候補。本書で「実装済み」とした内容は現行試作の動作を表す。事業での継続利用に耐える本番品質の達成を意味しない。</w:t>
            </w:r>
          </w:p>
        </w:tc>
      </w:tr>
    </w:tbl>
    <w:p>
      <w:pPr>
        <w:spacing w:after="0"/>
      </w:pPr>
    </w:p>
    <w:p>
      <w:pPr>
        <w:pStyle w:val="Heading2"/>
      </w:pPr>
      <w:r>
        <w:t>改訂履歴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567"/>
        <w:gridCol w:w="1587"/>
        <w:gridCol w:w="5329"/>
        <w:gridCol w:w="2381"/>
      </w:tblGrid>
      <w:tr>
        <w:trPr>
          <w:cantSplit/>
          <w:tblHeader/>
        </w:trPr>
        <w:tc>
          <w:tcPr>
            <w:tcW w:type="dxa" w:w="567"/>
            <w:vAlign w:val="center"/>
            <w:shd w:fill="EFEFEF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/>
                <w:color w:val="222222"/>
                <w:sz w:val="18"/>
              </w:rPr>
              <w:t>版</w:t>
            </w:r>
          </w:p>
        </w:tc>
        <w:tc>
          <w:tcPr>
            <w:tcW w:type="dxa" w:w="1587"/>
            <w:vAlign w:val="center"/>
            <w:shd w:fill="EFEFEF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/>
                <w:color w:val="222222"/>
                <w:sz w:val="18"/>
              </w:rPr>
              <w:t>日付</w:t>
            </w:r>
          </w:p>
        </w:tc>
        <w:tc>
          <w:tcPr>
            <w:tcW w:type="dxa" w:w="5329"/>
            <w:vAlign w:val="center"/>
            <w:shd w:fill="EFEFEF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/>
                <w:color w:val="222222"/>
                <w:sz w:val="18"/>
              </w:rPr>
              <w:t>変更した点</w:t>
            </w:r>
          </w:p>
        </w:tc>
        <w:tc>
          <w:tcPr>
            <w:tcW w:type="dxa" w:w="2381"/>
            <w:vAlign w:val="center"/>
            <w:shd w:fill="EFEFEF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/>
                <w:color w:val="222222"/>
                <w:sz w:val="18"/>
              </w:rPr>
              <w:t>変更のきっかけ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v1</w:t>
            </w:r>
          </w:p>
        </w:tc>
        <w:tc>
          <w:tcPr>
            <w:tcW w:type="dxa" w:w="158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2026年10月18日</w:t>
            </w:r>
          </w:p>
        </w:tc>
        <w:tc>
          <w:tcPr>
            <w:tcW w:type="dxa" w:w="5329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現行プロトタイプをもとに初版を作成。白黒UI、左メニューのedit、共通支出の自動分類、ANFFELロゴを反映。</w:t>
            </w:r>
          </w:p>
        </w:tc>
        <w:tc>
          <w:tcPr>
            <w:tcW w:type="dxa" w:w="2381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利用者によるプロトタイプ確認・改善依頼。改善ログ回Noは未採番。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1. 課題と目的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928"/>
        <w:gridCol w:w="7937"/>
      </w:tblGrid>
      <w:tr>
        <w:trPr>
          <w:cantSplit/>
          <w:tblHeader/>
        </w:trPr>
        <w:tc>
          <w:tcPr>
            <w:tcW w:type="dxa" w:w="1928"/>
            <w:vAlign w:val="center"/>
            <w:shd w:fill="EFEFEF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/>
                <w:color w:val="222222"/>
                <w:sz w:val="18"/>
              </w:rPr>
              <w:t>項目</w:t>
            </w:r>
          </w:p>
        </w:tc>
        <w:tc>
          <w:tcPr>
            <w:tcW w:type="dxa" w:w="7937"/>
            <w:vAlign w:val="center"/>
            <w:shd w:fill="EFEFEF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/>
                <w:color w:val="222222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誰が困っているか</w:t>
            </w:r>
          </w:p>
        </w:tc>
        <w:tc>
          <w:tcPr>
            <w:tcW w:type="dxa" w:w="793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アパレル事業を運営する本人。商品売上、製造費、サンプル代、タグ・資材、送料、人件費などを管理する。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どんな課題か</w:t>
            </w:r>
          </w:p>
        </w:tc>
        <w:tc>
          <w:tcPr>
            <w:tcW w:type="dxa" w:w="793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表への入力に加えて、ブランド全体・商品別・月別の集計やグラフ更新を行う負担がある。売上と利益の違い、受注生産の費用確定状況を把握しにくい。共通費用を誤って商品に割り当てると、商品別収支が混乱する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課題の根拠</w:t>
            </w:r>
          </w:p>
        </w:tc>
        <w:tc>
          <w:tcPr>
            <w:tcW w:type="dxa" w:w="793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企画概要書の本人の言葉「今どのくらい支出していて、どのくらい利益が出ているのかを、ひと目でわかるようにしたい」。本対話での「UIがごちゃごちゃする」「人件費や広告宣伝費の対象商品を誤選択すると混乱する」という利用者の指摘。別途の統計調査・第三者インタビューは未実施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目的</w:t>
            </w:r>
          </w:p>
        </w:tc>
        <w:tc>
          <w:tcPr>
            <w:tcW w:type="dxa" w:w="793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収入・支出を一度記録するだけで、ブランド全体と商品別の収支・利益を自動集計し、金額とグラフで確認できるようにする。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うまくいったと言える状態</w:t>
            </w:r>
          </w:p>
        </w:tc>
        <w:tc>
          <w:tcPr>
            <w:tcW w:type="dxa" w:w="793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商品登録、数量からの売上計算、収入・支出・返品の登録／修正／削除、全画面への反映、累計／月別切替が一連の操作で行える。共通支出は商品を選ばず登録でき、スマートフォンでも記録・確認できる。</w:t>
            </w:r>
          </w:p>
        </w:tc>
      </w:tr>
    </w:tbl>
    <w:p>
      <w:pPr>
        <w:spacing w:after="0"/>
      </w:pPr>
    </w:p>
    <w:p>
      <w:pPr>
        <w:pStyle w:val="Heading2"/>
      </w:pPr>
      <w:r>
        <w:t>2. 要望・要求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794"/>
        <w:gridCol w:w="1417"/>
        <w:gridCol w:w="7654"/>
      </w:tblGrid>
      <w:tr>
        <w:trPr>
          <w:cantSplit/>
          <w:tblHeader/>
        </w:trPr>
        <w:tc>
          <w:tcPr>
            <w:tcW w:type="dxa" w:w="794"/>
            <w:vAlign w:val="center"/>
            <w:shd w:fill="EFEFEF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/>
                <w:color w:val="222222"/>
                <w:sz w:val="18"/>
              </w:rPr>
              <w:t>No</w:t>
            </w:r>
          </w:p>
        </w:tc>
        <w:tc>
          <w:tcPr>
            <w:tcW w:type="dxa" w:w="1417"/>
            <w:vAlign w:val="center"/>
            <w:shd w:fill="EFEFEF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/>
                <w:color w:val="222222"/>
                <w:sz w:val="18"/>
              </w:rPr>
              <w:t>誰の要望か</w:t>
            </w:r>
          </w:p>
        </w:tc>
        <w:tc>
          <w:tcPr>
            <w:tcW w:type="dxa" w:w="7654"/>
            <w:vAlign w:val="center"/>
            <w:shd w:fill="EFEFEF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/>
                <w:color w:val="222222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Q-01</w:t>
            </w:r>
          </w:p>
        </w:tc>
        <w:tc>
          <w:tcPr>
            <w:tcW w:type="dxa" w:w="141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事業運営者</w:t>
            </w:r>
          </w:p>
        </w:tc>
        <w:tc>
          <w:tcPr>
            <w:tcW w:type="dxa" w:w="7654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収入・支出を一度入力すれば、ブランド全体と商品別の収支・利益を自動集計してほしい。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Q-02</w:t>
            </w:r>
          </w:p>
        </w:tc>
        <w:tc>
          <w:tcPr>
            <w:tcW w:type="dxa" w:w="141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事業運営者</w:t>
            </w:r>
          </w:p>
        </w:tc>
        <w:tc>
          <w:tcPr>
            <w:tcW w:type="dxa" w:w="7654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販売数量と登録した単価から売上を計算し、値引き・返品も反映したい。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Q-03</w:t>
            </w:r>
          </w:p>
        </w:tc>
        <w:tc>
          <w:tcPr>
            <w:tcW w:type="dxa" w:w="141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事業運営者</w:t>
            </w:r>
          </w:p>
        </w:tc>
        <w:tc>
          <w:tcPr>
            <w:tcW w:type="dxa" w:w="7654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累計と月別を切り替え、金額とグラフで収支を見たい。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Q-04</w:t>
            </w:r>
          </w:p>
        </w:tc>
        <w:tc>
          <w:tcPr>
            <w:tcW w:type="dxa" w:w="141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事業運営者</w:t>
            </w:r>
          </w:p>
        </w:tc>
        <w:tc>
          <w:tcPr>
            <w:tcW w:type="dxa" w:w="7654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在庫販売と受注生産を区別し、受注生産は費用確定後に利益を知りたい。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Q-05</w:t>
            </w:r>
          </w:p>
        </w:tc>
        <w:tc>
          <w:tcPr>
            <w:tcW w:type="dxa" w:w="141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事業運営者</w:t>
            </w:r>
          </w:p>
        </w:tc>
        <w:tc>
          <w:tcPr>
            <w:tcW w:type="dxa" w:w="7654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記録を修正・削除でき、パソコンとスマートフォンの両方で使いたい。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Q-06</w:t>
            </w:r>
          </w:p>
        </w:tc>
        <w:tc>
          <w:tcPr>
            <w:tcW w:type="dxa" w:w="141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利用者</w:t>
            </w:r>
          </w:p>
        </w:tc>
        <w:tc>
          <w:tcPr>
            <w:tcW w:type="dxa" w:w="7654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情報を詰め込みすぎず、白黒で見やすくしてほしい。用語は収入・支出・利益など通常の表現でよい。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Q-07</w:t>
            </w:r>
          </w:p>
        </w:tc>
        <w:tc>
          <w:tcPr>
            <w:tcW w:type="dxa" w:w="141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利用者</w:t>
            </w:r>
          </w:p>
        </w:tc>
        <w:tc>
          <w:tcPr>
            <w:tcW w:type="dxa" w:w="7654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右上の記録ボタンではなく、左のカテゴリーにeditを追加し、そこから記録したい。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Q-08</w:t>
            </w:r>
          </w:p>
        </w:tc>
        <w:tc>
          <w:tcPr>
            <w:tcW w:type="dxa" w:w="141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利用者</w:t>
            </w:r>
          </w:p>
        </w:tc>
        <w:tc>
          <w:tcPr>
            <w:tcW w:type="dxa" w:w="7654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サイト名をANFFELとし、指定したロゴを表示したい。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Q-09</w:t>
            </w:r>
          </w:p>
        </w:tc>
        <w:tc>
          <w:tcPr>
            <w:tcW w:type="dxa" w:w="141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利用者</w:t>
            </w:r>
          </w:p>
        </w:tc>
        <w:tc>
          <w:tcPr>
            <w:tcW w:type="dxa" w:w="7654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人件費や広告宣伝費など商品に関係しない支出は、対象商品を自動で「共通の支出」にしてほしい。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Q-10</w:t>
            </w:r>
          </w:p>
        </w:tc>
        <w:tc>
          <w:tcPr>
            <w:tcW w:type="dxa" w:w="141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企画概要書</w:t>
            </w:r>
          </w:p>
        </w:tc>
        <w:tc>
          <w:tcPr>
            <w:tcW w:type="dxa" w:w="7654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商品別の状況と共通費用を確認し、記録の確認・修正を続けやすくしたい。</w:t>
            </w:r>
          </w:p>
        </w:tc>
      </w:tr>
    </w:tbl>
    <w:p>
      <w:pPr>
        <w:spacing w:after="0"/>
      </w:pPr>
    </w:p>
    <w:p>
      <w:pPr>
        <w:pStyle w:val="Heading2"/>
      </w:pPr>
      <w:r>
        <w:t>3. 要件</w:t>
      </w:r>
    </w:p>
    <w:p>
      <w:pPr>
        <w:pStyle w:val="Heading3"/>
      </w:pPr>
      <w:r>
        <w:t>3-1. 機能要件（何ができるか）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737"/>
        <w:gridCol w:w="6633"/>
        <w:gridCol w:w="1587"/>
        <w:gridCol w:w="907"/>
      </w:tblGrid>
      <w:tr>
        <w:trPr>
          <w:cantSplit/>
          <w:tblHeader/>
        </w:trPr>
        <w:tc>
          <w:tcPr>
            <w:tcW w:type="dxa" w:w="737"/>
            <w:vAlign w:val="center"/>
            <w:shd w:fill="EFEFEF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/>
                <w:color w:val="222222"/>
                <w:sz w:val="18"/>
              </w:rPr>
              <w:t>ID</w:t>
            </w:r>
          </w:p>
        </w:tc>
        <w:tc>
          <w:tcPr>
            <w:tcW w:type="dxa" w:w="6633"/>
            <w:vAlign w:val="center"/>
            <w:shd w:fill="EFEFEF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/>
                <w:color w:val="222222"/>
                <w:sz w:val="18"/>
              </w:rPr>
              <w:t>要件（現行プロトタイプで実装済み）</w:t>
            </w:r>
          </w:p>
        </w:tc>
        <w:tc>
          <w:tcPr>
            <w:tcW w:type="dxa" w:w="1587"/>
            <w:vAlign w:val="center"/>
            <w:shd w:fill="EFEFEF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/>
                <w:color w:val="222222"/>
                <w:sz w:val="18"/>
              </w:rPr>
              <w:t>元の要望</w:t>
            </w:r>
          </w:p>
        </w:tc>
        <w:tc>
          <w:tcPr>
            <w:tcW w:type="dxa" w:w="907"/>
            <w:vAlign w:val="center"/>
            <w:shd w:fill="EFEFEF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/>
                <w:color w:val="222222"/>
                <w:sz w:val="18"/>
              </w:rPr>
              <w:t>優先度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R-01</w:t>
            </w:r>
          </w:p>
        </w:tc>
        <w:tc>
          <w:tcPr>
            <w:tcW w:type="dxa" w:w="6633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商品名・販売価格・販売方法・商品の種類を登録／編集できる。在庫販売と受注生産を区別する。サイズ・色別や実在庫数の管理はしない。</w:t>
            </w:r>
          </w:p>
        </w:tc>
        <w:tc>
          <w:tcPr>
            <w:tcW w:type="dxa" w:w="158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Q-04、Q-10</w:t>
            </w:r>
          </w:p>
        </w:tc>
        <w:tc>
          <w:tcPr>
            <w:tcW w:type="dxa" w:w="90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R-02</w:t>
            </w:r>
          </w:p>
        </w:tc>
        <w:tc>
          <w:tcPr>
            <w:tcW w:type="dxa" w:w="6633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タイトル、日付、区分、項目、対象商品、数量または金額、メモを用いて収入・支出を記録できる。</w:t>
            </w:r>
          </w:p>
        </w:tc>
        <w:tc>
          <w:tcPr>
            <w:tcW w:type="dxa" w:w="158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Q-01、Q-05</w:t>
            </w:r>
          </w:p>
        </w:tc>
        <w:tc>
          <w:tcPr>
            <w:tcW w:type="dxa" w:w="90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R-03</w:t>
            </w:r>
          </w:p>
        </w:tc>
        <w:tc>
          <w:tcPr>
            <w:tcW w:type="dxa" w:w="6633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商品売上を「数量×登録単価−値引き」で自動計算する。記録時の単価を保持し、商品価格の後日変更で過去の売上を変更しない。</w:t>
            </w:r>
          </w:p>
        </w:tc>
        <w:tc>
          <w:tcPr>
            <w:tcW w:type="dxa" w:w="158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Q-02</w:t>
            </w:r>
          </w:p>
        </w:tc>
        <w:tc>
          <w:tcPr>
            <w:tcW w:type="dxa" w:w="90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R-04</w:t>
            </w:r>
          </w:p>
        </w:tc>
        <w:tc>
          <w:tcPr>
            <w:tcW w:type="dxa" w:w="6633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保存・修正・削除後にブランド全体の売上、支出、収支差額、売上総利益、経費を引いた利益を再集計する。</w:t>
            </w:r>
          </w:p>
        </w:tc>
        <w:tc>
          <w:tcPr>
            <w:tcW w:type="dxa" w:w="158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Q-01</w:t>
            </w:r>
          </w:p>
        </w:tc>
        <w:tc>
          <w:tcPr>
            <w:tcW w:type="dxa" w:w="90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R-05</w:t>
            </w:r>
          </w:p>
        </w:tc>
        <w:tc>
          <w:tcPr>
            <w:tcW w:type="dxa" w:w="6633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累計と指定月で対象記録を切り替える。収入／支出の推移を実線と破線で表示し、色に頼らず区別できる。</w:t>
            </w:r>
          </w:p>
        </w:tc>
        <w:tc>
          <w:tcPr>
            <w:tcW w:type="dxa" w:w="158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Q-03、Q-06</w:t>
            </w:r>
          </w:p>
        </w:tc>
        <w:tc>
          <w:tcPr>
            <w:tcW w:type="dxa" w:w="90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R-06</w:t>
            </w:r>
          </w:p>
        </w:tc>
        <w:tc>
          <w:tcPr>
            <w:tcW w:type="dxa" w:w="6633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商品別の売上・支出・利益と記録を確認できる。共通費用は商品別に配分しない。</w:t>
            </w:r>
          </w:p>
        </w:tc>
        <w:tc>
          <w:tcPr>
            <w:tcW w:type="dxa" w:w="158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Q-01、Q-10</w:t>
            </w:r>
          </w:p>
        </w:tc>
        <w:tc>
          <w:tcPr>
            <w:tcW w:type="dxa" w:w="90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R-07</w:t>
            </w:r>
          </w:p>
        </w:tc>
        <w:tc>
          <w:tcPr>
            <w:tcW w:type="dxa" w:w="6633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記録を修正できる。削除は確認操作を挟み、承認後に記録と集計から除外する。商品の削除機能は含まない。</w:t>
            </w:r>
          </w:p>
        </w:tc>
        <w:tc>
          <w:tcPr>
            <w:tcW w:type="dxa" w:w="158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Q-05</w:t>
            </w:r>
          </w:p>
        </w:tc>
        <w:tc>
          <w:tcPr>
            <w:tcW w:type="dxa" w:w="90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R-08</w:t>
            </w:r>
          </w:p>
        </w:tc>
        <w:tc>
          <w:tcPr>
            <w:tcW w:type="dxa" w:w="6633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返品・キャンセルを独立した返金記録として登録し、売上・収入・利益から差し引く。元の売上との自動照合は含まない。</w:t>
            </w:r>
          </w:p>
        </w:tc>
        <w:tc>
          <w:tcPr>
            <w:tcW w:type="dxa" w:w="158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Q-02、Q-05</w:t>
            </w:r>
          </w:p>
        </w:tc>
        <w:tc>
          <w:tcPr>
            <w:tcW w:type="dxa" w:w="90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R-09</w:t>
            </w:r>
          </w:p>
        </w:tc>
        <w:tc>
          <w:tcPr>
            <w:tcW w:type="dxa" w:w="6633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受注生産の商品は費用未確定中に利益を「未確定」と表示する。費用の確定／取消を操作できる。確定操作は金額自体を変更しない。</w:t>
            </w:r>
          </w:p>
        </w:tc>
        <w:tc>
          <w:tcPr>
            <w:tcW w:type="dxa" w:w="158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Q-04</w:t>
            </w:r>
          </w:p>
        </w:tc>
        <w:tc>
          <w:tcPr>
            <w:tcW w:type="dxa" w:w="90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R-10</w:t>
            </w:r>
          </w:p>
        </w:tc>
        <w:tc>
          <w:tcPr>
            <w:tcW w:type="dxa" w:w="6633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製造費・サンプル代・タグ／資材は対象商品を必須とする。それ以外の支出は対象商品を解除して「共通の支出」に固定し、共通の収支に集約する。新規登録と編集保存に適用する。</w:t>
            </w:r>
          </w:p>
        </w:tc>
        <w:tc>
          <w:tcPr>
            <w:tcW w:type="dxa" w:w="158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Q-09</w:t>
            </w:r>
          </w:p>
        </w:tc>
        <w:tc>
          <w:tcPr>
            <w:tcW w:type="dxa" w:w="90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R-11</w:t>
            </w:r>
          </w:p>
        </w:tc>
        <w:tc>
          <w:tcPr>
            <w:tcW w:type="dxa" w:w="6633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収入一覧、支出一覧、共通の収支を表示し、タイトル・項目・商品名で記録を検索できる。</w:t>
            </w:r>
          </w:p>
        </w:tc>
        <w:tc>
          <w:tcPr>
            <w:tcW w:type="dxa" w:w="158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Q-05、Q-10</w:t>
            </w:r>
          </w:p>
        </w:tc>
        <w:tc>
          <w:tcPr>
            <w:tcW w:type="dxa" w:w="90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R-12</w:t>
            </w:r>
          </w:p>
        </w:tc>
        <w:tc>
          <w:tcPr>
            <w:tcW w:type="dxa" w:w="6633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ホーム以外の記録一覧で、表示条件に該当する記録をCSVに出力できる。CSVからの再取込は含まない。</w:t>
            </w:r>
          </w:p>
        </w:tc>
        <w:tc>
          <w:tcPr>
            <w:tcW w:type="dxa" w:w="158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Q-10（補助機能）</w:t>
            </w:r>
          </w:p>
        </w:tc>
        <w:tc>
          <w:tcPr>
            <w:tcW w:type="dxa" w:w="90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Nice／実装済み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R-13</w:t>
            </w:r>
          </w:p>
        </w:tc>
        <w:tc>
          <w:tcPr>
            <w:tcW w:type="dxa" w:w="6633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同一ブラウザ内に商品と記録を保存し、通常の再読み込み後に復元する。ブラウザの保存データ削除や別端末への引継ぎは保証しない。</w:t>
            </w:r>
          </w:p>
        </w:tc>
        <w:tc>
          <w:tcPr>
            <w:tcW w:type="dxa" w:w="158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Q-01、Q-05</w:t>
            </w:r>
          </w:p>
        </w:tc>
        <w:tc>
          <w:tcPr>
            <w:tcW w:type="dxa" w:w="90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R-14</w:t>
            </w:r>
          </w:p>
        </w:tc>
        <w:tc>
          <w:tcPr>
            <w:tcW w:type="dxa" w:w="6633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左メニューのeditから収入・支出の登録画面を開く。スマートフォンではメニュー内に同じ入口を設ける。右上に重複する登録ボタンは置かない。</w:t>
            </w:r>
          </w:p>
        </w:tc>
        <w:tc>
          <w:tcPr>
            <w:tcW w:type="dxa" w:w="158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Q-07</w:t>
            </w:r>
          </w:p>
        </w:tc>
        <w:tc>
          <w:tcPr>
            <w:tcW w:type="dxa" w:w="90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Must</w:t>
            </w:r>
          </w:p>
        </w:tc>
      </w:tr>
    </w:tbl>
    <w:p>
      <w:pPr>
        <w:spacing w:after="0"/>
      </w:pPr>
    </w:p>
    <w:p>
      <w:pPr>
        <w:pStyle w:val="Heading3"/>
      </w:pPr>
      <w:r>
        <w:t>集計・分類のルール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928"/>
        <w:gridCol w:w="7937"/>
      </w:tblGrid>
      <w:tr>
        <w:trPr>
          <w:cantSplit/>
          <w:tblHeader/>
        </w:trPr>
        <w:tc>
          <w:tcPr>
            <w:tcW w:type="dxa" w:w="1928"/>
            <w:vAlign w:val="center"/>
            <w:shd w:fill="EFEFEF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/>
                <w:color w:val="222222"/>
                <w:sz w:val="18"/>
              </w:rPr>
              <w:t>項目</w:t>
            </w:r>
          </w:p>
        </w:tc>
        <w:tc>
          <w:tcPr>
            <w:tcW w:type="dxa" w:w="7937"/>
            <w:vAlign w:val="center"/>
            <w:shd w:fill="EFEFEF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/>
                <w:color w:val="222222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売上</w:t>
            </w:r>
          </w:p>
        </w:tc>
        <w:tc>
          <w:tcPr>
            <w:tcW w:type="dxa" w:w="793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商品売上の合計 − 返品・キャンセルの返金額。商品売上は既に値引き後の金額であり、値引きを二重に引かない。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収入</w:t>
            </w:r>
          </w:p>
        </w:tc>
        <w:tc>
          <w:tcPr>
            <w:tcW w:type="dxa" w:w="793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売上 ＋ 受取送料 ＋ その他収入。返品・キャンセルはマイナスとして扱う。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製造原価／その他経費</w:t>
            </w:r>
          </w:p>
        </w:tc>
        <w:tc>
          <w:tcPr>
            <w:tcW w:type="dxa" w:w="793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製造原価＝製造費＋タグ・資材。その他経費＝サンプル代＋発送送料＋販売手数料＋人件費＋広告宣伝費＋その他経費の項目。サンプル代は商品に紐づくが、集計上はその他経費に含む。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支出／利益</w:t>
            </w:r>
          </w:p>
        </w:tc>
        <w:tc>
          <w:tcPr>
            <w:tcW w:type="dxa" w:w="793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支出＝製造原価＋その他経費。売上総利益＝売上−製造原価。経費を引いた利益＝収入−支出。収支差額も収入−支出の登録済み実数であり、銀行口座残高ではない。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共通支出</w:t>
            </w:r>
          </w:p>
        </w:tc>
        <w:tc>
          <w:tcPr>
            <w:tcW w:type="dxa" w:w="793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発送送料・販売手数料・人件費・広告宣伝費・その他経費は共通固定。商品ごとの利益へ配賦しない。共通の収支画面には、商品未指定の収入も含む。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集計日・期間</w:t>
            </w:r>
          </w:p>
        </w:tc>
        <w:tc>
          <w:tcPr>
            <w:tcW w:type="dxa" w:w="793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記録に入力した日付で集計し、売上は売れた日で入力する。月をまたぐ取引は月ごとに分ける。累計は全期間、月別は選択月。原価の在庫配分、発生主義による期間調整、税額計算は行わない。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未確定表示</w:t>
            </w:r>
          </w:p>
        </w:tc>
        <w:tc>
          <w:tcPr>
            <w:tcW w:type="dxa" w:w="793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商品別：受注生産かつ費用未確定なら利益は未確定。全体：選択期間に記録がある費用未確定の受注生産商品が存在すると、売上総利益・経費を引いた利益を未確定とする。売上・支出・収支差額は登録済み実数を表示する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従来データの扱い</w:t>
            </w:r>
          </w:p>
        </w:tc>
        <w:tc>
          <w:tcPr>
            <w:tcW w:type="dxa" w:w="793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共通支出ルールの導入前に保存された記録や初期データは一括変更しない。該当記録を編集して保存した時点で、共通支出への再分類を適用する。</w:t>
            </w:r>
          </w:p>
        </w:tc>
      </w:tr>
    </w:tbl>
    <w:p>
      <w:pPr>
        <w:spacing w:after="0"/>
      </w:pPr>
    </w:p>
    <w:p>
      <w:pPr>
        <w:pStyle w:val="Heading3"/>
      </w:pPr>
      <w:r>
        <w:t>3-2. 非機能要件（品質・制約）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680"/>
        <w:gridCol w:w="1191"/>
        <w:gridCol w:w="5272"/>
        <w:gridCol w:w="2721"/>
      </w:tblGrid>
      <w:tr>
        <w:trPr>
          <w:cantSplit/>
          <w:tblHeader/>
        </w:trPr>
        <w:tc>
          <w:tcPr>
            <w:tcW w:type="dxa" w:w="680"/>
            <w:vAlign w:val="center"/>
            <w:shd w:fill="EFEFEF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/>
                <w:color w:val="222222"/>
                <w:sz w:val="18"/>
              </w:rPr>
              <w:t>ID</w:t>
            </w:r>
          </w:p>
        </w:tc>
        <w:tc>
          <w:tcPr>
            <w:tcW w:type="dxa" w:w="1191"/>
            <w:vAlign w:val="center"/>
            <w:shd w:fill="EFEFEF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/>
                <w:color w:val="222222"/>
                <w:sz w:val="18"/>
              </w:rPr>
              <w:t>観点</w:t>
            </w:r>
          </w:p>
        </w:tc>
        <w:tc>
          <w:tcPr>
            <w:tcW w:type="dxa" w:w="5272"/>
            <w:vAlign w:val="center"/>
            <w:shd w:fill="EFEFEF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/>
                <w:color w:val="222222"/>
                <w:sz w:val="18"/>
              </w:rPr>
              <w:t>要件・確認基準</w:t>
            </w:r>
          </w:p>
        </w:tc>
        <w:tc>
          <w:tcPr>
            <w:tcW w:type="dxa" w:w="2721"/>
            <w:vAlign w:val="center"/>
            <w:shd w:fill="EFEFEF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/>
                <w:color w:val="222222"/>
                <w:sz w:val="18"/>
              </w:rPr>
              <w:t>確認の方法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N-01</w:t>
            </w:r>
          </w:p>
        </w:tc>
        <w:tc>
          <w:tcPr>
            <w:tcW w:type="dxa" w:w="1191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見た目</w:t>
            </w:r>
          </w:p>
        </w:tc>
        <w:tc>
          <w:tcPr>
            <w:tcW w:type="dxa" w:w="5272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白・黒・グレーを基本とする。指定ANFFELロゴを左上とフッターに表示し、通常の会計用語を使用する。</w:t>
            </w:r>
          </w:p>
        </w:tc>
        <w:tc>
          <w:tcPr>
            <w:tcW w:type="dxa" w:w="2721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公開画面・ロゴ・文言を目視確認。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N-02</w:t>
            </w:r>
          </w:p>
        </w:tc>
        <w:tc>
          <w:tcPr>
            <w:tcW w:type="dxa" w:w="1191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情報量</w:t>
            </w:r>
          </w:p>
        </w:tc>
        <w:tc>
          <w:tcPr>
            <w:tcW w:type="dxa" w:w="5272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ホームは主要3指標とグラフを中心とし、利益の内訳と任意メモは必要時に展開できる。</w:t>
            </w:r>
          </w:p>
        </w:tc>
        <w:tc>
          <w:tcPr>
            <w:tcW w:type="dxa" w:w="2721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初期表示で内訳／メモが閉じていることを確認。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N-03</w:t>
            </w:r>
          </w:p>
        </w:tc>
        <w:tc>
          <w:tcPr>
            <w:tcW w:type="dxa" w:w="1191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対応端末</w:t>
            </w:r>
          </w:p>
        </w:tc>
        <w:tc>
          <w:tcPr>
            <w:tcW w:type="dxa" w:w="5272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幅390pxと1440pxで主要操作を完了できる。画面全体に不要な横スクロールを生じさせない。スマホの一覧は縦型にする。</w:t>
            </w:r>
          </w:p>
        </w:tc>
        <w:tc>
          <w:tcPr>
            <w:tcW w:type="dxa" w:w="2721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各幅で登録・検索・編集・削除・メニュー操作を確認。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N-04</w:t>
            </w:r>
          </w:p>
        </w:tc>
        <w:tc>
          <w:tcPr>
            <w:tcW w:type="dxa" w:w="1191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データ保全</w:t>
            </w:r>
          </w:p>
        </w:tc>
        <w:tc>
          <w:tcPr>
            <w:tcW w:type="dxa" w:w="5272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削除は確認後にのみ実行する。保存失敗時は警告し、ブラウザ内保存の制限を利用者に示す。</w:t>
            </w:r>
          </w:p>
        </w:tc>
        <w:tc>
          <w:tcPr>
            <w:tcW w:type="dxa" w:w="2721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確認を取消／実行、保存容量不足時の動作を確認。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N-05</w:t>
            </w:r>
          </w:p>
        </w:tc>
        <w:tc>
          <w:tcPr>
            <w:tcW w:type="dxa" w:w="1191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操作性</w:t>
            </w:r>
          </w:p>
        </w:tc>
        <w:tc>
          <w:tcPr>
            <w:tcW w:type="dxa" w:w="5272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editを1つの記録入口として設ける。対象商品は項目に応じて選択必須／共通固定が切り替わる。</w:t>
            </w:r>
          </w:p>
        </w:tc>
        <w:tc>
          <w:tcPr>
            <w:tcW w:type="dxa" w:w="2721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商品選択後に広告宣伝費へ変更し、共通固定で保存されることを確認。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N-06</w:t>
            </w:r>
          </w:p>
        </w:tc>
        <w:tc>
          <w:tcPr>
            <w:tcW w:type="dxa" w:w="1191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性能・反映</w:t>
            </w:r>
          </w:p>
        </w:tc>
        <w:tc>
          <w:tcPr>
            <w:tcW w:type="dxa" w:w="5272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見本39件程度のデータで、保存後に再読込せず関連表示を更新できる。大量データの応答時間や上限は今回保証しない。</w:t>
            </w:r>
          </w:p>
        </w:tc>
        <w:tc>
          <w:tcPr>
            <w:tcW w:type="dxa" w:w="2721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既存操作テストと公開版の手動操作で確認。性能の秒数保証・負荷試験は未実施。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N-07</w:t>
            </w:r>
          </w:p>
        </w:tc>
        <w:tc>
          <w:tcPr>
            <w:tcW w:type="dxa" w:w="1191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利用条件</w:t>
            </w:r>
          </w:p>
        </w:tc>
        <w:tc>
          <w:tcPr>
            <w:tcW w:type="dxa" w:w="5272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日本語・円・整数金額を基本とし、初期データは架空データとする。試作確認時は顧客の氏名・連絡先や機密情報を入力しない。</w:t>
            </w:r>
          </w:p>
        </w:tc>
        <w:tc>
          <w:tcPr>
            <w:tcW w:type="dxa" w:w="2721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見本データと入力項目を確認。本番利用のアクセス制御・監査は対象外。</w:t>
            </w:r>
          </w:p>
        </w:tc>
      </w:tr>
    </w:tbl>
    <w:p>
      <w:pPr>
        <w:spacing w:after="0"/>
      </w:pPr>
    </w:p>
    <w:p>
      <w:pPr>
        <w:pStyle w:val="Heading2"/>
      </w:pPr>
      <w:r>
        <w:t>4. 今回の範囲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928"/>
        <w:gridCol w:w="7937"/>
      </w:tblGrid>
      <w:tr>
        <w:trPr>
          <w:cantSplit/>
          <w:tblHeader/>
        </w:trPr>
        <w:tc>
          <w:tcPr>
            <w:tcW w:type="dxa" w:w="1928"/>
            <w:vAlign w:val="center"/>
            <w:shd w:fill="EFEFEF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/>
                <w:color w:val="222222"/>
                <w:sz w:val="18"/>
              </w:rPr>
              <w:t>項目</w:t>
            </w:r>
          </w:p>
        </w:tc>
        <w:tc>
          <w:tcPr>
            <w:tcW w:type="dxa" w:w="7937"/>
            <w:vAlign w:val="center"/>
            <w:shd w:fill="EFEFEF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/>
                <w:color w:val="222222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提供したい価値</w:t>
            </w:r>
          </w:p>
        </w:tc>
        <w:tc>
          <w:tcPr>
            <w:tcW w:type="dxa" w:w="793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一度の記録で全体・商品別の収支と利益を把握し、表計算での集計・グラフ更新の手間を減らす。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必須コア機能（Must）</w:t>
            </w:r>
          </w:p>
        </w:tc>
        <w:tc>
          <w:tcPr>
            <w:tcW w:type="dxa" w:w="793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R-01〜R-11、R-13、R-14。白黒UI・ロゴ・スマホ対応はN-01〜N-03で扱う。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追加機能（実装済み）</w:t>
            </w:r>
          </w:p>
        </w:tc>
        <w:tc>
          <w:tcPr>
            <w:tcW w:type="dxa" w:w="793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R-12：一覧からのCSVエクスポート。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将来の追加候補（未実装）</w:t>
            </w:r>
          </w:p>
        </w:tc>
        <w:tc>
          <w:tcPr>
            <w:tcW w:type="dxa" w:w="793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CSV取込／復元、端末間同期、ログイン・権限、カテゴリの自由追加、商品別費用配賦、データのバックアップ機能。次版で必要性を判断する。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今回はやらないこと</w:t>
            </w:r>
          </w:p>
        </w:tc>
        <w:tc>
          <w:tcPr>
            <w:tcW w:type="dxa" w:w="793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銀行口座残高、決済、請求書・確定申告書類、正式な会計・税務処理、外部サービス連携、在庫数量・サイズ・色別管理、顧客管理、見込み利益、売上と返品の自動照合、商品の削除。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MVP完成条件</w:t>
            </w:r>
          </w:p>
        </w:tc>
        <w:tc>
          <w:tcPr>
            <w:tcW w:type="dxa" w:w="793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公開URLで①商品登録、②数量からの売上計算、③収入・支出・返品の登録、④全画面への反映、⑤期間切替、⑥記録修正／確認付き削除、⑦受注生産の費用確定／取消、⑧共通支出の自動分類、⑨通常再読込後の復元が確認でき、スマホで記録・確認を完了できること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現時点の確認結果</w:t>
            </w:r>
          </w:p>
        </w:tc>
        <w:tc>
          <w:tcPr>
            <w:tcW w:type="dxa" w:w="7937"/>
            <w:vAlign w:val="center"/>
          </w:tcPr>
          <w:p>
            <w:pPr>
              <w:spacing w:after="80" w:before="60" w:line="264" w:lineRule="auto"/>
            </w:pPr>
            <w:r>
              <w:rPr>
                <w:rFonts w:ascii="Noto Sans CJK JP" w:hAnsi="Noto Sans CJK JP" w:eastAsia="Noto Sans CJK JP"/>
                <w:b w:val="0"/>
                <w:color w:val="222222"/>
                <w:sz w:val="18"/>
              </w:rPr>
              <w:t>単体テスト3件、ビルド、既存ブラウザ操作テストが成功。公開版でANFFEL表示、edit入口、共通支出の保存・一覧反映、ロゴ配信を確認済み。実利用者による長期評価、全入力境界・保存失敗系・全ブラウザの網羅検証は未実施。</w:t>
            </w:r>
          </w:p>
        </w:tc>
      </w:tr>
    </w:tbl>
    <w:p>
      <w:pPr>
        <w:spacing w:after="0"/>
      </w:pPr>
    </w:p>
    <w:p>
      <w:pPr>
        <w:pStyle w:val="Heading2"/>
      </w:pPr>
      <w:r>
        <w:t>5. v0に渡すとき</w:t>
      </w:r>
    </w:p>
    <w:p>
      <w:pPr>
        <w:keepLines/>
      </w:pPr>
      <w:r>
        <w:rPr>
          <w:rFonts w:ascii="Noto Sans CJK JP" w:hAnsi="Noto Sans CJK JP" w:eastAsia="Noto Sans CJK JP"/>
          <w:b w:val="0"/>
          <w:color w:val="222222"/>
          <w:sz w:val="20"/>
        </w:rPr>
        <w:t>再作成や改修時は、本書と画面仕様書を同じ版の組として渡す。現在のプロトタイプで確認した用語・分類・集計ルールを維持し、要件にない機能は追加しない。データはダミーにする。特に、edit入口、共通支出の固定、受注生産の未確定表示を省略しない。</w:t>
      </w:r>
    </w:p>
    <w:p>
      <w:pPr>
        <w:keepLines/>
      </w:pPr>
      <w:r>
        <w:rPr>
          <w:rFonts w:ascii="Noto Sans CJK JP" w:hAnsi="Noto Sans CJK JP" w:eastAsia="Noto Sans CJK JP"/>
          <w:b w:val="0"/>
          <w:color w:val="222222"/>
          <w:sz w:val="20"/>
        </w:rPr>
        <w:t>要件を変更する場合は先にR-IDまたはN-IDの本文と今回の範囲を更新し、対応するS-IDを修正する。改訂履歴に実際の変更日と変更理由を記載する。本書は要件定義の初版であり、過去の演習日や改善ログ回Noは推測して記載していない。</w:t>
      </w:r>
    </w:p>
    <w:sectPr>
      <w:headerReference w:type="default" r:id="rId6"/>
      <w:footerReference w:type="default" r:id="rId7"/>
      <w:pgSz w:h="16838" w:w="11906" w:orient="portrait"/>
      <w:pgMar w:bottom="1020" w:top="1020" w:left="1020" w:right="1020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JP" w:hAnsi="Noto Sans CJK JP" w:eastAsia="Noto Sans CJK JP"/>
        <w:b w:val="0"/>
        <w:color w:val="666666"/>
        <w:sz w:val="16"/>
      </w:rPr>
      <w:t xml:space="preserve">ANFFEL  |  2026年10月18日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JP" w:hAnsi="Noto Sans CJK JP" w:eastAsia="Noto Sans CJK JP"/>
        <w:b w:val="0"/>
        <w:color w:val="666666"/>
        <w:sz w:val="16"/>
      </w:rPr>
      <w:t>ANFFEL  /  要件定義書  /  v1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20" w:line="276" w:lineRule="auto"/>
    </w:pPr>
    <w:rPr>
      <w:rFonts w:ascii="Noto Sans CJK JP" w:hAnsi="Noto Sans CJK JP" w:eastAsia="Noto Sans CJK JP"/>
      <w:sz w:val="20"/>
    </w:rPr>
  </w:style>
  <w:style w:type="paragraph" w:styleId="Heading1">
    <w:name w:val="heading 1"/>
    <w:basedOn w:val="Normal"/>
    <w:next w:val="Normal"/>
    <w:pPr>
      <w:keepNext/>
      <w:keepLines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Rule="auto"/>
    </w:pPr>
    <w:rPr>
      <w:rFonts w:ascii="Noto Sans CJK JP" w:hAnsi="Noto Sans CJK JP" w:eastAsia="Noto Sans CJK JP"/>
      <w:b/>
      <w:bCs w:val="1"/>
      <w:i w:val="0"/>
      <w:iCs w:val="0"/>
      <w:color w:val="111111"/>
      <w:sz w:val="44"/>
      <w:szCs w:val="48"/>
    </w:rPr>
  </w:style>
  <w:style w:type="paragraph" w:styleId="Heading2">
    <w:name w:val="heading 2"/>
    <w:basedOn w:val="Normal"/>
    <w:next w:val="Normal"/>
    <w:pPr>
      <w:keepNext/>
      <w:keepLines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Rule="auto"/>
    </w:pPr>
    <w:rPr>
      <w:rFonts w:ascii="Noto Sans CJK JP" w:hAnsi="Noto Sans CJK JP" w:eastAsia="Noto Sans CJK JP"/>
      <w:b/>
      <w:bCs w:val="1"/>
      <w:i w:val="0"/>
      <w:iCs w:val="0"/>
      <w:color w:val="111111"/>
      <w:sz w:val="30"/>
      <w:szCs w:val="36"/>
    </w:rPr>
  </w:style>
  <w:style w:type="paragraph" w:styleId="Heading3">
    <w:name w:val="heading 3"/>
    <w:basedOn w:val="Normal"/>
    <w:next w:val="Normal"/>
    <w:pPr>
      <w:keepNext/>
      <w:keepLines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Rule="auto"/>
    </w:pPr>
    <w:rPr>
      <w:rFonts w:ascii="Noto Sans CJK JP" w:hAnsi="Noto Sans CJK JP" w:eastAsia="Noto Sans CJK JP"/>
      <w:b/>
      <w:bCs w:val="1"/>
      <w:i w:val="0"/>
      <w:iCs w:val="0"/>
      <w:color w:val="111111"/>
      <w:sz w:val="24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ANFFEL 要件定義書</dc:title>
  <cp:lastModifiedBy>python-docx</cp:lastModifiedBy>
  <cp:revision>1</cp:revision>
  <dcterms:modified xsi:type="dcterms:W3CDTF">2026-10-18T05:02:32Z</dcterms:modified>
  <dc:creator>髙島煌悟</dc:creator>
  <dc:subject>現行プロトタイプに基づくv1</dc:subject>
  <cp:keywords>ANFFEL,アパレル,収支管理,プロトタイプ</cp:keywords>
</cp:coreProperties>
</file>