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.20000000000005" w:lineRule="auto"/>
        <w:ind w:left="0" w:right="0" w:firstLine="0"/>
        <w:jc w:val="both"/>
        <w:rPr>
          <w:b w:val="1"/>
          <w:color w:val="504e4d"/>
          <w:sz w:val="20"/>
          <w:szCs w:val="20"/>
        </w:rPr>
      </w:pPr>
      <w:r w:rsidDel="00000000" w:rsidR="00000000" w:rsidRPr="00000000">
        <w:rPr>
          <w:b w:val="1"/>
          <w:color w:val="504e4d"/>
          <w:sz w:val="20"/>
          <w:szCs w:val="20"/>
          <w:rtl w:val="0"/>
        </w:rPr>
        <w:t xml:space="preserve">Fonte títulos: ULTRA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.20000000000005" w:lineRule="auto"/>
        <w:ind w:left="0" w:right="0" w:firstLine="0"/>
        <w:jc w:val="both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504e4d"/>
          <w:sz w:val="20"/>
          <w:szCs w:val="20"/>
          <w:rtl w:val="0"/>
        </w:rPr>
        <w:t xml:space="preserve">Fonte corpo: Montserrat Classic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="335.99999999999994" w:lineRule="auto"/>
        <w:jc w:val="both"/>
        <w:rPr>
          <w:b w:val="1"/>
          <w:color w:val="85200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="335.99999999999994" w:lineRule="auto"/>
        <w:jc w:val="both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O NEGRAM</w:t>
      </w:r>
    </w:p>
    <w:p w:rsidR="00000000" w:rsidDel="00000000" w:rsidP="00000000" w:rsidRDefault="00000000" w:rsidRPr="00000000" w14:paraId="00000005">
      <w:pPr>
        <w:spacing w:after="200" w:before="200" w:line="259.20000000000005" w:lineRule="auto"/>
        <w:jc w:val="both"/>
        <w:rPr>
          <w:color w:val="494b4d"/>
        </w:rPr>
      </w:pPr>
      <w:r w:rsidDel="00000000" w:rsidR="00000000" w:rsidRPr="00000000">
        <w:rPr>
          <w:b w:val="1"/>
          <w:color w:val="504e4d"/>
          <w:sz w:val="20"/>
          <w:szCs w:val="20"/>
          <w:rtl w:val="0"/>
        </w:rPr>
        <w:t xml:space="preserve">Núcleo de Estudos e Pesquisas em Geografia, Relações Raciais e Movimentos Sociais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="335.99999999999994" w:lineRule="auto"/>
        <w:jc w:val="both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Com a intenção de tornar públicas nossas produções enquanto grupo, na interlocução de conteúdos da Geografia e do Planejamento Urbano e Regional junto a outros saberes espaciais, sociais e culturais (pesquisadores da Gestão Pública, da Arquitetura, da História...) nós do Núcleo de Pesquisa e Estudos em Geografia, Relações Raciais e Movimentos Sociais, o NEGRAM, chegamos ao Instagram.</w:t>
      </w:r>
    </w:p>
    <w:p w:rsidR="00000000" w:rsidDel="00000000" w:rsidP="00000000" w:rsidRDefault="00000000" w:rsidRPr="00000000" w14:paraId="00000007">
      <w:pPr>
        <w:spacing w:after="220" w:before="220" w:line="335.99999999999994" w:lineRule="auto"/>
        <w:jc w:val="both"/>
        <w:rPr>
          <w:color w:val="494b4d"/>
          <w:u w:val="single"/>
        </w:rPr>
      </w:pPr>
      <w:r w:rsidDel="00000000" w:rsidR="00000000" w:rsidRPr="00000000">
        <w:rPr>
          <w:color w:val="494b4d"/>
          <w:rtl w:val="0"/>
        </w:rPr>
        <w:t xml:space="preserve">O Núcleo coordenado pelo prof. Dr. Renato Emerson dos Santos (</w:t>
      </w:r>
      <w:hyperlink r:id="rId6">
        <w:r w:rsidDel="00000000" w:rsidR="00000000" w:rsidRPr="00000000">
          <w:rPr>
            <w:color w:val="494b4d"/>
            <w:u w:val="single"/>
            <w:rtl w:val="0"/>
          </w:rPr>
          <w:t xml:space="preserve">@renatoemersondos</w:t>
        </w:r>
      </w:hyperlink>
      <w:r w:rsidDel="00000000" w:rsidR="00000000" w:rsidRPr="00000000">
        <w:rPr>
          <w:color w:val="494b4d"/>
          <w:rtl w:val="0"/>
        </w:rPr>
        <w:t xml:space="preserve">), foi criado em 2009 e anteriormente era associado ao departamento de Geografia da UERJ-FFP (Faculdade de Formação de Professores). Hoje somos vinculados ao laboratório de pesquisa ETTERN - “Estado, Trabalho, Território e Natureza” do Instituto de Pesquisa e Planejamento Urbano e Regional da Universidade Federal do Rio de Janeiro, o IPPUR/UFRJ.</w:t>
      </w:r>
      <w:hyperlink r:id="rId7">
        <w:r w:rsidDel="00000000" w:rsidR="00000000" w:rsidRPr="00000000">
          <w:rPr>
            <w:color w:val="494b4d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94b4d"/>
            <w:u w:val="single"/>
            <w:rtl w:val="0"/>
          </w:rPr>
          <w:t xml:space="preserve">@ippur.ufrj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="335.99999999999994" w:lineRule="auto"/>
        <w:jc w:val="both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Reforçando a importância de estreitar a aproximação entre produção de conhecimento acadêmico e a sociedade, o NEGRAM se dedica ao debate das relações de poder na produção do espaço, promove discussões acerca de narrativas sociorraciais e estuda as espacialidades de ativismos antirracistas, que fazem oposição ao que se entende pelo processo histórico de branqueamento populacional e territorial.</w:t>
      </w:r>
    </w:p>
    <w:p w:rsidR="00000000" w:rsidDel="00000000" w:rsidP="00000000" w:rsidRDefault="00000000" w:rsidRPr="00000000" w14:paraId="00000009">
      <w:pPr>
        <w:spacing w:after="220" w:before="220" w:line="335.99999999999994" w:lineRule="auto"/>
        <w:jc w:val="both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Apoiados nisso, sob uma ótica racializada, nosso núcleo mobiliza trabalhos interdisciplinares, articulando professores, estudantes e pesquisadores na busca da produção coletiva e comprometida de conhecimento, ampliando assim as possibilidades de diálogo e de abordagens. Para tanto, nos organizamos em 4 linhas principais de pesquisa descritas abaixo em eixos temáticos</w:t>
      </w:r>
    </w:p>
    <w:p w:rsidR="00000000" w:rsidDel="00000000" w:rsidP="00000000" w:rsidRDefault="00000000" w:rsidRPr="00000000" w14:paraId="0000000A">
      <w:pPr>
        <w:spacing w:after="220" w:before="220" w:line="335.99999999999994" w:lineRule="auto"/>
        <w:jc w:val="both"/>
        <w:rPr>
          <w:color w:val="494b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NOSSA EQUIPE</w:t>
      </w:r>
    </w:p>
    <w:p w:rsidR="00000000" w:rsidDel="00000000" w:rsidP="00000000" w:rsidRDefault="00000000" w:rsidRPr="00000000" w14:paraId="0000000C">
      <w:pPr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ffff"/>
          <w:sz w:val="20"/>
          <w:szCs w:val="20"/>
        </w:rPr>
      </w:pPr>
      <w:r w:rsidDel="00000000" w:rsidR="00000000" w:rsidRPr="00000000">
        <w:rPr>
          <w:color w:val="494b4d"/>
          <w:rtl w:val="0"/>
        </w:rPr>
        <w:t xml:space="preserve">Renato Emerson dos Santos - </w:t>
      </w:r>
      <w:r w:rsidDel="00000000" w:rsidR="00000000" w:rsidRPr="00000000">
        <w:rPr>
          <w:color w:val="494b4d"/>
          <w:rtl w:val="0"/>
        </w:rPr>
        <w:t xml:space="preserve">PROFESSOR | COORDENADOR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Ana Cristina dos Santos Araújo</w:t>
      </w:r>
      <w:r w:rsidDel="00000000" w:rsidR="00000000" w:rsidRPr="00000000">
        <w:rPr>
          <w:color w:val="494b4d"/>
          <w:rtl w:val="0"/>
        </w:rPr>
        <w:t xml:space="preserve"> - </w:t>
      </w:r>
    </w:p>
    <w:p w:rsidR="00000000" w:rsidDel="00000000" w:rsidP="00000000" w:rsidRDefault="00000000" w:rsidRPr="00000000" w14:paraId="0000000F">
      <w:pPr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Reginaldo Braga Silva Júnior - PROFESSOR | PESQUISADOR</w:t>
      </w:r>
    </w:p>
    <w:p w:rsidR="00000000" w:rsidDel="00000000" w:rsidP="00000000" w:rsidRDefault="00000000" w:rsidRPr="00000000" w14:paraId="00000010">
      <w:pPr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Stéfany dos Santos Silva - PROFESSORA | PESQUISADORA</w:t>
      </w:r>
    </w:p>
    <w:p w:rsidR="00000000" w:rsidDel="00000000" w:rsidP="00000000" w:rsidRDefault="00000000" w:rsidRPr="00000000" w14:paraId="00000011">
      <w:pPr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Ranieri Barbosa Eliziario-  DOUTORANDO | PESQUISADOR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Ana Luiza Fernandes-  DOUTORANDA | PESQUISADORA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Helissan Cavalcante Vieira-  MESTRANDA | PESQUISADORA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Albert Miles de Souza-  DOUTORANDO | PESQUISADOR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Júlio Cesar de Brito Coelho Gomes-  DOUTORANDO | PESQUISADOR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Camila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Emilyn Cristina Conceição da Silva- GRADUANDA | PESQUISADORA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Iuri - GRADUANDO | PESQUISADOR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Jotapê Simão - GRADUANDO | PESQUISADOR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Emerson Santos - GRADUANDO | PESQUISADOR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Cíntia - GRADUANDA | PESQUISADORA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color w:val="494b4d"/>
          <w:rtl w:val="0"/>
        </w:rPr>
        <w:t xml:space="preserve">Natália Alves da Silva - DOUTORANDA | PESQUISADORA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94b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NOSSAS LINHAS DE PESQUISA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Padrões de distribuição e segregação racial nas cidades brasileiras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Pequena África versus Porto Maravilha: disputas de lugar e resistências ao branqueamento do território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Plano Terreiros de Quilombo: o direito à cidade em Santa Rita do Bracuí, Angra dos Reis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Expressões espaciais das relações raciais: Geografias do racismo e do antirracismo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Censo Popular, Automapeamento e Cartografia Social do Morro da Providência ? SOS Providência &amp; projeto Morador Monitor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Endereço:Av. Horácio Macedo, 2151 – Cidade Universitária – Ilha do Fundão – CEP: 21941-917 – Rio de Janeiro – RJ – Brasil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renatoemersondos/" TargetMode="External"/><Relationship Id="rId7" Type="http://schemas.openxmlformats.org/officeDocument/2006/relationships/hyperlink" Target="https://www.instagram.com/ippur.ufrj/" TargetMode="External"/><Relationship Id="rId8" Type="http://schemas.openxmlformats.org/officeDocument/2006/relationships/hyperlink" Target="https://www.instagram.com/ippur.ufr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