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Instruct group fitness classes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Instruct group fitness classes (e.g., aerobics, spinning, strength training) at all ability levels. Provide advice to individuals on the correct method of exercising with fitness equipment. Assess individual's current exercise program and level of fitness to develop personalized exercise programs and provide fitness counseling. Promote a fun and relaxing atmosphere for guests. Observe activity in the recreational facility and respond appropriately/in accordance with local operating procedure in the event of an emergency. Provide assistance to injured guests until the arrival of emergency medical services. Clean and maintain recreational area, equipment, and supplies. Call Maintenance or an outside service company if machines require service.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Report accidents, injuries, and unsafe work conditions to manager; complete safety training and certifications. Follow company policies and procedures; ensure uniform and personal appearance are clean and professional; maintain confidentiality of proprietary information; protect company assets. Welcome and acknowledge all guests according to company standards; anticipate and address guests’ service needs; assist individuals with disabilities; thank guests with genuine appreciation. Speak with others using clear and professional language. Develop and maintain positive working relationships with others; support team to reach common goals; listen and respond appropriately to the concerns of other employees. Comply with quality assurance expectations and standards. Read and visually verify information in a variety of formats (e.g., small print). Visually inspect tools, equipment, or machines (e.g., to identify defects). Stand, sit, or walk for an extended period of time or for an entire work shift. Move, lift, carry, push, pull, and place objects weighing less than or equal to 50 pounds without assistance and objects weighing in excess of 75 pounds with assistance. Grasp, turn, and manipulate objects of varying size and weight, requiring fine motor skills and hand-eye coordination. Move through narrow, confined, or elevated spaces. Move over sloping, uneven, or slippery surfaces as well as up and down stairs and/or service ramps. Reach overhead and below the knees, including bending, twisting, pulling, and stooping. In addition some states may have additional licensing/registration requirements to be considered for this position. Perform other reasonable job duties as requested.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 Marriott International considers for employment qualified applicants with criminal histories consistent with applicable federal, state and local law.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At Westin, we are committed to empowering the well-being of our guests by providing a refreshing environment, thoughtful amenities, and revitalizing programming to help ensure that they leave feeling better than when they arrived. We recognize that travel can be disruptive to our guests’ well-being, and we’re energized to assist as partners in helping them maintain control and soaring above it all while on the road. Everything we do is designed to help guests be at their best, and they appreciate our supportive attitude, anticipatory service and extensive knowledge on how to best assist them throughout their stay. We are looking for dynamic people who are excited to join the team and ready to jump into any situation to give a helping hand. If you’re someone who has is positive, adaptable and intuitive, and has a genuine interest in the well-being of others around you, we invite you to discover how at Westin, together we can rise.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