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Vapor pressure , Saturation vapor pressure , Relative humidity , Dewpoint, Wet-bulb temperature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color w:val="16192b"/>
          <w:rtl w:val="0"/>
        </w:rPr>
        <w:t xml:space="preserve">(1) Pressure [ Isobars ], ( 2) Temperature [ Isotherms ] , (3) Dry Adiabatic Lapse Rate , (4) Saturation (Moist) Adiabatic Lapse Rate , and (5) Saturation Mixing Ratios.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6192b"/>
          <w:u w:val="none"/>
        </w:rPr>
      </w:pPr>
      <w:r w:rsidDel="00000000" w:rsidR="00000000" w:rsidRPr="00000000">
        <w:rPr>
          <w:color w:val="16192b"/>
          <w:rtl w:val="0"/>
        </w:rPr>
        <w:t xml:space="preserve">No heat transferred to or from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16192b"/>
          <w:u w:val="none"/>
        </w:rPr>
      </w:pPr>
      <w:r w:rsidDel="00000000" w:rsidR="00000000" w:rsidRPr="00000000">
        <w:rPr>
          <w:color w:val="16192b"/>
          <w:rtl w:val="0"/>
        </w:rPr>
        <w:t xml:space="preserve">10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6192b"/>
          <w:u w:val="none"/>
        </w:rPr>
      </w:pPr>
      <w:r w:rsidDel="00000000" w:rsidR="00000000" w:rsidRPr="00000000">
        <w:rPr>
          <w:color w:val="16192b"/>
          <w:rtl w:val="0"/>
        </w:rPr>
        <w:t xml:space="preserve">It is due to latent heat.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6b. 0.9 g/kg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6c. 2g/kg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6d. r/rs = 0.9/2 = 45%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7b. 10g/kg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7c. 28 g/kg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7d. 10/28 = r/rs= 35.7%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8b. 1.6 g/kg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8c. 5.1 g/kg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8d. r/rs = 31.4%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Graph for 6a, 7a, 8a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24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9rAJ1Dg+XO/MSEyusHGfSRGJA==">CgMxLjA4AHIhMW15TGU2alY5blRHeUVPa3R4SUdvT0hDanYwcF95bGJy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