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11B: Rising Sea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ocean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land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.</w:t>
        <w:tab/>
        <w:t xml:space="preserve">atmosphere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ocean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land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atmosphere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lower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all cooled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all warmed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both cooled and warmed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much smaller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 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much greater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steady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increasing ... a decreasing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decreasing ... an increasing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1.0–1.8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1.8–2.6 mm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c.</w:t>
        <w:tab/>
        <w:t xml:space="preserve">2.6–3.4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decline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0.2 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0.7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minor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9Yfu2v0+glk2YZqMiSP8oJifg==">CgMxLjA4AHIhMVJ4OGJua1FFcjBCUTVRWXpHelcydUZLMEtaUXlxaF9O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2022-05-17T15:09:00Z</dcterms:created>
  <dc:creator>Katie O'Neill</dc:creator>
</cp:coreProperties>
</file>